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charts/chart9.xml" ContentType="application/vnd.openxmlformats-officedocument.drawingml.chart+xml"/>
  <Override PartName="/word/charts/chart19.xml" ContentType="application/vnd.openxmlformats-officedocument.drawingml.chart+xml"/>
  <Override PartName="/word/charts/chart28.xml" ContentType="application/vnd.openxmlformats-officedocument.drawingml.chart+xml"/>
  <Override PartName="/word/charts/chart39.xml" ContentType="application/vnd.openxmlformats-officedocument.drawingml.chart+xml"/>
  <Override PartName="/word/charts/chart48.xml" ContentType="application/vnd.openxmlformats-officedocument.drawingml.chart+xml"/>
  <Override PartName="/word/settings.xml" ContentType="application/vnd.openxmlformats-officedocument.wordprocessingml.settings+xml"/>
  <Override PartName="/word/footer2.xml" ContentType="application/vnd.openxmlformats-officedocument.wordprocessingml.footer+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36.xml" ContentType="application/vnd.openxmlformats-officedocument.drawingml.chart+xml"/>
  <Override PartName="/word/charts/chart37.xml" ContentType="application/vnd.openxmlformats-officedocument.drawingml.chart+xml"/>
  <Override PartName="/word/charts/chart45.xml" ContentType="application/vnd.openxmlformats-officedocument.drawingml.chart+xml"/>
  <Override PartName="/word/charts/chart46.xml" ContentType="application/vnd.openxmlformats-officedocument.drawingml.chart+xml"/>
  <Override PartName="/word/charts/chart54.xml" ContentType="application/vnd.openxmlformats-officedocument.drawingml.chart+xml"/>
  <Override PartName="/word/charts/chart55.xml" ContentType="application/vnd.openxmlformats-officedocument.drawingml.chart+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34.xml" ContentType="application/vnd.openxmlformats-officedocument.drawingml.chart+xml"/>
  <Override PartName="/word/charts/chart35.xml" ContentType="application/vnd.openxmlformats-officedocument.drawingml.chart+xml"/>
  <Override PartName="/word/charts/chart43.xml" ContentType="application/vnd.openxmlformats-officedocument.drawingml.chart+xml"/>
  <Override PartName="/word/charts/chart44.xml" ContentType="application/vnd.openxmlformats-officedocument.drawingml.chart+xml"/>
  <Override PartName="/word/charts/chart52.xml" ContentType="application/vnd.openxmlformats-officedocument.drawingml.chart+xml"/>
  <Override PartName="/word/charts/chart53.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31.xml" ContentType="application/vnd.openxmlformats-officedocument.drawingml.chart+xml"/>
  <Override PartName="/word/charts/chart32.xml" ContentType="application/vnd.openxmlformats-officedocument.drawingml.chart+xml"/>
  <Override PartName="/word/charts/chart33.xml" ContentType="application/vnd.openxmlformats-officedocument.drawingml.chart+xml"/>
  <Override PartName="/word/charts/chart41.xml" ContentType="application/vnd.openxmlformats-officedocument.drawingml.chart+xml"/>
  <Override PartName="/word/charts/chart42.xml" ContentType="application/vnd.openxmlformats-officedocument.drawingml.chart+xml"/>
  <Override PartName="/word/charts/chart50.xml" ContentType="application/vnd.openxmlformats-officedocument.drawingml.chart+xml"/>
  <Override PartName="/word/charts/chart51.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30.xml" ContentType="application/vnd.openxmlformats-officedocument.drawingml.chart+xml"/>
  <Override PartName="/word/charts/chart40.xml" ContentType="application/vnd.openxmlformats-officedocument.drawingml.chart+xml"/>
  <Override PartName="/docProps/core.xml" ContentType="application/vnd.openxmlformats-package.core-properties+xml"/>
  <Override PartName="/word/charts/chart49.xml" ContentType="application/vnd.openxmlformats-officedocument.drawingml.chart+xml"/>
  <Override PartName="/word/numbering.xml" ContentType="application/vnd.openxmlformats-officedocument.wordprocessingml.numbering+xml"/>
  <Override PartName="/word/endnotes.xml" ContentType="application/vnd.openxmlformats-officedocument.wordprocessingml.endnotes+xml"/>
  <Override PartName="/word/charts/chart8.xml" ContentType="application/vnd.openxmlformats-officedocument.drawingml.chart+xml"/>
  <Override PartName="/word/charts/chart29.xml" ContentType="application/vnd.openxmlformats-officedocument.drawingml.chart+xml"/>
  <Override PartName="/word/charts/chart38.xml" ContentType="application/vnd.openxmlformats-officedocument.drawingml.chart+xml"/>
  <Override PartName="/word/charts/chart47.xml" ContentType="application/vnd.openxmlformats-officedocument.drawingml.chart+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782" w:rsidRDefault="00011782" w:rsidP="004472A5">
      <w:pPr>
        <w:spacing w:before="120" w:after="120" w:line="276" w:lineRule="auto"/>
        <w:ind w:left="5387"/>
        <w:jc w:val="center"/>
        <w:rPr>
          <w:rFonts w:ascii="Times New Roman" w:hAnsi="Times New Roman"/>
          <w:sz w:val="28"/>
          <w:szCs w:val="28"/>
        </w:rPr>
      </w:pPr>
    </w:p>
    <w:p w:rsidR="004472A5" w:rsidRDefault="004472A5" w:rsidP="004472A5">
      <w:pPr>
        <w:spacing w:before="120" w:after="120" w:line="276" w:lineRule="auto"/>
        <w:ind w:left="5387"/>
        <w:jc w:val="center"/>
        <w:rPr>
          <w:rFonts w:ascii="Times New Roman" w:hAnsi="Times New Roman"/>
          <w:sz w:val="28"/>
          <w:szCs w:val="28"/>
        </w:rPr>
      </w:pPr>
      <w:r w:rsidRPr="00E23A46">
        <w:rPr>
          <w:rFonts w:ascii="Times New Roman" w:hAnsi="Times New Roman"/>
          <w:sz w:val="28"/>
          <w:szCs w:val="28"/>
        </w:rPr>
        <w:t>ПРИЛОЖЕНИЕ</w:t>
      </w:r>
    </w:p>
    <w:p w:rsidR="004472A5" w:rsidRDefault="004472A5" w:rsidP="004472A5">
      <w:pPr>
        <w:spacing w:before="120" w:after="120" w:line="276" w:lineRule="auto"/>
        <w:ind w:left="5387"/>
        <w:jc w:val="center"/>
        <w:rPr>
          <w:rFonts w:ascii="Times New Roman" w:hAnsi="Times New Roman"/>
          <w:sz w:val="28"/>
          <w:szCs w:val="28"/>
        </w:rPr>
      </w:pPr>
      <w:r>
        <w:rPr>
          <w:rFonts w:ascii="Times New Roman" w:hAnsi="Times New Roman"/>
          <w:sz w:val="28"/>
          <w:szCs w:val="28"/>
        </w:rPr>
        <w:t>к письму администрации</w:t>
      </w:r>
    </w:p>
    <w:p w:rsidR="004472A5" w:rsidRPr="00E23A46" w:rsidRDefault="004472A5" w:rsidP="004472A5">
      <w:pPr>
        <w:spacing w:before="120" w:after="120" w:line="276" w:lineRule="auto"/>
        <w:ind w:left="5387"/>
        <w:jc w:val="center"/>
        <w:rPr>
          <w:rFonts w:ascii="Times New Roman" w:hAnsi="Times New Roman"/>
          <w:sz w:val="28"/>
          <w:szCs w:val="28"/>
        </w:rPr>
      </w:pPr>
      <w:r>
        <w:rPr>
          <w:rFonts w:ascii="Times New Roman" w:hAnsi="Times New Roman"/>
          <w:sz w:val="28"/>
          <w:szCs w:val="28"/>
        </w:rPr>
        <w:t>муниципального образования</w:t>
      </w:r>
    </w:p>
    <w:p w:rsidR="004472A5" w:rsidRPr="00E23A46" w:rsidRDefault="004472A5" w:rsidP="004472A5">
      <w:pPr>
        <w:spacing w:before="120" w:after="120" w:line="276" w:lineRule="auto"/>
        <w:ind w:left="5387"/>
        <w:jc w:val="center"/>
        <w:rPr>
          <w:rFonts w:ascii="Times New Roman" w:hAnsi="Times New Roman"/>
          <w:sz w:val="28"/>
          <w:szCs w:val="28"/>
        </w:rPr>
      </w:pPr>
      <w:r>
        <w:rPr>
          <w:rFonts w:ascii="Times New Roman" w:hAnsi="Times New Roman"/>
          <w:sz w:val="28"/>
          <w:szCs w:val="28"/>
        </w:rPr>
        <w:t>Усть-Лабинский район</w:t>
      </w:r>
    </w:p>
    <w:p w:rsidR="004472A5" w:rsidRPr="00E23A46" w:rsidRDefault="004472A5" w:rsidP="00D24C57">
      <w:pPr>
        <w:spacing w:before="120" w:after="120" w:line="276" w:lineRule="auto"/>
        <w:ind w:left="5387"/>
        <w:jc w:val="center"/>
        <w:rPr>
          <w:rFonts w:ascii="Times New Roman" w:hAnsi="Times New Roman"/>
          <w:sz w:val="28"/>
          <w:szCs w:val="28"/>
        </w:rPr>
      </w:pPr>
      <w:r w:rsidRPr="00E23A46">
        <w:rPr>
          <w:rFonts w:ascii="Times New Roman" w:hAnsi="Times New Roman"/>
          <w:sz w:val="28"/>
          <w:szCs w:val="28"/>
        </w:rPr>
        <w:t>от_________</w:t>
      </w:r>
      <w:r w:rsidRPr="00683BEE">
        <w:rPr>
          <w:rFonts w:ascii="Times New Roman" w:hAnsi="Times New Roman"/>
          <w:sz w:val="28"/>
          <w:szCs w:val="28"/>
        </w:rPr>
        <w:t>201</w:t>
      </w:r>
      <w:r w:rsidR="00D24C57">
        <w:rPr>
          <w:rFonts w:ascii="Times New Roman" w:hAnsi="Times New Roman"/>
          <w:sz w:val="28"/>
          <w:szCs w:val="28"/>
        </w:rPr>
        <w:t>9</w:t>
      </w:r>
      <w:r w:rsidRPr="00683BEE">
        <w:rPr>
          <w:rFonts w:ascii="Times New Roman" w:hAnsi="Times New Roman"/>
          <w:sz w:val="28"/>
          <w:szCs w:val="28"/>
        </w:rPr>
        <w:t xml:space="preserve"> года №_______</w:t>
      </w:r>
    </w:p>
    <w:p w:rsidR="004472A5" w:rsidRDefault="004472A5" w:rsidP="004472A5">
      <w:pPr>
        <w:spacing w:before="120" w:after="120" w:line="276" w:lineRule="auto"/>
        <w:jc w:val="center"/>
        <w:rPr>
          <w:rFonts w:ascii="Times New Roman" w:hAnsi="Times New Roman"/>
          <w:b/>
          <w:sz w:val="48"/>
          <w:szCs w:val="48"/>
        </w:rPr>
      </w:pPr>
    </w:p>
    <w:p w:rsidR="004472A5" w:rsidRPr="00DC3264" w:rsidRDefault="004472A5" w:rsidP="004472A5">
      <w:pPr>
        <w:spacing w:before="120" w:after="120" w:line="276" w:lineRule="auto"/>
        <w:jc w:val="center"/>
        <w:rPr>
          <w:rFonts w:ascii="Times New Roman" w:hAnsi="Times New Roman"/>
          <w:b/>
          <w:sz w:val="48"/>
          <w:szCs w:val="48"/>
        </w:rPr>
      </w:pPr>
      <w:r w:rsidRPr="00DC3264">
        <w:rPr>
          <w:rFonts w:ascii="Times New Roman" w:hAnsi="Times New Roman"/>
          <w:b/>
          <w:sz w:val="48"/>
          <w:szCs w:val="48"/>
        </w:rPr>
        <w:t>Отчет</w:t>
      </w:r>
    </w:p>
    <w:p w:rsidR="004472A5" w:rsidRDefault="004472A5" w:rsidP="004472A5">
      <w:pPr>
        <w:spacing w:before="120" w:after="120" w:line="276" w:lineRule="auto"/>
        <w:jc w:val="center"/>
        <w:rPr>
          <w:rFonts w:ascii="Times New Roman" w:hAnsi="Times New Roman"/>
          <w:b/>
          <w:sz w:val="48"/>
          <w:szCs w:val="48"/>
        </w:rPr>
      </w:pPr>
      <w:r w:rsidRPr="00DC3264">
        <w:rPr>
          <w:rFonts w:ascii="Times New Roman" w:hAnsi="Times New Roman"/>
          <w:b/>
          <w:sz w:val="48"/>
          <w:szCs w:val="48"/>
        </w:rPr>
        <w:t>«Состояние и развитие конкурентной среды на рынках товаров</w:t>
      </w:r>
      <w:r>
        <w:rPr>
          <w:rFonts w:ascii="Times New Roman" w:hAnsi="Times New Roman"/>
          <w:b/>
          <w:sz w:val="48"/>
          <w:szCs w:val="48"/>
        </w:rPr>
        <w:t>, работ</w:t>
      </w:r>
      <w:r w:rsidRPr="00DC3264">
        <w:rPr>
          <w:rFonts w:ascii="Times New Roman" w:hAnsi="Times New Roman"/>
          <w:b/>
          <w:sz w:val="48"/>
          <w:szCs w:val="48"/>
        </w:rPr>
        <w:t xml:space="preserve"> и услуг</w:t>
      </w:r>
    </w:p>
    <w:p w:rsidR="004472A5" w:rsidRDefault="004472A5" w:rsidP="004472A5">
      <w:pPr>
        <w:spacing w:before="120" w:after="120" w:line="276" w:lineRule="auto"/>
        <w:jc w:val="center"/>
        <w:rPr>
          <w:rFonts w:ascii="Times New Roman" w:hAnsi="Times New Roman"/>
          <w:b/>
          <w:sz w:val="48"/>
          <w:szCs w:val="48"/>
        </w:rPr>
      </w:pPr>
      <w:r>
        <w:rPr>
          <w:rFonts w:ascii="Times New Roman" w:hAnsi="Times New Roman"/>
          <w:b/>
          <w:sz w:val="48"/>
          <w:szCs w:val="48"/>
        </w:rPr>
        <w:t>в 201</w:t>
      </w:r>
      <w:r w:rsidR="00D24C57">
        <w:rPr>
          <w:rFonts w:ascii="Times New Roman" w:hAnsi="Times New Roman"/>
          <w:b/>
          <w:sz w:val="48"/>
          <w:szCs w:val="48"/>
        </w:rPr>
        <w:t>8</w:t>
      </w:r>
      <w:r>
        <w:rPr>
          <w:rFonts w:ascii="Times New Roman" w:hAnsi="Times New Roman"/>
          <w:b/>
          <w:sz w:val="48"/>
          <w:szCs w:val="48"/>
        </w:rPr>
        <w:t xml:space="preserve"> году</w:t>
      </w:r>
    </w:p>
    <w:p w:rsidR="004472A5" w:rsidRDefault="004472A5" w:rsidP="004472A5">
      <w:pPr>
        <w:spacing w:before="120" w:after="120" w:line="276" w:lineRule="auto"/>
        <w:jc w:val="center"/>
        <w:rPr>
          <w:rFonts w:ascii="Times New Roman" w:hAnsi="Times New Roman"/>
          <w:b/>
          <w:sz w:val="48"/>
          <w:szCs w:val="48"/>
        </w:rPr>
      </w:pPr>
      <w:r>
        <w:rPr>
          <w:rFonts w:ascii="Times New Roman" w:hAnsi="Times New Roman"/>
          <w:b/>
          <w:sz w:val="48"/>
          <w:szCs w:val="48"/>
        </w:rPr>
        <w:t>муниципально</w:t>
      </w:r>
      <w:r w:rsidR="004C027A">
        <w:rPr>
          <w:rFonts w:ascii="Times New Roman" w:hAnsi="Times New Roman"/>
          <w:b/>
          <w:sz w:val="48"/>
          <w:szCs w:val="48"/>
        </w:rPr>
        <w:t>м</w:t>
      </w:r>
      <w:r>
        <w:rPr>
          <w:rFonts w:ascii="Times New Roman" w:hAnsi="Times New Roman"/>
          <w:b/>
          <w:sz w:val="48"/>
          <w:szCs w:val="48"/>
        </w:rPr>
        <w:t xml:space="preserve"> образовани</w:t>
      </w:r>
      <w:r w:rsidR="004C027A">
        <w:rPr>
          <w:rFonts w:ascii="Times New Roman" w:hAnsi="Times New Roman"/>
          <w:b/>
          <w:sz w:val="48"/>
          <w:szCs w:val="48"/>
        </w:rPr>
        <w:t>и</w:t>
      </w:r>
      <w:r>
        <w:rPr>
          <w:rFonts w:ascii="Times New Roman" w:hAnsi="Times New Roman"/>
          <w:b/>
          <w:sz w:val="48"/>
          <w:szCs w:val="48"/>
        </w:rPr>
        <w:t xml:space="preserve"> </w:t>
      </w:r>
    </w:p>
    <w:p w:rsidR="004472A5" w:rsidRPr="00DC3264" w:rsidRDefault="004472A5" w:rsidP="004472A5">
      <w:pPr>
        <w:spacing w:before="120" w:after="120" w:line="276" w:lineRule="auto"/>
        <w:jc w:val="center"/>
        <w:rPr>
          <w:rFonts w:ascii="Times New Roman" w:hAnsi="Times New Roman"/>
          <w:b/>
          <w:sz w:val="48"/>
          <w:szCs w:val="48"/>
        </w:rPr>
      </w:pPr>
      <w:r>
        <w:rPr>
          <w:rFonts w:ascii="Times New Roman" w:hAnsi="Times New Roman"/>
          <w:b/>
          <w:sz w:val="48"/>
          <w:szCs w:val="48"/>
        </w:rPr>
        <w:t>Усть-Лабинский район</w:t>
      </w:r>
      <w:r w:rsidRPr="00DC3264">
        <w:rPr>
          <w:rFonts w:ascii="Times New Roman" w:hAnsi="Times New Roman"/>
          <w:b/>
          <w:sz w:val="48"/>
          <w:szCs w:val="48"/>
        </w:rPr>
        <w:t>»</w:t>
      </w:r>
    </w:p>
    <w:p w:rsidR="004472A5" w:rsidRPr="005546E8" w:rsidRDefault="004472A5" w:rsidP="004472A5">
      <w:pPr>
        <w:spacing w:before="120" w:after="120" w:line="276" w:lineRule="auto"/>
        <w:jc w:val="center"/>
        <w:rPr>
          <w:rFonts w:ascii="Times New Roman" w:hAnsi="Times New Roman"/>
          <w:sz w:val="20"/>
          <w:szCs w:val="20"/>
        </w:rPr>
      </w:pPr>
      <w:r w:rsidRPr="005546E8">
        <w:rPr>
          <w:rFonts w:ascii="Times New Roman" w:hAnsi="Times New Roman"/>
          <w:sz w:val="20"/>
          <w:szCs w:val="20"/>
        </w:rPr>
        <w:t>(наименование муниципального образования)</w:t>
      </w:r>
    </w:p>
    <w:p w:rsidR="006D20A0" w:rsidRDefault="006D20A0"/>
    <w:p w:rsidR="004472A5" w:rsidRDefault="004472A5"/>
    <w:p w:rsidR="004472A5" w:rsidRDefault="004472A5"/>
    <w:p w:rsidR="004472A5" w:rsidRDefault="004472A5"/>
    <w:p w:rsidR="004472A5" w:rsidRDefault="004472A5"/>
    <w:p w:rsidR="004472A5" w:rsidRDefault="004472A5"/>
    <w:p w:rsidR="004472A5" w:rsidRDefault="004472A5"/>
    <w:p w:rsidR="004472A5" w:rsidRDefault="004472A5"/>
    <w:p w:rsidR="004472A5" w:rsidRDefault="004472A5"/>
    <w:p w:rsidR="004472A5" w:rsidRDefault="004472A5"/>
    <w:p w:rsidR="004472A5" w:rsidRDefault="004472A5"/>
    <w:p w:rsidR="004472A5" w:rsidRDefault="004472A5"/>
    <w:p w:rsidR="004472A5" w:rsidRDefault="004472A5"/>
    <w:p w:rsidR="004472A5" w:rsidRDefault="004472A5"/>
    <w:p w:rsidR="00607B89" w:rsidRPr="00787269" w:rsidRDefault="00607B89" w:rsidP="00607B89">
      <w:pPr>
        <w:spacing w:before="120" w:after="120" w:line="276" w:lineRule="auto"/>
        <w:jc w:val="center"/>
        <w:rPr>
          <w:rFonts w:ascii="Times New Roman" w:hAnsi="Times New Roman"/>
          <w:b/>
          <w:sz w:val="28"/>
          <w:szCs w:val="36"/>
        </w:rPr>
      </w:pPr>
      <w:r w:rsidRPr="00787269">
        <w:rPr>
          <w:rFonts w:ascii="Times New Roman" w:hAnsi="Times New Roman"/>
          <w:b/>
          <w:sz w:val="36"/>
          <w:szCs w:val="36"/>
        </w:rPr>
        <w:lastRenderedPageBreak/>
        <w:t>Содержание</w:t>
      </w:r>
    </w:p>
    <w:tbl>
      <w:tblPr>
        <w:tblW w:w="9781" w:type="dxa"/>
        <w:tblInd w:w="-34" w:type="dxa"/>
        <w:tblLook w:val="00A0"/>
      </w:tblPr>
      <w:tblGrid>
        <w:gridCol w:w="9073"/>
        <w:gridCol w:w="708"/>
      </w:tblGrid>
      <w:tr w:rsidR="00607B89" w:rsidRPr="00EB4768" w:rsidTr="00607B89">
        <w:trPr>
          <w:trHeight w:val="1180"/>
        </w:trPr>
        <w:tc>
          <w:tcPr>
            <w:tcW w:w="9073" w:type="dxa"/>
            <w:noWrap/>
            <w:vAlign w:val="center"/>
          </w:tcPr>
          <w:p w:rsidR="00607B89" w:rsidRPr="000705CB" w:rsidRDefault="00607B89" w:rsidP="00607B89">
            <w:pPr>
              <w:spacing w:before="120" w:after="120" w:line="276" w:lineRule="auto"/>
              <w:jc w:val="both"/>
              <w:rPr>
                <w:rFonts w:ascii="Times New Roman" w:hAnsi="Times New Roman"/>
                <w:sz w:val="28"/>
                <w:szCs w:val="28"/>
              </w:rPr>
            </w:pPr>
            <w:r w:rsidRPr="000705CB">
              <w:rPr>
                <w:rFonts w:ascii="Times New Roman" w:hAnsi="Times New Roman"/>
                <w:sz w:val="28"/>
                <w:szCs w:val="28"/>
              </w:rPr>
              <w:t>Раздел 1. Организация работы по внедрению составляющих Стандарта развития конкуренции на территории муниципального образования Усть-Лабинский район</w:t>
            </w:r>
          </w:p>
        </w:tc>
        <w:tc>
          <w:tcPr>
            <w:tcW w:w="708" w:type="dxa"/>
            <w:noWrap/>
            <w:vAlign w:val="center"/>
          </w:tcPr>
          <w:p w:rsidR="00607B89" w:rsidRPr="00EB4768" w:rsidRDefault="00E712E0" w:rsidP="00607B89">
            <w:pPr>
              <w:spacing w:before="120" w:after="120" w:line="276" w:lineRule="auto"/>
              <w:jc w:val="center"/>
              <w:rPr>
                <w:rFonts w:ascii="Times New Roman" w:hAnsi="Times New Roman"/>
                <w:sz w:val="28"/>
                <w:szCs w:val="28"/>
                <w:lang w:eastAsia="ru-RU"/>
              </w:rPr>
            </w:pPr>
            <w:r w:rsidRPr="00EB4768">
              <w:rPr>
                <w:rFonts w:ascii="Times New Roman" w:hAnsi="Times New Roman"/>
                <w:sz w:val="28"/>
                <w:szCs w:val="28"/>
                <w:lang w:eastAsia="ru-RU"/>
              </w:rPr>
              <w:t>5</w:t>
            </w:r>
          </w:p>
        </w:tc>
      </w:tr>
      <w:tr w:rsidR="00607B89" w:rsidRPr="00EB4768" w:rsidTr="00607B89">
        <w:trPr>
          <w:trHeight w:val="1255"/>
        </w:trPr>
        <w:tc>
          <w:tcPr>
            <w:tcW w:w="9073" w:type="dxa"/>
            <w:noWrap/>
            <w:vAlign w:val="center"/>
          </w:tcPr>
          <w:p w:rsidR="00607B89" w:rsidRPr="000705CB" w:rsidRDefault="00607B89" w:rsidP="00607B89">
            <w:pPr>
              <w:spacing w:before="120" w:after="120" w:line="276" w:lineRule="auto"/>
              <w:jc w:val="both"/>
              <w:rPr>
                <w:rFonts w:ascii="Times New Roman" w:hAnsi="Times New Roman"/>
                <w:sz w:val="28"/>
                <w:szCs w:val="28"/>
                <w:lang w:eastAsia="ru-RU"/>
              </w:rPr>
            </w:pPr>
            <w:r w:rsidRPr="000705CB">
              <w:rPr>
                <w:rFonts w:ascii="Times New Roman" w:hAnsi="Times New Roman"/>
                <w:sz w:val="28"/>
                <w:szCs w:val="28"/>
                <w:lang w:eastAsia="ru-RU"/>
              </w:rPr>
              <w:t xml:space="preserve">Раздел 2. </w:t>
            </w:r>
            <w:r w:rsidRPr="000705CB">
              <w:rPr>
                <w:rFonts w:ascii="Times New Roman" w:hAnsi="Times New Roman"/>
                <w:bCs/>
                <w:sz w:val="28"/>
                <w:szCs w:val="28"/>
              </w:rPr>
              <w:t>Состояние и развитие конкурентной среды на рынках товаров, работ и услуг на территории муниципального образования Усть-Лабинский район</w:t>
            </w:r>
          </w:p>
        </w:tc>
        <w:tc>
          <w:tcPr>
            <w:tcW w:w="708" w:type="dxa"/>
            <w:noWrap/>
            <w:vAlign w:val="center"/>
          </w:tcPr>
          <w:p w:rsidR="00607B89" w:rsidRPr="00EB4768" w:rsidRDefault="00E712E0" w:rsidP="00607B89">
            <w:pPr>
              <w:spacing w:before="120" w:after="120" w:line="276" w:lineRule="auto"/>
              <w:jc w:val="center"/>
              <w:rPr>
                <w:rFonts w:ascii="Times New Roman" w:hAnsi="Times New Roman"/>
                <w:sz w:val="28"/>
                <w:szCs w:val="28"/>
                <w:lang w:eastAsia="ru-RU"/>
              </w:rPr>
            </w:pPr>
            <w:r w:rsidRPr="00EB4768">
              <w:rPr>
                <w:rFonts w:ascii="Times New Roman" w:hAnsi="Times New Roman"/>
                <w:sz w:val="28"/>
                <w:szCs w:val="28"/>
                <w:lang w:eastAsia="ru-RU"/>
              </w:rPr>
              <w:t>13</w:t>
            </w:r>
          </w:p>
        </w:tc>
      </w:tr>
      <w:tr w:rsidR="00607B89" w:rsidRPr="00EB4768" w:rsidTr="00607B89">
        <w:trPr>
          <w:trHeight w:val="751"/>
        </w:trPr>
        <w:tc>
          <w:tcPr>
            <w:tcW w:w="9073" w:type="dxa"/>
            <w:noWrap/>
          </w:tcPr>
          <w:p w:rsidR="00607B89" w:rsidRPr="000705CB" w:rsidRDefault="00607B89" w:rsidP="00607B89">
            <w:pPr>
              <w:rPr>
                <w:rFonts w:ascii="Times New Roman" w:hAnsi="Times New Roman"/>
              </w:rPr>
            </w:pPr>
            <w:r w:rsidRPr="000705CB">
              <w:rPr>
                <w:rFonts w:ascii="Times New Roman" w:hAnsi="Times New Roman"/>
              </w:rPr>
              <w:t>2.1. Анализ хозяйствующих субъектов на территории муниципального образования Усть-Лабинский район</w:t>
            </w:r>
          </w:p>
        </w:tc>
        <w:tc>
          <w:tcPr>
            <w:tcW w:w="708" w:type="dxa"/>
            <w:noWrap/>
            <w:vAlign w:val="center"/>
          </w:tcPr>
          <w:p w:rsidR="00607B89" w:rsidRPr="00EB4768" w:rsidRDefault="00E712E0" w:rsidP="00607B89">
            <w:pPr>
              <w:jc w:val="center"/>
              <w:rPr>
                <w:rFonts w:ascii="Times New Roman" w:hAnsi="Times New Roman"/>
              </w:rPr>
            </w:pPr>
            <w:r w:rsidRPr="00EB4768">
              <w:rPr>
                <w:rFonts w:ascii="Times New Roman" w:hAnsi="Times New Roman"/>
              </w:rPr>
              <w:t>23</w:t>
            </w:r>
          </w:p>
        </w:tc>
      </w:tr>
      <w:tr w:rsidR="00607B89" w:rsidRPr="00EB4768" w:rsidTr="00607B89">
        <w:trPr>
          <w:trHeight w:val="562"/>
        </w:trPr>
        <w:tc>
          <w:tcPr>
            <w:tcW w:w="9073" w:type="dxa"/>
            <w:noWrap/>
          </w:tcPr>
          <w:p w:rsidR="00607B89" w:rsidRPr="000705CB" w:rsidRDefault="00607B89" w:rsidP="00607B89">
            <w:pPr>
              <w:rPr>
                <w:rFonts w:ascii="Times New Roman" w:hAnsi="Times New Roman"/>
              </w:rPr>
            </w:pPr>
            <w:r w:rsidRPr="000705CB">
              <w:rPr>
                <w:rFonts w:ascii="Times New Roman" w:hAnsi="Times New Roman"/>
              </w:rPr>
              <w:t>2.2. Инвестиционное положение</w:t>
            </w:r>
          </w:p>
        </w:tc>
        <w:tc>
          <w:tcPr>
            <w:tcW w:w="708" w:type="dxa"/>
            <w:noWrap/>
            <w:vAlign w:val="center"/>
          </w:tcPr>
          <w:p w:rsidR="00607B89" w:rsidRPr="00EB4768" w:rsidRDefault="00E712E0" w:rsidP="00607B89">
            <w:pPr>
              <w:jc w:val="center"/>
              <w:rPr>
                <w:rFonts w:ascii="Times New Roman" w:hAnsi="Times New Roman"/>
              </w:rPr>
            </w:pPr>
            <w:r w:rsidRPr="00EB4768">
              <w:rPr>
                <w:rFonts w:ascii="Times New Roman" w:hAnsi="Times New Roman"/>
              </w:rPr>
              <w:t>34</w:t>
            </w:r>
          </w:p>
        </w:tc>
      </w:tr>
      <w:tr w:rsidR="00607B89" w:rsidRPr="00EB4768" w:rsidTr="00607B89">
        <w:trPr>
          <w:trHeight w:val="429"/>
        </w:trPr>
        <w:tc>
          <w:tcPr>
            <w:tcW w:w="9073" w:type="dxa"/>
            <w:noWrap/>
          </w:tcPr>
          <w:p w:rsidR="00607B89" w:rsidRPr="000705CB" w:rsidRDefault="00607B89" w:rsidP="00607B89">
            <w:pPr>
              <w:rPr>
                <w:rFonts w:ascii="Times New Roman" w:hAnsi="Times New Roman"/>
              </w:rPr>
            </w:pPr>
            <w:r w:rsidRPr="000705CB">
              <w:rPr>
                <w:rFonts w:ascii="Times New Roman" w:hAnsi="Times New Roman"/>
              </w:rPr>
              <w:t>2.3. Анализ приоритетных и социально значимых рынков.</w:t>
            </w:r>
          </w:p>
          <w:p w:rsidR="00607B89" w:rsidRPr="000705CB" w:rsidRDefault="00607B89" w:rsidP="00607B89">
            <w:pPr>
              <w:rPr>
                <w:rFonts w:ascii="Times New Roman" w:hAnsi="Times New Roman"/>
              </w:rPr>
            </w:pPr>
          </w:p>
        </w:tc>
        <w:tc>
          <w:tcPr>
            <w:tcW w:w="708" w:type="dxa"/>
            <w:noWrap/>
            <w:vAlign w:val="center"/>
          </w:tcPr>
          <w:p w:rsidR="00607B89" w:rsidRPr="00EB4768" w:rsidRDefault="00EB4768" w:rsidP="00607B89">
            <w:pPr>
              <w:jc w:val="center"/>
              <w:rPr>
                <w:rFonts w:ascii="Times New Roman" w:hAnsi="Times New Roman"/>
              </w:rPr>
            </w:pPr>
            <w:r w:rsidRPr="00EB4768">
              <w:rPr>
                <w:rFonts w:ascii="Times New Roman" w:hAnsi="Times New Roman"/>
              </w:rPr>
              <w:t>44</w:t>
            </w:r>
          </w:p>
        </w:tc>
      </w:tr>
      <w:tr w:rsidR="00607B89" w:rsidRPr="00EB4768" w:rsidTr="00607B89">
        <w:trPr>
          <w:trHeight w:val="437"/>
        </w:trPr>
        <w:tc>
          <w:tcPr>
            <w:tcW w:w="9073" w:type="dxa"/>
            <w:noWrap/>
          </w:tcPr>
          <w:p w:rsidR="00607B89" w:rsidRPr="000705CB" w:rsidRDefault="00607B89" w:rsidP="00607B89">
            <w:pPr>
              <w:rPr>
                <w:rFonts w:ascii="Times New Roman" w:hAnsi="Times New Roman"/>
              </w:rPr>
            </w:pPr>
            <w:r w:rsidRPr="000705CB">
              <w:rPr>
                <w:rFonts w:ascii="Times New Roman" w:hAnsi="Times New Roman"/>
              </w:rPr>
              <w:t>2.3.1. Рынок услуг дошкольного образования</w:t>
            </w:r>
          </w:p>
        </w:tc>
        <w:tc>
          <w:tcPr>
            <w:tcW w:w="708" w:type="dxa"/>
            <w:noWrap/>
            <w:vAlign w:val="center"/>
          </w:tcPr>
          <w:p w:rsidR="00607B89" w:rsidRPr="00EB4768" w:rsidRDefault="00C23CFD" w:rsidP="00607B89">
            <w:pPr>
              <w:jc w:val="center"/>
              <w:rPr>
                <w:rFonts w:ascii="Times New Roman" w:hAnsi="Times New Roman"/>
              </w:rPr>
            </w:pPr>
            <w:r>
              <w:rPr>
                <w:rFonts w:ascii="Times New Roman" w:hAnsi="Times New Roman"/>
              </w:rPr>
              <w:t>46</w:t>
            </w:r>
          </w:p>
        </w:tc>
      </w:tr>
      <w:tr w:rsidR="00607B89" w:rsidRPr="00EB4768" w:rsidTr="00607B89">
        <w:trPr>
          <w:trHeight w:val="445"/>
        </w:trPr>
        <w:tc>
          <w:tcPr>
            <w:tcW w:w="9073" w:type="dxa"/>
            <w:noWrap/>
          </w:tcPr>
          <w:p w:rsidR="00607B89" w:rsidRPr="000705CB" w:rsidRDefault="00607B89" w:rsidP="00607B89">
            <w:pPr>
              <w:rPr>
                <w:rFonts w:ascii="Times New Roman" w:hAnsi="Times New Roman"/>
              </w:rPr>
            </w:pPr>
            <w:r w:rsidRPr="000705CB">
              <w:rPr>
                <w:rFonts w:ascii="Times New Roman" w:hAnsi="Times New Roman"/>
              </w:rPr>
              <w:t>2.3.2. Рынок услуг детского отдыха и оздоровления.</w:t>
            </w:r>
          </w:p>
        </w:tc>
        <w:tc>
          <w:tcPr>
            <w:tcW w:w="708" w:type="dxa"/>
            <w:noWrap/>
            <w:vAlign w:val="center"/>
          </w:tcPr>
          <w:p w:rsidR="00607B89" w:rsidRPr="00EB4768" w:rsidRDefault="00EB4768" w:rsidP="00607B89">
            <w:pPr>
              <w:jc w:val="center"/>
              <w:rPr>
                <w:rFonts w:ascii="Times New Roman" w:hAnsi="Times New Roman"/>
              </w:rPr>
            </w:pPr>
            <w:r w:rsidRPr="00EB4768">
              <w:rPr>
                <w:rFonts w:ascii="Times New Roman" w:hAnsi="Times New Roman"/>
              </w:rPr>
              <w:t>49</w:t>
            </w:r>
          </w:p>
        </w:tc>
      </w:tr>
      <w:tr w:rsidR="00607B89" w:rsidRPr="00EB4768" w:rsidTr="00607B89">
        <w:trPr>
          <w:trHeight w:val="325"/>
        </w:trPr>
        <w:tc>
          <w:tcPr>
            <w:tcW w:w="9073" w:type="dxa"/>
            <w:noWrap/>
          </w:tcPr>
          <w:p w:rsidR="00607B89" w:rsidRPr="000705CB" w:rsidRDefault="00607B89" w:rsidP="00607B89">
            <w:pPr>
              <w:rPr>
                <w:rFonts w:ascii="Times New Roman" w:hAnsi="Times New Roman"/>
              </w:rPr>
            </w:pPr>
            <w:r w:rsidRPr="000705CB">
              <w:rPr>
                <w:rFonts w:ascii="Times New Roman" w:hAnsi="Times New Roman"/>
              </w:rPr>
              <w:t>2.3.3. Рынок услуг дополнительного образования детей.</w:t>
            </w:r>
          </w:p>
        </w:tc>
        <w:tc>
          <w:tcPr>
            <w:tcW w:w="708" w:type="dxa"/>
            <w:noWrap/>
            <w:vAlign w:val="center"/>
          </w:tcPr>
          <w:p w:rsidR="00607B89" w:rsidRPr="00EB4768" w:rsidRDefault="00C23CFD" w:rsidP="00607B89">
            <w:pPr>
              <w:jc w:val="center"/>
              <w:rPr>
                <w:rFonts w:ascii="Times New Roman" w:hAnsi="Times New Roman"/>
              </w:rPr>
            </w:pPr>
            <w:r>
              <w:rPr>
                <w:rFonts w:ascii="Times New Roman" w:hAnsi="Times New Roman"/>
              </w:rPr>
              <w:t>51</w:t>
            </w:r>
          </w:p>
        </w:tc>
      </w:tr>
      <w:tr w:rsidR="00607B89" w:rsidRPr="00EB4768" w:rsidTr="00607B89">
        <w:trPr>
          <w:trHeight w:val="325"/>
        </w:trPr>
        <w:tc>
          <w:tcPr>
            <w:tcW w:w="9073" w:type="dxa"/>
            <w:noWrap/>
          </w:tcPr>
          <w:p w:rsidR="00607B89" w:rsidRPr="000705CB" w:rsidRDefault="00607B89" w:rsidP="00607B89">
            <w:pPr>
              <w:rPr>
                <w:rFonts w:ascii="Times New Roman" w:hAnsi="Times New Roman"/>
              </w:rPr>
            </w:pPr>
            <w:r w:rsidRPr="000705CB">
              <w:rPr>
                <w:rFonts w:ascii="Times New Roman" w:hAnsi="Times New Roman"/>
              </w:rPr>
              <w:t>2.3.4. Рынок медицинских услуг.</w:t>
            </w:r>
          </w:p>
        </w:tc>
        <w:tc>
          <w:tcPr>
            <w:tcW w:w="708" w:type="dxa"/>
            <w:noWrap/>
            <w:vAlign w:val="center"/>
          </w:tcPr>
          <w:p w:rsidR="00607B89" w:rsidRPr="00EB4768" w:rsidRDefault="00EB4768" w:rsidP="00607B89">
            <w:pPr>
              <w:jc w:val="center"/>
              <w:rPr>
                <w:rFonts w:ascii="Times New Roman" w:hAnsi="Times New Roman"/>
              </w:rPr>
            </w:pPr>
            <w:r w:rsidRPr="00EB4768">
              <w:rPr>
                <w:rFonts w:ascii="Times New Roman" w:hAnsi="Times New Roman"/>
              </w:rPr>
              <w:t>59</w:t>
            </w:r>
          </w:p>
        </w:tc>
      </w:tr>
      <w:tr w:rsidR="00607B89" w:rsidRPr="00EB4768" w:rsidTr="00607B89">
        <w:trPr>
          <w:trHeight w:val="325"/>
        </w:trPr>
        <w:tc>
          <w:tcPr>
            <w:tcW w:w="9073" w:type="dxa"/>
            <w:noWrap/>
          </w:tcPr>
          <w:p w:rsidR="00607B89" w:rsidRPr="000705CB" w:rsidRDefault="00607B89" w:rsidP="00607B89">
            <w:pPr>
              <w:rPr>
                <w:rFonts w:ascii="Times New Roman" w:hAnsi="Times New Roman"/>
              </w:rPr>
            </w:pPr>
            <w:r w:rsidRPr="000705CB">
              <w:rPr>
                <w:rFonts w:ascii="Times New Roman" w:hAnsi="Times New Roman"/>
              </w:rPr>
              <w:t>2.3.5. Рынок услуг психолого-педагогического сопровождения детей с ограниченными возможностями здоровья.</w:t>
            </w:r>
          </w:p>
        </w:tc>
        <w:tc>
          <w:tcPr>
            <w:tcW w:w="708" w:type="dxa"/>
            <w:noWrap/>
            <w:vAlign w:val="center"/>
          </w:tcPr>
          <w:p w:rsidR="00607B89" w:rsidRPr="00EB4768" w:rsidRDefault="00C23CFD" w:rsidP="00607B89">
            <w:pPr>
              <w:jc w:val="center"/>
              <w:rPr>
                <w:rFonts w:ascii="Times New Roman" w:hAnsi="Times New Roman"/>
              </w:rPr>
            </w:pPr>
            <w:r>
              <w:rPr>
                <w:rFonts w:ascii="Times New Roman" w:hAnsi="Times New Roman"/>
              </w:rPr>
              <w:t>61</w:t>
            </w:r>
          </w:p>
        </w:tc>
      </w:tr>
      <w:tr w:rsidR="00607B89" w:rsidRPr="00EB4768" w:rsidTr="00607B89">
        <w:trPr>
          <w:trHeight w:val="325"/>
        </w:trPr>
        <w:tc>
          <w:tcPr>
            <w:tcW w:w="9073" w:type="dxa"/>
            <w:noWrap/>
          </w:tcPr>
          <w:p w:rsidR="00607B89" w:rsidRPr="000705CB" w:rsidRDefault="00607B89" w:rsidP="00607B89">
            <w:pPr>
              <w:rPr>
                <w:rFonts w:ascii="Times New Roman" w:hAnsi="Times New Roman"/>
              </w:rPr>
            </w:pPr>
            <w:r w:rsidRPr="000705CB">
              <w:rPr>
                <w:rFonts w:ascii="Times New Roman" w:hAnsi="Times New Roman"/>
              </w:rPr>
              <w:t>2.3.6. Рынок услуг в сфере культуры.</w:t>
            </w:r>
          </w:p>
        </w:tc>
        <w:tc>
          <w:tcPr>
            <w:tcW w:w="708" w:type="dxa"/>
            <w:noWrap/>
            <w:vAlign w:val="center"/>
          </w:tcPr>
          <w:p w:rsidR="00607B89" w:rsidRPr="00EB4768" w:rsidRDefault="00EB4768" w:rsidP="00607B89">
            <w:pPr>
              <w:jc w:val="center"/>
              <w:rPr>
                <w:rFonts w:ascii="Times New Roman" w:hAnsi="Times New Roman"/>
              </w:rPr>
            </w:pPr>
            <w:r w:rsidRPr="00EB4768">
              <w:rPr>
                <w:rFonts w:ascii="Times New Roman" w:hAnsi="Times New Roman"/>
              </w:rPr>
              <w:t>67</w:t>
            </w:r>
          </w:p>
        </w:tc>
      </w:tr>
      <w:tr w:rsidR="00607B89" w:rsidRPr="00EB4768" w:rsidTr="00607B89">
        <w:trPr>
          <w:trHeight w:val="325"/>
        </w:trPr>
        <w:tc>
          <w:tcPr>
            <w:tcW w:w="9073" w:type="dxa"/>
            <w:noWrap/>
          </w:tcPr>
          <w:p w:rsidR="00607B89" w:rsidRPr="000705CB" w:rsidRDefault="00607B89" w:rsidP="00607B89">
            <w:pPr>
              <w:rPr>
                <w:rFonts w:ascii="Times New Roman" w:hAnsi="Times New Roman"/>
              </w:rPr>
            </w:pPr>
            <w:r w:rsidRPr="000705CB">
              <w:rPr>
                <w:rFonts w:ascii="Times New Roman" w:hAnsi="Times New Roman"/>
              </w:rPr>
              <w:t xml:space="preserve">2.3.7. Рынок услуг жилищно-коммунального хозяйства. </w:t>
            </w:r>
          </w:p>
        </w:tc>
        <w:tc>
          <w:tcPr>
            <w:tcW w:w="708" w:type="dxa"/>
            <w:noWrap/>
            <w:vAlign w:val="center"/>
          </w:tcPr>
          <w:p w:rsidR="00607B89" w:rsidRPr="00EB4768" w:rsidRDefault="00C23CFD" w:rsidP="00607B89">
            <w:pPr>
              <w:jc w:val="center"/>
              <w:rPr>
                <w:rFonts w:ascii="Times New Roman" w:hAnsi="Times New Roman"/>
              </w:rPr>
            </w:pPr>
            <w:r>
              <w:rPr>
                <w:rFonts w:ascii="Times New Roman" w:hAnsi="Times New Roman"/>
              </w:rPr>
              <w:t>72</w:t>
            </w:r>
          </w:p>
        </w:tc>
      </w:tr>
      <w:tr w:rsidR="00607B89" w:rsidRPr="00EB4768" w:rsidTr="00607B89">
        <w:trPr>
          <w:trHeight w:val="325"/>
        </w:trPr>
        <w:tc>
          <w:tcPr>
            <w:tcW w:w="9073" w:type="dxa"/>
            <w:noWrap/>
          </w:tcPr>
          <w:p w:rsidR="00607B89" w:rsidRPr="000705CB" w:rsidRDefault="00607B89" w:rsidP="00607B89">
            <w:pPr>
              <w:rPr>
                <w:rFonts w:ascii="Times New Roman" w:hAnsi="Times New Roman"/>
              </w:rPr>
            </w:pPr>
            <w:r w:rsidRPr="000705CB">
              <w:rPr>
                <w:rFonts w:ascii="Times New Roman" w:hAnsi="Times New Roman"/>
              </w:rPr>
              <w:t>2.3.8. Рынок услуг розничной торговли.</w:t>
            </w:r>
          </w:p>
        </w:tc>
        <w:tc>
          <w:tcPr>
            <w:tcW w:w="708" w:type="dxa"/>
            <w:noWrap/>
            <w:vAlign w:val="center"/>
          </w:tcPr>
          <w:p w:rsidR="00607B89" w:rsidRPr="00EB4768" w:rsidRDefault="00EB4768" w:rsidP="00607B89">
            <w:pPr>
              <w:jc w:val="center"/>
              <w:rPr>
                <w:rFonts w:ascii="Times New Roman" w:hAnsi="Times New Roman"/>
              </w:rPr>
            </w:pPr>
            <w:r w:rsidRPr="00EB4768">
              <w:rPr>
                <w:rFonts w:ascii="Times New Roman" w:hAnsi="Times New Roman"/>
              </w:rPr>
              <w:t>81</w:t>
            </w:r>
          </w:p>
        </w:tc>
      </w:tr>
      <w:tr w:rsidR="00607B89" w:rsidRPr="00EB4768" w:rsidTr="00607B89">
        <w:trPr>
          <w:trHeight w:val="325"/>
        </w:trPr>
        <w:tc>
          <w:tcPr>
            <w:tcW w:w="9073" w:type="dxa"/>
            <w:noWrap/>
          </w:tcPr>
          <w:p w:rsidR="00607B89" w:rsidRPr="000705CB" w:rsidRDefault="00607B89" w:rsidP="00607B89">
            <w:pPr>
              <w:rPr>
                <w:rFonts w:ascii="Times New Roman" w:hAnsi="Times New Roman"/>
              </w:rPr>
            </w:pPr>
            <w:r w:rsidRPr="000705CB">
              <w:rPr>
                <w:rFonts w:ascii="Times New Roman" w:hAnsi="Times New Roman"/>
              </w:rPr>
              <w:t>2.3.9. Рынок услуг перевозок пассажиров наземным транспортом.</w:t>
            </w:r>
          </w:p>
        </w:tc>
        <w:tc>
          <w:tcPr>
            <w:tcW w:w="708" w:type="dxa"/>
            <w:noWrap/>
            <w:vAlign w:val="center"/>
          </w:tcPr>
          <w:p w:rsidR="00607B89" w:rsidRPr="00EB4768" w:rsidRDefault="00EB4768" w:rsidP="00607B89">
            <w:pPr>
              <w:jc w:val="center"/>
              <w:rPr>
                <w:rFonts w:ascii="Times New Roman" w:hAnsi="Times New Roman"/>
              </w:rPr>
            </w:pPr>
            <w:r w:rsidRPr="00EB4768">
              <w:rPr>
                <w:rFonts w:ascii="Times New Roman" w:hAnsi="Times New Roman"/>
              </w:rPr>
              <w:t>85</w:t>
            </w:r>
          </w:p>
        </w:tc>
      </w:tr>
      <w:tr w:rsidR="00607B89" w:rsidRPr="00EB4768" w:rsidTr="00607B89">
        <w:trPr>
          <w:trHeight w:val="325"/>
        </w:trPr>
        <w:tc>
          <w:tcPr>
            <w:tcW w:w="9073" w:type="dxa"/>
            <w:noWrap/>
          </w:tcPr>
          <w:p w:rsidR="00607B89" w:rsidRPr="000705CB" w:rsidRDefault="00607B89" w:rsidP="00607B89">
            <w:pPr>
              <w:rPr>
                <w:rFonts w:ascii="Times New Roman" w:hAnsi="Times New Roman"/>
              </w:rPr>
            </w:pPr>
            <w:r w:rsidRPr="000705CB">
              <w:rPr>
                <w:rFonts w:ascii="Times New Roman" w:hAnsi="Times New Roman"/>
              </w:rPr>
              <w:t>2.3.10. Рынок услуг связи.</w:t>
            </w:r>
          </w:p>
        </w:tc>
        <w:tc>
          <w:tcPr>
            <w:tcW w:w="708" w:type="dxa"/>
            <w:noWrap/>
            <w:vAlign w:val="center"/>
          </w:tcPr>
          <w:p w:rsidR="00607B89" w:rsidRPr="00EB4768" w:rsidRDefault="00EB4768" w:rsidP="00C23CFD">
            <w:pPr>
              <w:jc w:val="center"/>
              <w:rPr>
                <w:rFonts w:ascii="Times New Roman" w:hAnsi="Times New Roman"/>
              </w:rPr>
            </w:pPr>
            <w:r w:rsidRPr="00EB4768">
              <w:rPr>
                <w:rFonts w:ascii="Times New Roman" w:hAnsi="Times New Roman"/>
              </w:rPr>
              <w:t>8</w:t>
            </w:r>
            <w:r w:rsidR="00C23CFD">
              <w:rPr>
                <w:rFonts w:ascii="Times New Roman" w:hAnsi="Times New Roman"/>
              </w:rPr>
              <w:t>6</w:t>
            </w:r>
          </w:p>
        </w:tc>
      </w:tr>
      <w:tr w:rsidR="00607B89" w:rsidRPr="00EB4768" w:rsidTr="00607B89">
        <w:trPr>
          <w:trHeight w:val="325"/>
        </w:trPr>
        <w:tc>
          <w:tcPr>
            <w:tcW w:w="9073" w:type="dxa"/>
            <w:noWrap/>
          </w:tcPr>
          <w:p w:rsidR="00607B89" w:rsidRPr="000705CB" w:rsidRDefault="00607B89" w:rsidP="00607B89">
            <w:pPr>
              <w:rPr>
                <w:rFonts w:ascii="Times New Roman" w:hAnsi="Times New Roman"/>
              </w:rPr>
            </w:pPr>
            <w:r w:rsidRPr="000705CB">
              <w:rPr>
                <w:rFonts w:ascii="Times New Roman" w:hAnsi="Times New Roman"/>
              </w:rPr>
              <w:t>2.3.11. Рынок услуг социального обслуживания населения.</w:t>
            </w:r>
          </w:p>
        </w:tc>
        <w:tc>
          <w:tcPr>
            <w:tcW w:w="708" w:type="dxa"/>
            <w:noWrap/>
            <w:vAlign w:val="center"/>
          </w:tcPr>
          <w:p w:rsidR="00607B89" w:rsidRPr="00EB4768" w:rsidRDefault="00EB4768" w:rsidP="00607B89">
            <w:pPr>
              <w:jc w:val="center"/>
              <w:rPr>
                <w:rFonts w:ascii="Times New Roman" w:hAnsi="Times New Roman"/>
              </w:rPr>
            </w:pPr>
            <w:r w:rsidRPr="00EB4768">
              <w:rPr>
                <w:rFonts w:ascii="Times New Roman" w:hAnsi="Times New Roman"/>
              </w:rPr>
              <w:t>88</w:t>
            </w:r>
          </w:p>
        </w:tc>
      </w:tr>
      <w:tr w:rsidR="00607B89" w:rsidRPr="00EB4768" w:rsidTr="00607B89">
        <w:trPr>
          <w:trHeight w:val="325"/>
        </w:trPr>
        <w:tc>
          <w:tcPr>
            <w:tcW w:w="9073" w:type="dxa"/>
            <w:noWrap/>
          </w:tcPr>
          <w:p w:rsidR="00607B89" w:rsidRPr="000705CB" w:rsidRDefault="00607B89" w:rsidP="00607B89">
            <w:pPr>
              <w:rPr>
                <w:rFonts w:ascii="Times New Roman" w:hAnsi="Times New Roman"/>
              </w:rPr>
            </w:pPr>
            <w:r w:rsidRPr="000705CB">
              <w:rPr>
                <w:rFonts w:ascii="Times New Roman" w:hAnsi="Times New Roman"/>
              </w:rPr>
              <w:t>2.3.12. Рынок сельскохозяйственной продукции (овощной и плодово-ягодной продукции, продукции животноводства).</w:t>
            </w:r>
          </w:p>
        </w:tc>
        <w:tc>
          <w:tcPr>
            <w:tcW w:w="708" w:type="dxa"/>
            <w:noWrap/>
            <w:vAlign w:val="center"/>
          </w:tcPr>
          <w:p w:rsidR="00607B89" w:rsidRPr="00EB4768" w:rsidRDefault="00C23CFD" w:rsidP="00607B89">
            <w:pPr>
              <w:jc w:val="center"/>
              <w:rPr>
                <w:rFonts w:ascii="Times New Roman" w:hAnsi="Times New Roman"/>
              </w:rPr>
            </w:pPr>
            <w:r>
              <w:rPr>
                <w:rFonts w:ascii="Times New Roman" w:hAnsi="Times New Roman"/>
              </w:rPr>
              <w:t>99</w:t>
            </w:r>
          </w:p>
        </w:tc>
      </w:tr>
      <w:tr w:rsidR="00607B89" w:rsidRPr="00EB4768" w:rsidTr="00607B89">
        <w:trPr>
          <w:trHeight w:val="325"/>
        </w:trPr>
        <w:tc>
          <w:tcPr>
            <w:tcW w:w="9073" w:type="dxa"/>
            <w:noWrap/>
          </w:tcPr>
          <w:p w:rsidR="00607B89" w:rsidRPr="000705CB" w:rsidRDefault="00607B89" w:rsidP="00607B89">
            <w:pPr>
              <w:rPr>
                <w:rFonts w:ascii="Times New Roman" w:hAnsi="Times New Roman"/>
              </w:rPr>
            </w:pPr>
            <w:r w:rsidRPr="000705CB">
              <w:rPr>
                <w:rFonts w:ascii="Times New Roman" w:hAnsi="Times New Roman"/>
              </w:rPr>
              <w:t>2.3.13. Рынок бытовых услуг.</w:t>
            </w:r>
          </w:p>
        </w:tc>
        <w:tc>
          <w:tcPr>
            <w:tcW w:w="708" w:type="dxa"/>
            <w:noWrap/>
            <w:vAlign w:val="center"/>
          </w:tcPr>
          <w:p w:rsidR="00607B89" w:rsidRPr="00EB4768" w:rsidRDefault="00EB4768" w:rsidP="00C23CFD">
            <w:pPr>
              <w:jc w:val="center"/>
              <w:rPr>
                <w:rFonts w:ascii="Times New Roman" w:hAnsi="Times New Roman"/>
              </w:rPr>
            </w:pPr>
            <w:r w:rsidRPr="00EB4768">
              <w:rPr>
                <w:rFonts w:ascii="Times New Roman" w:hAnsi="Times New Roman"/>
              </w:rPr>
              <w:t>10</w:t>
            </w:r>
            <w:r w:rsidR="00C23CFD">
              <w:rPr>
                <w:rFonts w:ascii="Times New Roman" w:hAnsi="Times New Roman"/>
              </w:rPr>
              <w:t>7</w:t>
            </w:r>
          </w:p>
        </w:tc>
      </w:tr>
      <w:tr w:rsidR="00607B89" w:rsidRPr="00EB4768" w:rsidTr="00607B89">
        <w:trPr>
          <w:trHeight w:val="300"/>
        </w:trPr>
        <w:tc>
          <w:tcPr>
            <w:tcW w:w="9073" w:type="dxa"/>
            <w:noWrap/>
            <w:vAlign w:val="center"/>
          </w:tcPr>
          <w:p w:rsidR="00607B89" w:rsidRPr="000705CB" w:rsidRDefault="00607B89" w:rsidP="00607B89">
            <w:pPr>
              <w:spacing w:before="120" w:after="120" w:line="276" w:lineRule="auto"/>
              <w:jc w:val="both"/>
              <w:rPr>
                <w:rFonts w:ascii="Times New Roman" w:hAnsi="Times New Roman"/>
                <w:sz w:val="28"/>
                <w:szCs w:val="28"/>
                <w:lang w:eastAsia="ru-RU"/>
              </w:rPr>
            </w:pPr>
            <w:r w:rsidRPr="000705CB">
              <w:rPr>
                <w:rFonts w:ascii="Times New Roman" w:hAnsi="Times New Roman"/>
                <w:sz w:val="28"/>
                <w:szCs w:val="28"/>
              </w:rPr>
              <w:t xml:space="preserve">Раздел 3. </w:t>
            </w:r>
            <w:r w:rsidRPr="000705CB">
              <w:rPr>
                <w:rFonts w:ascii="Times New Roman" w:hAnsi="Times New Roman"/>
                <w:sz w:val="28"/>
                <w:szCs w:val="28"/>
                <w:lang w:eastAsia="ru-RU"/>
              </w:rPr>
              <w:t>Реализация ведомственного плана по содействию развитию конкуренции и развитию конкурентной среды в муниципальном образовании Усть-Лабинский район</w:t>
            </w:r>
          </w:p>
        </w:tc>
        <w:tc>
          <w:tcPr>
            <w:tcW w:w="708" w:type="dxa"/>
            <w:noWrap/>
            <w:vAlign w:val="center"/>
          </w:tcPr>
          <w:p w:rsidR="00607B89" w:rsidRPr="00EB4768" w:rsidRDefault="00EB4768" w:rsidP="00607B89">
            <w:pPr>
              <w:spacing w:before="120" w:after="120" w:line="276" w:lineRule="auto"/>
              <w:jc w:val="center"/>
              <w:rPr>
                <w:rFonts w:ascii="Times New Roman" w:hAnsi="Times New Roman"/>
                <w:sz w:val="28"/>
                <w:szCs w:val="28"/>
                <w:lang w:eastAsia="ru-RU"/>
              </w:rPr>
            </w:pPr>
            <w:r w:rsidRPr="00EB4768">
              <w:rPr>
                <w:rFonts w:ascii="Times New Roman" w:hAnsi="Times New Roman"/>
                <w:sz w:val="28"/>
                <w:szCs w:val="28"/>
                <w:lang w:eastAsia="ru-RU"/>
              </w:rPr>
              <w:t>110</w:t>
            </w:r>
          </w:p>
        </w:tc>
      </w:tr>
      <w:tr w:rsidR="00607B89" w:rsidRPr="00EB4768" w:rsidTr="00607B89">
        <w:trPr>
          <w:trHeight w:val="300"/>
        </w:trPr>
        <w:tc>
          <w:tcPr>
            <w:tcW w:w="9073" w:type="dxa"/>
            <w:noWrap/>
            <w:vAlign w:val="center"/>
          </w:tcPr>
          <w:p w:rsidR="00607B89" w:rsidRPr="000705CB" w:rsidRDefault="00607B89" w:rsidP="00607B89">
            <w:pPr>
              <w:spacing w:before="120" w:after="120" w:line="276" w:lineRule="auto"/>
              <w:jc w:val="both"/>
              <w:rPr>
                <w:rFonts w:ascii="Times New Roman" w:hAnsi="Times New Roman"/>
                <w:sz w:val="28"/>
                <w:szCs w:val="28"/>
                <w:lang w:eastAsia="ru-RU"/>
              </w:rPr>
            </w:pPr>
            <w:r w:rsidRPr="000705CB">
              <w:rPr>
                <w:rFonts w:ascii="Times New Roman" w:hAnsi="Times New Roman"/>
                <w:sz w:val="28"/>
                <w:szCs w:val="28"/>
                <w:lang w:eastAsia="ru-RU"/>
              </w:rPr>
              <w:t>Раздел 4. Создание и реализация механизмов общественного контроля за деятельностью субъектов естественных монополий на территории муниципального образования Усть-Лабинский район</w:t>
            </w:r>
          </w:p>
        </w:tc>
        <w:tc>
          <w:tcPr>
            <w:tcW w:w="708" w:type="dxa"/>
            <w:noWrap/>
            <w:vAlign w:val="center"/>
          </w:tcPr>
          <w:p w:rsidR="00607B89" w:rsidRPr="00EB4768" w:rsidRDefault="00EB4768" w:rsidP="00607B89">
            <w:pPr>
              <w:spacing w:before="120" w:after="120" w:line="276" w:lineRule="auto"/>
              <w:jc w:val="center"/>
              <w:rPr>
                <w:rFonts w:ascii="Times New Roman" w:hAnsi="Times New Roman"/>
                <w:color w:val="000000"/>
                <w:sz w:val="28"/>
                <w:szCs w:val="28"/>
                <w:lang w:eastAsia="ru-RU"/>
              </w:rPr>
            </w:pPr>
            <w:r w:rsidRPr="00EB4768">
              <w:rPr>
                <w:rFonts w:ascii="Times New Roman" w:hAnsi="Times New Roman"/>
                <w:color w:val="000000"/>
                <w:sz w:val="28"/>
                <w:szCs w:val="28"/>
                <w:lang w:eastAsia="ru-RU"/>
              </w:rPr>
              <w:t>114</w:t>
            </w:r>
          </w:p>
        </w:tc>
      </w:tr>
      <w:tr w:rsidR="00607B89" w:rsidRPr="00EB4768" w:rsidTr="00607B89">
        <w:trPr>
          <w:trHeight w:val="300"/>
        </w:trPr>
        <w:tc>
          <w:tcPr>
            <w:tcW w:w="9073" w:type="dxa"/>
            <w:noWrap/>
            <w:vAlign w:val="center"/>
          </w:tcPr>
          <w:p w:rsidR="00607B89" w:rsidRPr="000705CB" w:rsidRDefault="00607B89" w:rsidP="00607B89">
            <w:pPr>
              <w:spacing w:before="120" w:after="120" w:line="276" w:lineRule="auto"/>
              <w:jc w:val="both"/>
              <w:rPr>
                <w:rFonts w:ascii="Times New Roman" w:hAnsi="Times New Roman"/>
                <w:sz w:val="28"/>
                <w:szCs w:val="28"/>
                <w:lang w:eastAsia="ru-RU"/>
              </w:rPr>
            </w:pPr>
            <w:r w:rsidRPr="000705CB">
              <w:rPr>
                <w:rFonts w:ascii="Times New Roman" w:hAnsi="Times New Roman"/>
                <w:sz w:val="28"/>
                <w:szCs w:val="28"/>
                <w:lang w:eastAsia="ru-RU"/>
              </w:rPr>
              <w:lastRenderedPageBreak/>
              <w:t>Раздел 5. Повышение уровня информированности субъектов предпринимательской деятельности и потребителей товаров, работ и услуг о состоянии конкурентной среды и деятельности по содействию развитию конкуренции на территории муниципального образования Усть-Лабинский район</w:t>
            </w:r>
          </w:p>
        </w:tc>
        <w:tc>
          <w:tcPr>
            <w:tcW w:w="708" w:type="dxa"/>
            <w:noWrap/>
            <w:vAlign w:val="center"/>
          </w:tcPr>
          <w:p w:rsidR="00607B89" w:rsidRPr="00EB4768" w:rsidRDefault="00EB4768" w:rsidP="00607B89">
            <w:pPr>
              <w:spacing w:before="120" w:after="120" w:line="276" w:lineRule="auto"/>
              <w:jc w:val="center"/>
              <w:rPr>
                <w:rFonts w:ascii="Times New Roman" w:hAnsi="Times New Roman"/>
                <w:color w:val="000000"/>
                <w:sz w:val="28"/>
                <w:szCs w:val="28"/>
                <w:lang w:eastAsia="ru-RU"/>
              </w:rPr>
            </w:pPr>
            <w:r w:rsidRPr="00EB4768">
              <w:rPr>
                <w:rFonts w:ascii="Times New Roman" w:hAnsi="Times New Roman"/>
                <w:color w:val="000000"/>
                <w:sz w:val="28"/>
                <w:szCs w:val="28"/>
                <w:lang w:eastAsia="ru-RU"/>
              </w:rPr>
              <w:t>123</w:t>
            </w:r>
          </w:p>
        </w:tc>
      </w:tr>
      <w:tr w:rsidR="00607B89" w:rsidRPr="00EB4768" w:rsidTr="00607B89">
        <w:trPr>
          <w:trHeight w:val="300"/>
        </w:trPr>
        <w:tc>
          <w:tcPr>
            <w:tcW w:w="9073" w:type="dxa"/>
            <w:noWrap/>
            <w:vAlign w:val="center"/>
          </w:tcPr>
          <w:p w:rsidR="00607B89" w:rsidRPr="000705CB" w:rsidRDefault="00607B89" w:rsidP="00607B89">
            <w:pPr>
              <w:spacing w:before="120" w:after="120" w:line="276" w:lineRule="auto"/>
              <w:jc w:val="both"/>
              <w:rPr>
                <w:rFonts w:ascii="Times New Roman" w:hAnsi="Times New Roman"/>
                <w:sz w:val="28"/>
                <w:szCs w:val="28"/>
                <w:lang w:eastAsia="ru-RU"/>
              </w:rPr>
            </w:pPr>
            <w:r w:rsidRPr="000705CB">
              <w:rPr>
                <w:rFonts w:ascii="Times New Roman" w:hAnsi="Times New Roman"/>
                <w:sz w:val="28"/>
                <w:szCs w:val="28"/>
                <w:lang w:eastAsia="ru-RU"/>
              </w:rPr>
              <w:t>Раздел 6 Административные барьеры, препятствующие развитию малого и среднего предпринимательства</w:t>
            </w:r>
          </w:p>
        </w:tc>
        <w:tc>
          <w:tcPr>
            <w:tcW w:w="708" w:type="dxa"/>
            <w:noWrap/>
            <w:vAlign w:val="center"/>
          </w:tcPr>
          <w:p w:rsidR="00607B89" w:rsidRPr="00EB4768" w:rsidRDefault="00EB4768" w:rsidP="00607B89">
            <w:pPr>
              <w:spacing w:before="120" w:after="120" w:line="276" w:lineRule="auto"/>
              <w:jc w:val="center"/>
              <w:rPr>
                <w:rFonts w:ascii="Times New Roman" w:hAnsi="Times New Roman"/>
                <w:color w:val="000000"/>
                <w:sz w:val="28"/>
                <w:szCs w:val="28"/>
                <w:lang w:eastAsia="ru-RU"/>
              </w:rPr>
            </w:pPr>
            <w:r w:rsidRPr="00EB4768">
              <w:rPr>
                <w:rFonts w:ascii="Times New Roman" w:hAnsi="Times New Roman"/>
                <w:color w:val="000000"/>
                <w:sz w:val="28"/>
                <w:szCs w:val="28"/>
                <w:lang w:eastAsia="ru-RU"/>
              </w:rPr>
              <w:t>125</w:t>
            </w:r>
          </w:p>
        </w:tc>
      </w:tr>
      <w:tr w:rsidR="00607B89" w:rsidRPr="00EB4768" w:rsidTr="00607B89">
        <w:trPr>
          <w:trHeight w:val="300"/>
        </w:trPr>
        <w:tc>
          <w:tcPr>
            <w:tcW w:w="9073" w:type="dxa"/>
            <w:noWrap/>
            <w:vAlign w:val="center"/>
          </w:tcPr>
          <w:p w:rsidR="00607B89" w:rsidRPr="000705CB" w:rsidRDefault="00607B89" w:rsidP="00607B89">
            <w:pPr>
              <w:spacing w:before="120" w:after="120" w:line="276" w:lineRule="auto"/>
              <w:jc w:val="both"/>
              <w:rPr>
                <w:rFonts w:ascii="Times New Roman" w:hAnsi="Times New Roman"/>
                <w:sz w:val="28"/>
                <w:szCs w:val="28"/>
                <w:lang w:eastAsia="ru-RU"/>
              </w:rPr>
            </w:pPr>
            <w:r w:rsidRPr="000705CB">
              <w:rPr>
                <w:rFonts w:ascii="Times New Roman" w:hAnsi="Times New Roman"/>
                <w:sz w:val="28"/>
                <w:szCs w:val="28"/>
                <w:lang w:eastAsia="ru-RU"/>
              </w:rPr>
              <w:t xml:space="preserve">Раздел 7 Информация о внедрении Стандарта развития конкуренции на территории муниципального образования </w:t>
            </w:r>
            <w:r w:rsidR="005E00D3" w:rsidRPr="000705CB">
              <w:rPr>
                <w:rFonts w:ascii="Times New Roman" w:hAnsi="Times New Roman"/>
                <w:sz w:val="28"/>
                <w:szCs w:val="28"/>
                <w:lang w:eastAsia="ru-RU"/>
              </w:rPr>
              <w:t>Усть-Лабинский район, используемая при формировании рейтинга муниципальных образований Краснодарского края по содействию развитию конкуренции</w:t>
            </w:r>
            <w:r w:rsidR="000705CB" w:rsidRPr="000705CB">
              <w:rPr>
                <w:rFonts w:ascii="Times New Roman" w:hAnsi="Times New Roman"/>
                <w:sz w:val="28"/>
                <w:szCs w:val="28"/>
                <w:lang w:eastAsia="ru-RU"/>
              </w:rPr>
              <w:t xml:space="preserve"> за 2018 год</w:t>
            </w:r>
          </w:p>
        </w:tc>
        <w:tc>
          <w:tcPr>
            <w:tcW w:w="708" w:type="dxa"/>
            <w:noWrap/>
            <w:vAlign w:val="center"/>
          </w:tcPr>
          <w:p w:rsidR="00EB4768" w:rsidRPr="00EB4768" w:rsidRDefault="00EB4768" w:rsidP="00EB4768">
            <w:pPr>
              <w:spacing w:before="120" w:after="120" w:line="276" w:lineRule="auto"/>
              <w:jc w:val="center"/>
              <w:rPr>
                <w:rFonts w:ascii="Times New Roman" w:hAnsi="Times New Roman"/>
                <w:color w:val="000000"/>
                <w:sz w:val="28"/>
                <w:szCs w:val="28"/>
                <w:lang w:eastAsia="ru-RU"/>
              </w:rPr>
            </w:pPr>
            <w:r w:rsidRPr="00EB4768">
              <w:rPr>
                <w:rFonts w:ascii="Times New Roman" w:hAnsi="Times New Roman"/>
                <w:color w:val="000000"/>
                <w:sz w:val="28"/>
                <w:szCs w:val="28"/>
                <w:lang w:eastAsia="ru-RU"/>
              </w:rPr>
              <w:t>130</w:t>
            </w:r>
          </w:p>
        </w:tc>
      </w:tr>
      <w:tr w:rsidR="005E00D3" w:rsidRPr="00EB4768" w:rsidTr="00607B89">
        <w:trPr>
          <w:trHeight w:val="300"/>
        </w:trPr>
        <w:tc>
          <w:tcPr>
            <w:tcW w:w="9073" w:type="dxa"/>
            <w:noWrap/>
            <w:vAlign w:val="center"/>
          </w:tcPr>
          <w:p w:rsidR="005E00D3" w:rsidRPr="000705CB" w:rsidRDefault="005E00D3" w:rsidP="00607B89">
            <w:pPr>
              <w:spacing w:before="120" w:after="120" w:line="276" w:lineRule="auto"/>
              <w:jc w:val="both"/>
              <w:rPr>
                <w:rFonts w:ascii="Times New Roman" w:hAnsi="Times New Roman"/>
                <w:sz w:val="28"/>
                <w:szCs w:val="28"/>
                <w:lang w:eastAsia="ru-RU"/>
              </w:rPr>
            </w:pPr>
            <w:r w:rsidRPr="000705CB">
              <w:rPr>
                <w:rFonts w:ascii="Times New Roman" w:hAnsi="Times New Roman"/>
                <w:sz w:val="28"/>
                <w:szCs w:val="28"/>
                <w:lang w:eastAsia="ru-RU"/>
              </w:rPr>
              <w:t>Раздел 8 Информация о наличии в муниципальной практике проектов с применением механизмов муниципального- частного партнерства, в том числе посредством заключения концессионных соглашений</w:t>
            </w:r>
          </w:p>
        </w:tc>
        <w:tc>
          <w:tcPr>
            <w:tcW w:w="708" w:type="dxa"/>
            <w:noWrap/>
            <w:vAlign w:val="center"/>
          </w:tcPr>
          <w:p w:rsidR="005E00D3" w:rsidRPr="00EB4768" w:rsidRDefault="00EB4768" w:rsidP="00C23CFD">
            <w:pPr>
              <w:spacing w:before="120" w:after="120" w:line="276" w:lineRule="auto"/>
              <w:jc w:val="center"/>
              <w:rPr>
                <w:rFonts w:ascii="Times New Roman" w:hAnsi="Times New Roman"/>
                <w:color w:val="000000"/>
                <w:sz w:val="28"/>
                <w:szCs w:val="28"/>
                <w:lang w:eastAsia="ru-RU"/>
              </w:rPr>
            </w:pPr>
            <w:r w:rsidRPr="00EB4768">
              <w:rPr>
                <w:rFonts w:ascii="Times New Roman" w:hAnsi="Times New Roman"/>
                <w:color w:val="000000"/>
                <w:sz w:val="28"/>
                <w:szCs w:val="28"/>
                <w:lang w:eastAsia="ru-RU"/>
              </w:rPr>
              <w:t>15</w:t>
            </w:r>
            <w:r w:rsidR="00C23CFD">
              <w:rPr>
                <w:rFonts w:ascii="Times New Roman" w:hAnsi="Times New Roman"/>
                <w:color w:val="000000"/>
                <w:sz w:val="28"/>
                <w:szCs w:val="28"/>
                <w:lang w:eastAsia="ru-RU"/>
              </w:rPr>
              <w:t>4</w:t>
            </w:r>
          </w:p>
        </w:tc>
      </w:tr>
      <w:tr w:rsidR="000705CB" w:rsidRPr="00EB4768" w:rsidTr="00607B89">
        <w:trPr>
          <w:trHeight w:val="300"/>
        </w:trPr>
        <w:tc>
          <w:tcPr>
            <w:tcW w:w="9073" w:type="dxa"/>
            <w:noWrap/>
            <w:vAlign w:val="center"/>
          </w:tcPr>
          <w:p w:rsidR="000705CB" w:rsidRPr="000705CB" w:rsidRDefault="000705CB" w:rsidP="00607B89">
            <w:pPr>
              <w:spacing w:before="120" w:after="120" w:line="276" w:lineRule="auto"/>
              <w:jc w:val="both"/>
              <w:rPr>
                <w:rFonts w:ascii="Times New Roman" w:hAnsi="Times New Roman"/>
                <w:sz w:val="28"/>
                <w:szCs w:val="28"/>
                <w:lang w:eastAsia="ru-RU"/>
              </w:rPr>
            </w:pPr>
            <w:r w:rsidRPr="000705CB">
              <w:rPr>
                <w:rFonts w:ascii="Times New Roman" w:hAnsi="Times New Roman"/>
                <w:sz w:val="28"/>
                <w:szCs w:val="28"/>
                <w:lang w:eastAsia="ru-RU"/>
              </w:rPr>
              <w:t>Раздел 9. Участие в разработке и реализации Стратегии социально-экономического развития Краснодарского края до 2030 года.</w:t>
            </w:r>
          </w:p>
        </w:tc>
        <w:tc>
          <w:tcPr>
            <w:tcW w:w="708" w:type="dxa"/>
            <w:noWrap/>
            <w:vAlign w:val="center"/>
          </w:tcPr>
          <w:p w:rsidR="000705CB" w:rsidRPr="00EB4768" w:rsidRDefault="00EB4768" w:rsidP="00C23CFD">
            <w:pPr>
              <w:spacing w:before="120" w:after="120" w:line="276" w:lineRule="auto"/>
              <w:jc w:val="center"/>
              <w:rPr>
                <w:rFonts w:ascii="Times New Roman" w:hAnsi="Times New Roman"/>
                <w:color w:val="000000"/>
                <w:sz w:val="28"/>
                <w:szCs w:val="28"/>
                <w:lang w:eastAsia="ru-RU"/>
              </w:rPr>
            </w:pPr>
            <w:r w:rsidRPr="00EB4768">
              <w:rPr>
                <w:rFonts w:ascii="Times New Roman" w:hAnsi="Times New Roman"/>
                <w:color w:val="000000"/>
                <w:sz w:val="28"/>
                <w:szCs w:val="28"/>
                <w:lang w:eastAsia="ru-RU"/>
              </w:rPr>
              <w:t>15</w:t>
            </w:r>
            <w:r w:rsidR="00C23CFD">
              <w:rPr>
                <w:rFonts w:ascii="Times New Roman" w:hAnsi="Times New Roman"/>
                <w:color w:val="000000"/>
                <w:sz w:val="28"/>
                <w:szCs w:val="28"/>
                <w:lang w:eastAsia="ru-RU"/>
              </w:rPr>
              <w:t>4</w:t>
            </w:r>
          </w:p>
        </w:tc>
      </w:tr>
      <w:tr w:rsidR="000705CB" w:rsidRPr="00EB4768" w:rsidTr="00607B89">
        <w:trPr>
          <w:trHeight w:val="300"/>
        </w:trPr>
        <w:tc>
          <w:tcPr>
            <w:tcW w:w="9073" w:type="dxa"/>
            <w:noWrap/>
            <w:vAlign w:val="center"/>
          </w:tcPr>
          <w:p w:rsidR="000705CB" w:rsidRPr="000705CB" w:rsidRDefault="000705CB" w:rsidP="00607B89">
            <w:pPr>
              <w:spacing w:before="120" w:after="120" w:line="276" w:lineRule="auto"/>
              <w:jc w:val="both"/>
              <w:rPr>
                <w:rFonts w:ascii="Times New Roman" w:hAnsi="Times New Roman"/>
                <w:sz w:val="28"/>
                <w:szCs w:val="28"/>
                <w:lang w:eastAsia="ru-RU"/>
              </w:rPr>
            </w:pPr>
            <w:r w:rsidRPr="000705CB">
              <w:rPr>
                <w:rFonts w:ascii="Times New Roman" w:hAnsi="Times New Roman"/>
                <w:sz w:val="28"/>
                <w:szCs w:val="28"/>
                <w:lang w:eastAsia="ru-RU"/>
              </w:rPr>
              <w:t>Раздел 10. Организация проектной деятельности на территории муниципального образования Усть-Лабинский район.</w:t>
            </w:r>
          </w:p>
        </w:tc>
        <w:tc>
          <w:tcPr>
            <w:tcW w:w="708" w:type="dxa"/>
            <w:noWrap/>
            <w:vAlign w:val="center"/>
          </w:tcPr>
          <w:p w:rsidR="000705CB" w:rsidRPr="00EB4768" w:rsidRDefault="00EB4768" w:rsidP="00607B89">
            <w:pPr>
              <w:spacing w:before="120" w:after="120" w:line="276" w:lineRule="auto"/>
              <w:jc w:val="center"/>
              <w:rPr>
                <w:rFonts w:ascii="Times New Roman" w:hAnsi="Times New Roman"/>
                <w:color w:val="000000"/>
                <w:sz w:val="28"/>
                <w:szCs w:val="28"/>
                <w:lang w:eastAsia="ru-RU"/>
              </w:rPr>
            </w:pPr>
            <w:r w:rsidRPr="00EB4768">
              <w:rPr>
                <w:rFonts w:ascii="Times New Roman" w:hAnsi="Times New Roman"/>
                <w:color w:val="000000"/>
                <w:sz w:val="28"/>
                <w:szCs w:val="28"/>
                <w:lang w:eastAsia="ru-RU"/>
              </w:rPr>
              <w:t>158</w:t>
            </w:r>
          </w:p>
        </w:tc>
      </w:tr>
      <w:tr w:rsidR="000705CB" w:rsidRPr="00EB4768" w:rsidTr="00607B89">
        <w:trPr>
          <w:trHeight w:val="300"/>
        </w:trPr>
        <w:tc>
          <w:tcPr>
            <w:tcW w:w="9073" w:type="dxa"/>
            <w:noWrap/>
            <w:vAlign w:val="center"/>
          </w:tcPr>
          <w:p w:rsidR="000705CB" w:rsidRPr="000705CB" w:rsidRDefault="000705CB" w:rsidP="00607B89">
            <w:pPr>
              <w:spacing w:before="120" w:after="120" w:line="276" w:lineRule="auto"/>
              <w:jc w:val="both"/>
              <w:rPr>
                <w:rFonts w:ascii="Times New Roman" w:hAnsi="Times New Roman"/>
                <w:sz w:val="28"/>
                <w:szCs w:val="28"/>
                <w:lang w:eastAsia="ru-RU"/>
              </w:rPr>
            </w:pPr>
            <w:r w:rsidRPr="000705CB">
              <w:rPr>
                <w:rFonts w:ascii="Times New Roman" w:hAnsi="Times New Roman"/>
                <w:sz w:val="28"/>
                <w:szCs w:val="28"/>
                <w:lang w:eastAsia="ru-RU"/>
              </w:rPr>
              <w:t>Раздел 11. Лучшая муниципальная практика содействия развитию конкуренции за 2018 год.</w:t>
            </w:r>
          </w:p>
        </w:tc>
        <w:tc>
          <w:tcPr>
            <w:tcW w:w="708" w:type="dxa"/>
            <w:noWrap/>
            <w:vAlign w:val="center"/>
          </w:tcPr>
          <w:p w:rsidR="000705CB" w:rsidRPr="00EB4768" w:rsidRDefault="00EB4768" w:rsidP="00C23CFD">
            <w:pPr>
              <w:spacing w:before="120" w:after="120" w:line="276" w:lineRule="auto"/>
              <w:jc w:val="center"/>
              <w:rPr>
                <w:rFonts w:ascii="Times New Roman" w:hAnsi="Times New Roman"/>
                <w:color w:val="000000"/>
                <w:sz w:val="28"/>
                <w:szCs w:val="28"/>
                <w:lang w:eastAsia="ru-RU"/>
              </w:rPr>
            </w:pPr>
            <w:r w:rsidRPr="00EB4768">
              <w:rPr>
                <w:rFonts w:ascii="Times New Roman" w:hAnsi="Times New Roman"/>
                <w:color w:val="000000"/>
                <w:sz w:val="28"/>
                <w:szCs w:val="28"/>
                <w:lang w:eastAsia="ru-RU"/>
              </w:rPr>
              <w:t>1</w:t>
            </w:r>
            <w:r w:rsidR="00C23CFD">
              <w:rPr>
                <w:rFonts w:ascii="Times New Roman" w:hAnsi="Times New Roman"/>
                <w:color w:val="000000"/>
                <w:sz w:val="28"/>
                <w:szCs w:val="28"/>
                <w:lang w:eastAsia="ru-RU"/>
              </w:rPr>
              <w:t>60</w:t>
            </w:r>
          </w:p>
        </w:tc>
      </w:tr>
      <w:tr w:rsidR="00607B89" w:rsidRPr="00EB4768" w:rsidTr="00607B89">
        <w:trPr>
          <w:trHeight w:val="300"/>
        </w:trPr>
        <w:tc>
          <w:tcPr>
            <w:tcW w:w="9073" w:type="dxa"/>
            <w:noWrap/>
            <w:vAlign w:val="center"/>
          </w:tcPr>
          <w:p w:rsidR="00607B89" w:rsidRPr="000705CB" w:rsidRDefault="00607B89" w:rsidP="0028737F">
            <w:pPr>
              <w:spacing w:before="120" w:after="120" w:line="276" w:lineRule="auto"/>
              <w:jc w:val="both"/>
              <w:rPr>
                <w:rFonts w:ascii="Times New Roman" w:hAnsi="Times New Roman"/>
                <w:color w:val="000000"/>
                <w:sz w:val="28"/>
                <w:szCs w:val="28"/>
                <w:lang w:eastAsia="ru-RU"/>
              </w:rPr>
            </w:pPr>
            <w:r w:rsidRPr="000705CB">
              <w:rPr>
                <w:rFonts w:ascii="Times New Roman" w:hAnsi="Times New Roman"/>
                <w:color w:val="000000"/>
                <w:sz w:val="28"/>
                <w:szCs w:val="28"/>
                <w:lang w:eastAsia="ru-RU"/>
              </w:rPr>
              <w:t xml:space="preserve">Раздел </w:t>
            </w:r>
            <w:r w:rsidR="0028737F">
              <w:rPr>
                <w:rFonts w:ascii="Times New Roman" w:hAnsi="Times New Roman"/>
                <w:color w:val="000000"/>
                <w:sz w:val="28"/>
                <w:szCs w:val="28"/>
                <w:lang w:eastAsia="ru-RU"/>
              </w:rPr>
              <w:t>12</w:t>
            </w:r>
            <w:r w:rsidRPr="000705CB">
              <w:rPr>
                <w:rFonts w:ascii="Times New Roman" w:hAnsi="Times New Roman"/>
                <w:color w:val="000000"/>
                <w:sz w:val="28"/>
                <w:szCs w:val="28"/>
                <w:lang w:eastAsia="ru-RU"/>
              </w:rPr>
              <w:t>. Дополнительные комментарии со стороны муниципального образования («обратная связь»)</w:t>
            </w:r>
          </w:p>
        </w:tc>
        <w:tc>
          <w:tcPr>
            <w:tcW w:w="708" w:type="dxa"/>
            <w:noWrap/>
            <w:vAlign w:val="center"/>
          </w:tcPr>
          <w:p w:rsidR="00607B89" w:rsidRPr="00EB4768" w:rsidRDefault="00EB4768" w:rsidP="00C23CFD">
            <w:pPr>
              <w:spacing w:before="120" w:after="120" w:line="276" w:lineRule="auto"/>
              <w:jc w:val="center"/>
              <w:rPr>
                <w:rFonts w:ascii="Times New Roman" w:hAnsi="Times New Roman"/>
                <w:color w:val="000000"/>
                <w:sz w:val="28"/>
                <w:szCs w:val="28"/>
                <w:lang w:eastAsia="ru-RU"/>
              </w:rPr>
            </w:pPr>
            <w:r w:rsidRPr="00EB4768">
              <w:rPr>
                <w:rFonts w:ascii="Times New Roman" w:hAnsi="Times New Roman"/>
                <w:color w:val="000000"/>
                <w:sz w:val="28"/>
                <w:szCs w:val="28"/>
                <w:lang w:eastAsia="ru-RU"/>
              </w:rPr>
              <w:t>16</w:t>
            </w:r>
            <w:r w:rsidR="00C23CFD">
              <w:rPr>
                <w:rFonts w:ascii="Times New Roman" w:hAnsi="Times New Roman"/>
                <w:color w:val="000000"/>
                <w:sz w:val="28"/>
                <w:szCs w:val="28"/>
                <w:lang w:eastAsia="ru-RU"/>
              </w:rPr>
              <w:t>1</w:t>
            </w:r>
          </w:p>
        </w:tc>
      </w:tr>
      <w:tr w:rsidR="00607B89" w:rsidRPr="00EB4768" w:rsidTr="00607B89">
        <w:trPr>
          <w:trHeight w:val="300"/>
        </w:trPr>
        <w:tc>
          <w:tcPr>
            <w:tcW w:w="9073" w:type="dxa"/>
            <w:noWrap/>
            <w:vAlign w:val="center"/>
          </w:tcPr>
          <w:p w:rsidR="00607B89" w:rsidRPr="000705CB" w:rsidRDefault="00607B89" w:rsidP="00607B89">
            <w:pPr>
              <w:spacing w:before="120" w:after="120" w:line="276" w:lineRule="auto"/>
              <w:jc w:val="both"/>
              <w:rPr>
                <w:rFonts w:ascii="Times New Roman" w:hAnsi="Times New Roman"/>
                <w:color w:val="000000"/>
                <w:sz w:val="28"/>
                <w:szCs w:val="28"/>
                <w:lang w:eastAsia="ru-RU"/>
              </w:rPr>
            </w:pPr>
            <w:r w:rsidRPr="000705CB">
              <w:rPr>
                <w:rFonts w:ascii="Times New Roman" w:hAnsi="Times New Roman"/>
                <w:color w:val="000000"/>
                <w:sz w:val="28"/>
                <w:szCs w:val="28"/>
                <w:lang w:eastAsia="ru-RU"/>
              </w:rPr>
              <w:t>ПРИЛОЖЕНИЯ</w:t>
            </w:r>
          </w:p>
        </w:tc>
        <w:tc>
          <w:tcPr>
            <w:tcW w:w="708" w:type="dxa"/>
            <w:noWrap/>
            <w:vAlign w:val="center"/>
          </w:tcPr>
          <w:p w:rsidR="00607B89" w:rsidRPr="00EB4768" w:rsidRDefault="00607B89" w:rsidP="00607B89">
            <w:pPr>
              <w:spacing w:before="120" w:after="120" w:line="276" w:lineRule="auto"/>
              <w:jc w:val="center"/>
              <w:rPr>
                <w:rFonts w:ascii="Times New Roman" w:hAnsi="Times New Roman"/>
                <w:b/>
                <w:color w:val="000000"/>
                <w:lang w:eastAsia="ru-RU"/>
              </w:rPr>
            </w:pPr>
          </w:p>
        </w:tc>
      </w:tr>
      <w:tr w:rsidR="00607B89" w:rsidRPr="00EB4768" w:rsidTr="00607B89">
        <w:trPr>
          <w:trHeight w:val="300"/>
        </w:trPr>
        <w:tc>
          <w:tcPr>
            <w:tcW w:w="9073" w:type="dxa"/>
            <w:noWrap/>
            <w:vAlign w:val="center"/>
          </w:tcPr>
          <w:p w:rsidR="00607B89" w:rsidRPr="000705CB" w:rsidRDefault="00607B89" w:rsidP="00607B89">
            <w:pPr>
              <w:spacing w:before="120" w:after="120" w:line="276" w:lineRule="auto"/>
              <w:jc w:val="both"/>
              <w:rPr>
                <w:rFonts w:ascii="Times New Roman" w:hAnsi="Times New Roman"/>
                <w:color w:val="000000"/>
                <w:sz w:val="28"/>
                <w:szCs w:val="28"/>
                <w:lang w:eastAsia="ru-RU"/>
              </w:rPr>
            </w:pPr>
            <w:r w:rsidRPr="000705CB">
              <w:rPr>
                <w:rFonts w:ascii="Times New Roman" w:hAnsi="Times New Roman"/>
                <w:color w:val="000000"/>
                <w:sz w:val="28"/>
                <w:szCs w:val="28"/>
                <w:lang w:eastAsia="ru-RU"/>
              </w:rPr>
              <w:t>Приложение 1. Данные ответственных лиц по вопросу внедрения стандарта развития конкуренции в муниципальном образовании Усть-Лабинский район</w:t>
            </w:r>
          </w:p>
        </w:tc>
        <w:tc>
          <w:tcPr>
            <w:tcW w:w="708" w:type="dxa"/>
            <w:noWrap/>
            <w:vAlign w:val="center"/>
          </w:tcPr>
          <w:p w:rsidR="00607B89" w:rsidRPr="00EB4768" w:rsidRDefault="00607B89" w:rsidP="00607B89">
            <w:pPr>
              <w:spacing w:before="120" w:after="120" w:line="276" w:lineRule="auto"/>
              <w:jc w:val="center"/>
              <w:rPr>
                <w:rFonts w:ascii="Times New Roman" w:hAnsi="Times New Roman"/>
                <w:b/>
                <w:color w:val="000000"/>
                <w:lang w:eastAsia="ru-RU"/>
              </w:rPr>
            </w:pPr>
          </w:p>
        </w:tc>
      </w:tr>
      <w:tr w:rsidR="00607B89" w:rsidRPr="00787269" w:rsidTr="00607B89">
        <w:trPr>
          <w:trHeight w:val="300"/>
        </w:trPr>
        <w:tc>
          <w:tcPr>
            <w:tcW w:w="9073" w:type="dxa"/>
            <w:noWrap/>
            <w:vAlign w:val="center"/>
          </w:tcPr>
          <w:p w:rsidR="00607B89" w:rsidRPr="000705CB" w:rsidRDefault="00607B89" w:rsidP="00607B89">
            <w:pPr>
              <w:spacing w:before="120" w:after="120" w:line="276" w:lineRule="auto"/>
              <w:jc w:val="both"/>
              <w:rPr>
                <w:rFonts w:ascii="Times New Roman" w:hAnsi="Times New Roman"/>
                <w:color w:val="000000"/>
                <w:sz w:val="28"/>
                <w:szCs w:val="28"/>
                <w:lang w:eastAsia="ru-RU"/>
              </w:rPr>
            </w:pPr>
            <w:r w:rsidRPr="000705CB">
              <w:rPr>
                <w:rFonts w:ascii="Times New Roman" w:hAnsi="Times New Roman"/>
                <w:color w:val="000000"/>
                <w:sz w:val="28"/>
                <w:szCs w:val="28"/>
                <w:lang w:eastAsia="ru-RU"/>
              </w:rPr>
              <w:t>Приложение 2. Ведомственный план муниципального образования Усть-Лабинский район</w:t>
            </w:r>
          </w:p>
        </w:tc>
        <w:tc>
          <w:tcPr>
            <w:tcW w:w="708" w:type="dxa"/>
            <w:noWrap/>
            <w:vAlign w:val="center"/>
          </w:tcPr>
          <w:p w:rsidR="00607B89" w:rsidRPr="00787269" w:rsidRDefault="00607B89" w:rsidP="00607B89">
            <w:pPr>
              <w:spacing w:before="120" w:after="120" w:line="276" w:lineRule="auto"/>
              <w:jc w:val="center"/>
              <w:rPr>
                <w:rFonts w:ascii="Times New Roman" w:hAnsi="Times New Roman"/>
                <w:b/>
                <w:color w:val="000000"/>
                <w:highlight w:val="yellow"/>
                <w:lang w:eastAsia="ru-RU"/>
              </w:rPr>
            </w:pPr>
          </w:p>
        </w:tc>
      </w:tr>
      <w:tr w:rsidR="00607B89" w:rsidRPr="00787269" w:rsidTr="00607B89">
        <w:trPr>
          <w:trHeight w:val="300"/>
        </w:trPr>
        <w:tc>
          <w:tcPr>
            <w:tcW w:w="9073" w:type="dxa"/>
            <w:noWrap/>
            <w:vAlign w:val="center"/>
          </w:tcPr>
          <w:p w:rsidR="00607B89" w:rsidRPr="000705CB" w:rsidRDefault="00607B89" w:rsidP="00607B89">
            <w:pPr>
              <w:spacing w:before="120" w:after="120" w:line="276" w:lineRule="auto"/>
              <w:jc w:val="both"/>
              <w:rPr>
                <w:rFonts w:ascii="Times New Roman" w:hAnsi="Times New Roman"/>
                <w:color w:val="000000"/>
                <w:sz w:val="28"/>
                <w:szCs w:val="28"/>
                <w:lang w:eastAsia="ru-RU"/>
              </w:rPr>
            </w:pPr>
            <w:r w:rsidRPr="000705CB">
              <w:rPr>
                <w:rFonts w:ascii="Times New Roman" w:hAnsi="Times New Roman"/>
                <w:color w:val="000000"/>
                <w:sz w:val="28"/>
                <w:szCs w:val="28"/>
                <w:lang w:eastAsia="ru-RU"/>
              </w:rPr>
              <w:t>Приложение 3. Реестр субъектов естественных монополий, осуществляющих свою деятельность на территории муниципального образования Усть-Лабинский район</w:t>
            </w:r>
          </w:p>
        </w:tc>
        <w:tc>
          <w:tcPr>
            <w:tcW w:w="708" w:type="dxa"/>
            <w:noWrap/>
            <w:vAlign w:val="center"/>
          </w:tcPr>
          <w:p w:rsidR="00607B89" w:rsidRPr="00787269" w:rsidRDefault="00607B89" w:rsidP="00607B89">
            <w:pPr>
              <w:spacing w:before="120" w:after="120" w:line="276" w:lineRule="auto"/>
              <w:jc w:val="center"/>
              <w:rPr>
                <w:rFonts w:ascii="Times New Roman" w:hAnsi="Times New Roman"/>
                <w:b/>
                <w:color w:val="000000"/>
                <w:highlight w:val="yellow"/>
                <w:lang w:eastAsia="ru-RU"/>
              </w:rPr>
            </w:pPr>
          </w:p>
        </w:tc>
      </w:tr>
      <w:tr w:rsidR="00607B89" w:rsidRPr="00787269" w:rsidTr="00607B89">
        <w:trPr>
          <w:trHeight w:val="300"/>
        </w:trPr>
        <w:tc>
          <w:tcPr>
            <w:tcW w:w="9073" w:type="dxa"/>
            <w:noWrap/>
            <w:vAlign w:val="center"/>
          </w:tcPr>
          <w:p w:rsidR="00607B89" w:rsidRPr="000705CB" w:rsidRDefault="00607B89" w:rsidP="00607B89">
            <w:pPr>
              <w:spacing w:before="120" w:after="120" w:line="276" w:lineRule="auto"/>
              <w:jc w:val="both"/>
              <w:rPr>
                <w:rFonts w:ascii="Times New Roman" w:hAnsi="Times New Roman"/>
                <w:color w:val="000000"/>
                <w:sz w:val="28"/>
                <w:szCs w:val="28"/>
                <w:lang w:eastAsia="ru-RU"/>
              </w:rPr>
            </w:pPr>
            <w:r w:rsidRPr="000705CB">
              <w:rPr>
                <w:rFonts w:ascii="Times New Roman" w:hAnsi="Times New Roman"/>
                <w:color w:val="000000"/>
                <w:sz w:val="28"/>
                <w:szCs w:val="28"/>
                <w:lang w:eastAsia="ru-RU"/>
              </w:rPr>
              <w:lastRenderedPageBreak/>
              <w:t>Приложение 4. Реестр хозяйствующих субъектов, доля участия муниципального образования в которых составляет 50% и более, с обозначением рынка их присутствия</w:t>
            </w:r>
          </w:p>
        </w:tc>
        <w:tc>
          <w:tcPr>
            <w:tcW w:w="708" w:type="dxa"/>
            <w:noWrap/>
            <w:vAlign w:val="center"/>
          </w:tcPr>
          <w:p w:rsidR="00607B89" w:rsidRPr="00787269" w:rsidRDefault="00607B89" w:rsidP="00607B89">
            <w:pPr>
              <w:spacing w:before="120" w:after="120" w:line="276" w:lineRule="auto"/>
              <w:jc w:val="center"/>
              <w:rPr>
                <w:rFonts w:ascii="Times New Roman" w:hAnsi="Times New Roman"/>
                <w:b/>
                <w:color w:val="000000"/>
                <w:highlight w:val="yellow"/>
                <w:lang w:eastAsia="ru-RU"/>
              </w:rPr>
            </w:pPr>
          </w:p>
        </w:tc>
      </w:tr>
      <w:tr w:rsidR="005E00D3" w:rsidRPr="00787269" w:rsidTr="00607B89">
        <w:trPr>
          <w:trHeight w:val="300"/>
        </w:trPr>
        <w:tc>
          <w:tcPr>
            <w:tcW w:w="9073" w:type="dxa"/>
            <w:noWrap/>
            <w:vAlign w:val="center"/>
          </w:tcPr>
          <w:p w:rsidR="005E00D3" w:rsidRPr="000705CB" w:rsidRDefault="00CA0A47" w:rsidP="005E00D3">
            <w:pPr>
              <w:spacing w:before="120" w:after="120" w:line="276" w:lineRule="auto"/>
              <w:jc w:val="both"/>
              <w:rPr>
                <w:rFonts w:ascii="Times New Roman" w:hAnsi="Times New Roman"/>
                <w:color w:val="000000"/>
                <w:sz w:val="28"/>
                <w:szCs w:val="28"/>
                <w:lang w:eastAsia="ru-RU"/>
              </w:rPr>
            </w:pPr>
            <w:r w:rsidRPr="000705CB">
              <w:rPr>
                <w:rFonts w:ascii="Times New Roman" w:hAnsi="Times New Roman"/>
                <w:color w:val="000000"/>
                <w:sz w:val="28"/>
                <w:szCs w:val="28"/>
                <w:lang w:eastAsia="ru-RU"/>
              </w:rPr>
              <w:t xml:space="preserve">Приложение 5. </w:t>
            </w:r>
            <w:r w:rsidR="005E00D3" w:rsidRPr="000705CB">
              <w:rPr>
                <w:rFonts w:ascii="Times New Roman" w:hAnsi="Times New Roman"/>
                <w:color w:val="000000"/>
                <w:sz w:val="28"/>
                <w:szCs w:val="28"/>
                <w:lang w:eastAsia="ru-RU"/>
              </w:rPr>
              <w:t xml:space="preserve">Реестр документов стратегического планирования в области инвестиционной деятельности муниципального образования Усть-Лабинский </w:t>
            </w:r>
          </w:p>
        </w:tc>
        <w:tc>
          <w:tcPr>
            <w:tcW w:w="708" w:type="dxa"/>
            <w:noWrap/>
            <w:vAlign w:val="center"/>
          </w:tcPr>
          <w:p w:rsidR="005E00D3" w:rsidRPr="00787269" w:rsidRDefault="005E00D3" w:rsidP="00607B89">
            <w:pPr>
              <w:spacing w:before="120" w:after="120" w:line="276" w:lineRule="auto"/>
              <w:jc w:val="center"/>
              <w:rPr>
                <w:rFonts w:ascii="Times New Roman" w:hAnsi="Times New Roman"/>
                <w:b/>
                <w:color w:val="000000"/>
                <w:highlight w:val="yellow"/>
                <w:lang w:eastAsia="ru-RU"/>
              </w:rPr>
            </w:pPr>
          </w:p>
        </w:tc>
      </w:tr>
      <w:tr w:rsidR="00E712E0" w:rsidRPr="00787269" w:rsidTr="00607B89">
        <w:trPr>
          <w:trHeight w:val="300"/>
        </w:trPr>
        <w:tc>
          <w:tcPr>
            <w:tcW w:w="9073" w:type="dxa"/>
            <w:noWrap/>
            <w:vAlign w:val="center"/>
          </w:tcPr>
          <w:p w:rsidR="00E712E0" w:rsidRPr="000705CB" w:rsidRDefault="00E712E0" w:rsidP="00E712E0">
            <w:pPr>
              <w:spacing w:after="0" w:line="240" w:lineRule="auto"/>
              <w:jc w:val="both"/>
              <w:rPr>
                <w:rFonts w:ascii="Times New Roman" w:hAnsi="Times New Roman"/>
                <w:color w:val="000000"/>
                <w:sz w:val="28"/>
                <w:szCs w:val="28"/>
                <w:lang w:eastAsia="ru-RU"/>
              </w:rPr>
            </w:pPr>
            <w:r w:rsidRPr="000705CB">
              <w:rPr>
                <w:rFonts w:ascii="Times New Roman" w:hAnsi="Times New Roman"/>
                <w:color w:val="000000"/>
                <w:sz w:val="28"/>
                <w:szCs w:val="28"/>
                <w:lang w:eastAsia="ru-RU"/>
              </w:rPr>
              <w:t xml:space="preserve">Приложение </w:t>
            </w:r>
            <w:r>
              <w:rPr>
                <w:rFonts w:ascii="Times New Roman" w:hAnsi="Times New Roman"/>
                <w:color w:val="000000"/>
                <w:sz w:val="28"/>
                <w:szCs w:val="28"/>
                <w:lang w:eastAsia="ru-RU"/>
              </w:rPr>
              <w:t xml:space="preserve">6. Лучшая практика </w:t>
            </w:r>
            <w:r>
              <w:rPr>
                <w:rFonts w:ascii="Times New Roman" w:hAnsi="Times New Roman"/>
                <w:sz w:val="28"/>
                <w:szCs w:val="28"/>
              </w:rPr>
              <w:t xml:space="preserve">по </w:t>
            </w:r>
            <w:r>
              <w:rPr>
                <w:rFonts w:ascii="Times New Roman" w:eastAsia="Times New Roman" w:hAnsi="Times New Roman"/>
                <w:color w:val="000000"/>
                <w:sz w:val="28"/>
                <w:szCs w:val="28"/>
                <w:lang w:eastAsia="ru-RU"/>
              </w:rPr>
              <w:t xml:space="preserve">содействию развитию конкуренции по результатам </w:t>
            </w:r>
            <w:r>
              <w:rPr>
                <w:rFonts w:ascii="Times New Roman" w:eastAsia="Times New Roman" w:hAnsi="Times New Roman"/>
                <w:sz w:val="28"/>
                <w:szCs w:val="28"/>
                <w:lang w:eastAsia="ru-RU"/>
              </w:rPr>
              <w:t>2018 года</w:t>
            </w:r>
          </w:p>
        </w:tc>
        <w:tc>
          <w:tcPr>
            <w:tcW w:w="708" w:type="dxa"/>
            <w:noWrap/>
            <w:vAlign w:val="center"/>
          </w:tcPr>
          <w:p w:rsidR="00E712E0" w:rsidRPr="00787269" w:rsidRDefault="00E712E0" w:rsidP="00E712E0">
            <w:pPr>
              <w:spacing w:before="120" w:after="120" w:line="276" w:lineRule="auto"/>
              <w:jc w:val="both"/>
              <w:rPr>
                <w:rFonts w:ascii="Times New Roman" w:hAnsi="Times New Roman"/>
                <w:b/>
                <w:color w:val="000000"/>
                <w:highlight w:val="yellow"/>
                <w:lang w:eastAsia="ru-RU"/>
              </w:rPr>
            </w:pPr>
          </w:p>
        </w:tc>
      </w:tr>
    </w:tbl>
    <w:p w:rsidR="004472A5" w:rsidRPr="00787269" w:rsidRDefault="004472A5">
      <w:pPr>
        <w:rPr>
          <w:highlight w:val="yellow"/>
        </w:rPr>
      </w:pPr>
    </w:p>
    <w:p w:rsidR="00DB14E2" w:rsidRDefault="00DB14E2" w:rsidP="004472A5">
      <w:pPr>
        <w:jc w:val="center"/>
        <w:rPr>
          <w:rFonts w:ascii="Times New Roman" w:hAnsi="Times New Roman"/>
          <w:b/>
          <w:sz w:val="28"/>
          <w:szCs w:val="28"/>
        </w:rPr>
      </w:pPr>
    </w:p>
    <w:p w:rsidR="00DB14E2" w:rsidRDefault="00DB14E2" w:rsidP="004472A5">
      <w:pPr>
        <w:jc w:val="center"/>
        <w:rPr>
          <w:rFonts w:ascii="Times New Roman" w:hAnsi="Times New Roman"/>
          <w:b/>
          <w:sz w:val="28"/>
          <w:szCs w:val="28"/>
        </w:rPr>
      </w:pPr>
    </w:p>
    <w:p w:rsidR="00DB14E2" w:rsidRDefault="00DB14E2" w:rsidP="004472A5">
      <w:pPr>
        <w:jc w:val="center"/>
        <w:rPr>
          <w:rFonts w:ascii="Times New Roman" w:hAnsi="Times New Roman"/>
          <w:b/>
          <w:sz w:val="28"/>
          <w:szCs w:val="28"/>
        </w:rPr>
      </w:pPr>
    </w:p>
    <w:p w:rsidR="00DB14E2" w:rsidRDefault="00DB14E2" w:rsidP="004472A5">
      <w:pPr>
        <w:jc w:val="center"/>
        <w:rPr>
          <w:rFonts w:ascii="Times New Roman" w:hAnsi="Times New Roman"/>
          <w:b/>
          <w:sz w:val="28"/>
          <w:szCs w:val="28"/>
        </w:rPr>
      </w:pPr>
    </w:p>
    <w:p w:rsidR="00DB14E2" w:rsidRDefault="00DB14E2" w:rsidP="004472A5">
      <w:pPr>
        <w:jc w:val="center"/>
        <w:rPr>
          <w:rFonts w:ascii="Times New Roman" w:hAnsi="Times New Roman"/>
          <w:b/>
          <w:sz w:val="28"/>
          <w:szCs w:val="28"/>
        </w:rPr>
      </w:pPr>
    </w:p>
    <w:p w:rsidR="00DB14E2" w:rsidRDefault="00DB14E2" w:rsidP="004472A5">
      <w:pPr>
        <w:jc w:val="center"/>
        <w:rPr>
          <w:rFonts w:ascii="Times New Roman" w:hAnsi="Times New Roman"/>
          <w:b/>
          <w:sz w:val="28"/>
          <w:szCs w:val="28"/>
        </w:rPr>
      </w:pPr>
    </w:p>
    <w:p w:rsidR="00DB14E2" w:rsidRDefault="00DB14E2" w:rsidP="004472A5">
      <w:pPr>
        <w:jc w:val="center"/>
        <w:rPr>
          <w:rFonts w:ascii="Times New Roman" w:hAnsi="Times New Roman"/>
          <w:b/>
          <w:sz w:val="28"/>
          <w:szCs w:val="28"/>
        </w:rPr>
      </w:pPr>
    </w:p>
    <w:p w:rsidR="00DB14E2" w:rsidRDefault="00DB14E2" w:rsidP="004472A5">
      <w:pPr>
        <w:jc w:val="center"/>
        <w:rPr>
          <w:rFonts w:ascii="Times New Roman" w:hAnsi="Times New Roman"/>
          <w:b/>
          <w:sz w:val="28"/>
          <w:szCs w:val="28"/>
        </w:rPr>
      </w:pPr>
    </w:p>
    <w:p w:rsidR="00DB14E2" w:rsidRDefault="00DB14E2" w:rsidP="004472A5">
      <w:pPr>
        <w:jc w:val="center"/>
        <w:rPr>
          <w:rFonts w:ascii="Times New Roman" w:hAnsi="Times New Roman"/>
          <w:b/>
          <w:sz w:val="28"/>
          <w:szCs w:val="28"/>
        </w:rPr>
      </w:pPr>
    </w:p>
    <w:p w:rsidR="00DB14E2" w:rsidRDefault="00DB14E2" w:rsidP="004472A5">
      <w:pPr>
        <w:jc w:val="center"/>
        <w:rPr>
          <w:rFonts w:ascii="Times New Roman" w:hAnsi="Times New Roman"/>
          <w:b/>
          <w:sz w:val="28"/>
          <w:szCs w:val="28"/>
        </w:rPr>
      </w:pPr>
    </w:p>
    <w:p w:rsidR="00DB14E2" w:rsidRDefault="00DB14E2" w:rsidP="004472A5">
      <w:pPr>
        <w:jc w:val="center"/>
        <w:rPr>
          <w:rFonts w:ascii="Times New Roman" w:hAnsi="Times New Roman"/>
          <w:b/>
          <w:sz w:val="28"/>
          <w:szCs w:val="28"/>
        </w:rPr>
      </w:pPr>
    </w:p>
    <w:p w:rsidR="00DB14E2" w:rsidRDefault="00DB14E2" w:rsidP="004472A5">
      <w:pPr>
        <w:jc w:val="center"/>
        <w:rPr>
          <w:rFonts w:ascii="Times New Roman" w:hAnsi="Times New Roman"/>
          <w:b/>
          <w:sz w:val="28"/>
          <w:szCs w:val="28"/>
        </w:rPr>
      </w:pPr>
    </w:p>
    <w:p w:rsidR="00DB14E2" w:rsidRDefault="00DB14E2" w:rsidP="004472A5">
      <w:pPr>
        <w:jc w:val="center"/>
        <w:rPr>
          <w:rFonts w:ascii="Times New Roman" w:hAnsi="Times New Roman"/>
          <w:b/>
          <w:sz w:val="28"/>
          <w:szCs w:val="28"/>
        </w:rPr>
      </w:pPr>
    </w:p>
    <w:p w:rsidR="00DB14E2" w:rsidRDefault="00DB14E2" w:rsidP="004472A5">
      <w:pPr>
        <w:jc w:val="center"/>
        <w:rPr>
          <w:rFonts w:ascii="Times New Roman" w:hAnsi="Times New Roman"/>
          <w:b/>
          <w:sz w:val="28"/>
          <w:szCs w:val="28"/>
        </w:rPr>
      </w:pPr>
    </w:p>
    <w:p w:rsidR="00DB14E2" w:rsidRDefault="00DB14E2" w:rsidP="004472A5">
      <w:pPr>
        <w:jc w:val="center"/>
        <w:rPr>
          <w:rFonts w:ascii="Times New Roman" w:hAnsi="Times New Roman"/>
          <w:b/>
          <w:sz w:val="28"/>
          <w:szCs w:val="28"/>
        </w:rPr>
      </w:pPr>
    </w:p>
    <w:p w:rsidR="00DB14E2" w:rsidRDefault="00DB14E2" w:rsidP="004472A5">
      <w:pPr>
        <w:jc w:val="center"/>
        <w:rPr>
          <w:rFonts w:ascii="Times New Roman" w:hAnsi="Times New Roman"/>
          <w:b/>
          <w:sz w:val="28"/>
          <w:szCs w:val="28"/>
        </w:rPr>
      </w:pPr>
    </w:p>
    <w:p w:rsidR="00DB14E2" w:rsidRDefault="00DB14E2" w:rsidP="004472A5">
      <w:pPr>
        <w:jc w:val="center"/>
        <w:rPr>
          <w:rFonts w:ascii="Times New Roman" w:hAnsi="Times New Roman"/>
          <w:b/>
          <w:sz w:val="28"/>
          <w:szCs w:val="28"/>
        </w:rPr>
      </w:pPr>
    </w:p>
    <w:p w:rsidR="00DB14E2" w:rsidRDefault="00DB14E2" w:rsidP="004472A5">
      <w:pPr>
        <w:jc w:val="center"/>
        <w:rPr>
          <w:rFonts w:ascii="Times New Roman" w:hAnsi="Times New Roman"/>
          <w:b/>
          <w:sz w:val="28"/>
          <w:szCs w:val="28"/>
        </w:rPr>
      </w:pPr>
    </w:p>
    <w:p w:rsidR="00DB14E2" w:rsidRDefault="00DB14E2" w:rsidP="004472A5">
      <w:pPr>
        <w:jc w:val="center"/>
        <w:rPr>
          <w:rFonts w:ascii="Times New Roman" w:hAnsi="Times New Roman"/>
          <w:b/>
          <w:sz w:val="28"/>
          <w:szCs w:val="28"/>
        </w:rPr>
      </w:pPr>
    </w:p>
    <w:p w:rsidR="00DB14E2" w:rsidRDefault="00DB14E2" w:rsidP="004472A5">
      <w:pPr>
        <w:jc w:val="center"/>
        <w:rPr>
          <w:rFonts w:ascii="Times New Roman" w:hAnsi="Times New Roman"/>
          <w:b/>
          <w:sz w:val="28"/>
          <w:szCs w:val="28"/>
        </w:rPr>
      </w:pPr>
    </w:p>
    <w:p w:rsidR="00DB14E2" w:rsidRDefault="00DB14E2" w:rsidP="004472A5">
      <w:pPr>
        <w:jc w:val="center"/>
        <w:rPr>
          <w:rFonts w:ascii="Times New Roman" w:hAnsi="Times New Roman"/>
          <w:b/>
          <w:sz w:val="28"/>
          <w:szCs w:val="28"/>
        </w:rPr>
      </w:pPr>
    </w:p>
    <w:p w:rsidR="00DB14E2" w:rsidRDefault="00DB14E2" w:rsidP="004472A5">
      <w:pPr>
        <w:jc w:val="center"/>
        <w:rPr>
          <w:rFonts w:ascii="Times New Roman" w:hAnsi="Times New Roman"/>
          <w:b/>
          <w:sz w:val="28"/>
          <w:szCs w:val="28"/>
        </w:rPr>
      </w:pPr>
    </w:p>
    <w:p w:rsidR="004472A5" w:rsidRPr="00096D22" w:rsidRDefault="004472A5" w:rsidP="004472A5">
      <w:pPr>
        <w:jc w:val="center"/>
        <w:rPr>
          <w:rFonts w:ascii="Times New Roman" w:hAnsi="Times New Roman"/>
          <w:b/>
          <w:sz w:val="28"/>
          <w:szCs w:val="28"/>
        </w:rPr>
      </w:pPr>
      <w:r w:rsidRPr="00096D22">
        <w:rPr>
          <w:rFonts w:ascii="Times New Roman" w:hAnsi="Times New Roman"/>
          <w:b/>
          <w:sz w:val="28"/>
          <w:szCs w:val="28"/>
        </w:rPr>
        <w:lastRenderedPageBreak/>
        <w:t>Раздел 1. Организация работы по внедрению составляющих Стандарта развития конкуренции на территории муниципального образования Усть-Лабинский район</w:t>
      </w:r>
    </w:p>
    <w:p w:rsidR="001412CC" w:rsidRPr="001412CC" w:rsidRDefault="00C94A32" w:rsidP="001412CC">
      <w:pPr>
        <w:spacing w:after="0" w:line="240" w:lineRule="auto"/>
        <w:jc w:val="both"/>
        <w:rPr>
          <w:rFonts w:ascii="Times New Roman" w:hAnsi="Times New Roman"/>
          <w:sz w:val="28"/>
          <w:szCs w:val="28"/>
        </w:rPr>
      </w:pPr>
      <w:r w:rsidRPr="008B5135">
        <w:rPr>
          <w:rFonts w:ascii="Times New Roman" w:hAnsi="Times New Roman"/>
          <w:sz w:val="28"/>
          <w:szCs w:val="28"/>
        </w:rPr>
        <w:tab/>
      </w:r>
      <w:r w:rsidR="001412CC" w:rsidRPr="001412CC">
        <w:rPr>
          <w:rFonts w:ascii="Times New Roman" w:hAnsi="Times New Roman"/>
          <w:sz w:val="28"/>
          <w:szCs w:val="28"/>
        </w:rPr>
        <w:t>Внедрение Стандарта развития конкуренции на территории муниципального образования Усть-Лабинский район проводится в соответствии с распоряжением Правительства Российской Федерации от 05 сентября 2015 года № 1738-р «Об утверждении стандарта развития конкуренции в субъектах Российской Федерации» (далее Стандарт), нормативно-правовыми актами Краснодарского края.</w:t>
      </w:r>
    </w:p>
    <w:p w:rsidR="00BB2A05" w:rsidRDefault="008B5135" w:rsidP="001412CC">
      <w:pPr>
        <w:spacing w:after="0" w:line="240" w:lineRule="auto"/>
        <w:ind w:firstLine="708"/>
        <w:jc w:val="both"/>
        <w:rPr>
          <w:rFonts w:ascii="Times New Roman" w:hAnsi="Times New Roman"/>
          <w:sz w:val="28"/>
          <w:szCs w:val="28"/>
        </w:rPr>
      </w:pPr>
      <w:r w:rsidRPr="008B5135">
        <w:rPr>
          <w:rFonts w:ascii="Times New Roman" w:hAnsi="Times New Roman"/>
          <w:sz w:val="28"/>
          <w:szCs w:val="28"/>
        </w:rPr>
        <w:t xml:space="preserve">Реализация составляющих Стандарта развития конкуренции осуществляется на основании Соглашения о внедрении Стандарта развития конкуренции на территории </w:t>
      </w:r>
      <w:r w:rsidR="004472A5" w:rsidRPr="008B5135">
        <w:rPr>
          <w:rFonts w:ascii="Times New Roman" w:hAnsi="Times New Roman"/>
          <w:sz w:val="28"/>
          <w:szCs w:val="28"/>
        </w:rPr>
        <w:tab/>
      </w:r>
      <w:r>
        <w:rPr>
          <w:rFonts w:ascii="Times New Roman" w:hAnsi="Times New Roman"/>
          <w:sz w:val="28"/>
          <w:szCs w:val="28"/>
        </w:rPr>
        <w:t>Краснодарского края, заключенного между администрацией Усть-Лабинского района и министерством экономики Краснодарского края, от 28.01.2016 года №44 (далее – Соглашение).</w:t>
      </w:r>
    </w:p>
    <w:p w:rsidR="00751771" w:rsidRDefault="00BB2A05" w:rsidP="00751771">
      <w:pPr>
        <w:spacing w:after="0" w:line="240" w:lineRule="auto"/>
        <w:jc w:val="both"/>
        <w:rPr>
          <w:rFonts w:ascii="Times New Roman" w:hAnsi="Times New Roman"/>
          <w:sz w:val="28"/>
          <w:szCs w:val="28"/>
        </w:rPr>
      </w:pPr>
      <w:r>
        <w:rPr>
          <w:rFonts w:ascii="Times New Roman" w:hAnsi="Times New Roman"/>
          <w:sz w:val="28"/>
          <w:szCs w:val="28"/>
        </w:rPr>
        <w:tab/>
      </w:r>
      <w:r w:rsidR="008B5135">
        <w:rPr>
          <w:rFonts w:ascii="Times New Roman" w:hAnsi="Times New Roman"/>
          <w:sz w:val="28"/>
          <w:szCs w:val="28"/>
        </w:rPr>
        <w:t xml:space="preserve"> </w:t>
      </w:r>
      <w:r w:rsidR="00751771" w:rsidRPr="007C236B">
        <w:rPr>
          <w:rFonts w:ascii="Times New Roman" w:hAnsi="Times New Roman"/>
          <w:sz w:val="28"/>
          <w:szCs w:val="28"/>
        </w:rPr>
        <w:t xml:space="preserve">Целью реализации Стандарта </w:t>
      </w:r>
      <w:r w:rsidR="007C236B" w:rsidRPr="007C236B">
        <w:rPr>
          <w:rFonts w:ascii="Times New Roman" w:hAnsi="Times New Roman"/>
          <w:sz w:val="28"/>
          <w:szCs w:val="28"/>
        </w:rPr>
        <w:t xml:space="preserve"> на территории муниципального образования Усть-Лабинский район является установление</w:t>
      </w:r>
      <w:r w:rsidR="00751771" w:rsidRPr="007C236B">
        <w:rPr>
          <w:rFonts w:ascii="Times New Roman" w:hAnsi="Times New Roman"/>
          <w:sz w:val="28"/>
          <w:szCs w:val="28"/>
        </w:rPr>
        <w:t xml:space="preserve"> системного и единообразного подхода к осуществлению деятельности органов исполнительной власти </w:t>
      </w:r>
      <w:r w:rsidR="007C236B" w:rsidRPr="007C236B">
        <w:rPr>
          <w:rFonts w:ascii="Times New Roman" w:hAnsi="Times New Roman"/>
          <w:sz w:val="28"/>
          <w:szCs w:val="28"/>
        </w:rPr>
        <w:t>Краснодарского края</w:t>
      </w:r>
      <w:r w:rsidR="00751771" w:rsidRPr="007C236B">
        <w:rPr>
          <w:rFonts w:ascii="Times New Roman" w:hAnsi="Times New Roman"/>
          <w:sz w:val="28"/>
          <w:szCs w:val="28"/>
        </w:rPr>
        <w:t xml:space="preserve"> и органов местного самоуправления </w:t>
      </w:r>
      <w:r w:rsidR="007C236B" w:rsidRPr="007C236B">
        <w:rPr>
          <w:rFonts w:ascii="Times New Roman" w:hAnsi="Times New Roman"/>
          <w:sz w:val="28"/>
          <w:szCs w:val="28"/>
        </w:rPr>
        <w:t xml:space="preserve">Усть-Лабинский район </w:t>
      </w:r>
      <w:r w:rsidR="00751771" w:rsidRPr="007C236B">
        <w:rPr>
          <w:rFonts w:ascii="Times New Roman" w:hAnsi="Times New Roman"/>
          <w:sz w:val="28"/>
          <w:szCs w:val="28"/>
        </w:rPr>
        <w:t>для развития конкуренции между хозяйствующими субъек</w:t>
      </w:r>
      <w:r w:rsidR="007C236B" w:rsidRPr="007C236B">
        <w:rPr>
          <w:rFonts w:ascii="Times New Roman" w:hAnsi="Times New Roman"/>
          <w:sz w:val="28"/>
          <w:szCs w:val="28"/>
        </w:rPr>
        <w:t>тами в отраслях экономики.</w:t>
      </w:r>
    </w:p>
    <w:p w:rsidR="001E0073" w:rsidRDefault="001E0073" w:rsidP="00751771">
      <w:pPr>
        <w:spacing w:after="0" w:line="240" w:lineRule="auto"/>
        <w:jc w:val="both"/>
        <w:rPr>
          <w:rFonts w:ascii="Times New Roman" w:hAnsi="Times New Roman"/>
          <w:sz w:val="28"/>
          <w:szCs w:val="28"/>
        </w:rPr>
      </w:pPr>
      <w:r>
        <w:rPr>
          <w:rFonts w:ascii="Times New Roman" w:hAnsi="Times New Roman"/>
          <w:sz w:val="28"/>
          <w:szCs w:val="28"/>
        </w:rPr>
        <w:tab/>
        <w:t>Органы местного самоуправления муниципального образования Усть-Лабинский район предпринимают меры по содействию развитию конкуренции на социально значимых и приоритетных рынках товаров, услуг, работ.</w:t>
      </w:r>
    </w:p>
    <w:p w:rsidR="001E0073" w:rsidRDefault="001E0073" w:rsidP="00751771">
      <w:pPr>
        <w:spacing w:after="0" w:line="240" w:lineRule="auto"/>
        <w:jc w:val="both"/>
        <w:rPr>
          <w:rFonts w:ascii="Times New Roman" w:hAnsi="Times New Roman"/>
          <w:sz w:val="28"/>
          <w:szCs w:val="28"/>
        </w:rPr>
      </w:pPr>
      <w:r>
        <w:rPr>
          <w:rFonts w:ascii="Times New Roman" w:hAnsi="Times New Roman"/>
          <w:sz w:val="28"/>
          <w:szCs w:val="28"/>
        </w:rPr>
        <w:tab/>
        <w:t xml:space="preserve">В целях обеспечения внедрения Стандарта развития конкуренции на территории муниципального образования Усть-Лабинский район администрацией муниципального образования Усть-Лабинский район управление экономики администрации муниципального образования </w:t>
      </w:r>
      <w:r w:rsidR="00182DFE">
        <w:rPr>
          <w:rFonts w:ascii="Times New Roman" w:hAnsi="Times New Roman"/>
          <w:sz w:val="28"/>
          <w:szCs w:val="28"/>
        </w:rPr>
        <w:t>Усть-Лабинский район был определен как уполномоченный орган, который осуществляет координацию деятельности по реализации мероприятий по содействию развитию конкуренции на территории муниципального образования Усть-Лабинский район.</w:t>
      </w:r>
    </w:p>
    <w:p w:rsidR="00A04CF4" w:rsidRDefault="00A04CF4" w:rsidP="00751771">
      <w:pPr>
        <w:spacing w:after="0" w:line="240" w:lineRule="auto"/>
        <w:jc w:val="both"/>
        <w:rPr>
          <w:rFonts w:ascii="Times New Roman" w:hAnsi="Times New Roman"/>
          <w:sz w:val="28"/>
          <w:szCs w:val="28"/>
        </w:rPr>
      </w:pPr>
      <w:r>
        <w:rPr>
          <w:rFonts w:ascii="Times New Roman" w:hAnsi="Times New Roman"/>
          <w:sz w:val="28"/>
          <w:szCs w:val="28"/>
        </w:rPr>
        <w:tab/>
        <w:t xml:space="preserve">Ответственными лицами по вопросу внедрения Стандарта развития конкуренции в муниципальном образовании Усть-Лабинский район </w:t>
      </w:r>
      <w:r w:rsidR="00A64FDA">
        <w:rPr>
          <w:rFonts w:ascii="Times New Roman" w:hAnsi="Times New Roman"/>
          <w:sz w:val="28"/>
          <w:szCs w:val="28"/>
        </w:rPr>
        <w:t xml:space="preserve">согласно распоряжению от </w:t>
      </w:r>
      <w:r w:rsidR="00846707">
        <w:rPr>
          <w:rFonts w:ascii="Times New Roman" w:hAnsi="Times New Roman"/>
          <w:sz w:val="28"/>
          <w:szCs w:val="28"/>
        </w:rPr>
        <w:t xml:space="preserve">11.11.2016 № 355-р (с изменениями от 19.01.2018 № 7-р, </w:t>
      </w:r>
      <w:r w:rsidR="00A64FDA">
        <w:rPr>
          <w:rFonts w:ascii="Times New Roman" w:hAnsi="Times New Roman"/>
          <w:sz w:val="28"/>
          <w:szCs w:val="28"/>
        </w:rPr>
        <w:t>07.12.2018 года № 394-р</w:t>
      </w:r>
      <w:r w:rsidR="00846707">
        <w:rPr>
          <w:rFonts w:ascii="Times New Roman" w:hAnsi="Times New Roman"/>
          <w:sz w:val="28"/>
          <w:szCs w:val="28"/>
        </w:rPr>
        <w:t xml:space="preserve">) </w:t>
      </w:r>
      <w:r w:rsidR="00A64FDA">
        <w:rPr>
          <w:rFonts w:ascii="Times New Roman" w:hAnsi="Times New Roman"/>
          <w:sz w:val="28"/>
          <w:szCs w:val="28"/>
        </w:rPr>
        <w:t>«О назначении ответственного за организацию работы по внедрению составляющих Стандарта развити</w:t>
      </w:r>
      <w:r>
        <w:rPr>
          <w:rFonts w:ascii="Times New Roman" w:hAnsi="Times New Roman"/>
          <w:sz w:val="28"/>
          <w:szCs w:val="28"/>
        </w:rPr>
        <w:t>я</w:t>
      </w:r>
      <w:r w:rsidR="00A64FDA">
        <w:rPr>
          <w:rFonts w:ascii="Times New Roman" w:hAnsi="Times New Roman"/>
          <w:sz w:val="28"/>
          <w:szCs w:val="28"/>
        </w:rPr>
        <w:t xml:space="preserve"> конкуренции на территории муниципального образования Усть-Лабинский район» я</w:t>
      </w:r>
      <w:r>
        <w:rPr>
          <w:rFonts w:ascii="Times New Roman" w:hAnsi="Times New Roman"/>
          <w:sz w:val="28"/>
          <w:szCs w:val="28"/>
        </w:rPr>
        <w:t>вляются:</w:t>
      </w:r>
    </w:p>
    <w:p w:rsidR="00A04CF4" w:rsidRDefault="00A04CF4" w:rsidP="00751771">
      <w:pPr>
        <w:spacing w:after="0" w:line="240" w:lineRule="auto"/>
        <w:jc w:val="both"/>
        <w:rPr>
          <w:rFonts w:ascii="Times New Roman" w:hAnsi="Times New Roman"/>
          <w:sz w:val="28"/>
          <w:szCs w:val="28"/>
        </w:rPr>
      </w:pPr>
      <w:r>
        <w:rPr>
          <w:rFonts w:ascii="Times New Roman" w:hAnsi="Times New Roman"/>
          <w:sz w:val="28"/>
          <w:szCs w:val="28"/>
        </w:rPr>
        <w:tab/>
        <w:t>Завалевская Светлана Игоревна – заместитель главы муниципального образования Усть-Лабинский район</w:t>
      </w:r>
      <w:r w:rsidR="005A3D54">
        <w:rPr>
          <w:rFonts w:ascii="Times New Roman" w:hAnsi="Times New Roman"/>
          <w:sz w:val="28"/>
          <w:szCs w:val="28"/>
        </w:rPr>
        <w:t>;</w:t>
      </w:r>
    </w:p>
    <w:p w:rsidR="005A3D54" w:rsidRDefault="005A3D54" w:rsidP="00751771">
      <w:pPr>
        <w:spacing w:after="0" w:line="240" w:lineRule="auto"/>
        <w:jc w:val="both"/>
        <w:rPr>
          <w:rFonts w:ascii="Times New Roman" w:hAnsi="Times New Roman"/>
          <w:sz w:val="28"/>
          <w:szCs w:val="28"/>
        </w:rPr>
      </w:pPr>
      <w:r>
        <w:rPr>
          <w:rFonts w:ascii="Times New Roman" w:hAnsi="Times New Roman"/>
          <w:sz w:val="28"/>
          <w:szCs w:val="28"/>
        </w:rPr>
        <w:tab/>
        <w:t>Гаценко Наталья Валерьевна – начальник управления экономики администрации муниципального образования Усть-Лабинский район;</w:t>
      </w:r>
    </w:p>
    <w:p w:rsidR="005A3D54" w:rsidRDefault="005A3D54" w:rsidP="00751771">
      <w:pPr>
        <w:spacing w:after="0" w:line="240" w:lineRule="auto"/>
        <w:jc w:val="both"/>
        <w:rPr>
          <w:rFonts w:ascii="Times New Roman" w:hAnsi="Times New Roman"/>
          <w:sz w:val="28"/>
          <w:szCs w:val="28"/>
        </w:rPr>
      </w:pPr>
      <w:r>
        <w:rPr>
          <w:rFonts w:ascii="Times New Roman" w:hAnsi="Times New Roman"/>
          <w:sz w:val="28"/>
          <w:szCs w:val="28"/>
        </w:rPr>
        <w:tab/>
        <w:t>Телега Марина Анатольевна – ведущий специалист управления экономики администрации муниципального образования Усть-Лабинский район;</w:t>
      </w:r>
    </w:p>
    <w:p w:rsidR="005A3D54" w:rsidRDefault="005A3D54" w:rsidP="005A3D54">
      <w:pPr>
        <w:spacing w:after="0" w:line="240" w:lineRule="auto"/>
        <w:jc w:val="both"/>
        <w:rPr>
          <w:rFonts w:ascii="Times New Roman" w:hAnsi="Times New Roman"/>
          <w:sz w:val="28"/>
          <w:szCs w:val="28"/>
        </w:rPr>
      </w:pPr>
      <w:r>
        <w:rPr>
          <w:rFonts w:ascii="Times New Roman" w:hAnsi="Times New Roman"/>
          <w:sz w:val="28"/>
          <w:szCs w:val="28"/>
        </w:rPr>
        <w:lastRenderedPageBreak/>
        <w:tab/>
        <w:t>Мугер Оксана Сергеевна - ведущий специалист управления экономики администрации муниципального образования Усть-Лабинский район.</w:t>
      </w:r>
    </w:p>
    <w:p w:rsidR="00A62BDE" w:rsidRDefault="00A62BDE" w:rsidP="005A3D54">
      <w:pPr>
        <w:spacing w:after="0" w:line="240" w:lineRule="auto"/>
        <w:jc w:val="both"/>
        <w:rPr>
          <w:rFonts w:ascii="Times New Roman" w:hAnsi="Times New Roman"/>
          <w:sz w:val="28"/>
          <w:szCs w:val="28"/>
        </w:rPr>
      </w:pPr>
      <w:r>
        <w:rPr>
          <w:rFonts w:ascii="Times New Roman" w:hAnsi="Times New Roman"/>
          <w:sz w:val="28"/>
          <w:szCs w:val="28"/>
        </w:rPr>
        <w:tab/>
        <w:t>В муниципа</w:t>
      </w:r>
      <w:r w:rsidR="003734F1">
        <w:rPr>
          <w:rFonts w:ascii="Times New Roman" w:hAnsi="Times New Roman"/>
          <w:sz w:val="28"/>
          <w:szCs w:val="28"/>
        </w:rPr>
        <w:t>л</w:t>
      </w:r>
      <w:r>
        <w:rPr>
          <w:rFonts w:ascii="Times New Roman" w:hAnsi="Times New Roman"/>
          <w:sz w:val="28"/>
          <w:szCs w:val="28"/>
        </w:rPr>
        <w:t xml:space="preserve">итете была создана </w:t>
      </w:r>
      <w:r w:rsidR="00A64FDA">
        <w:rPr>
          <w:rFonts w:ascii="Times New Roman" w:hAnsi="Times New Roman"/>
          <w:sz w:val="28"/>
          <w:szCs w:val="28"/>
        </w:rPr>
        <w:t>рабочая группа по содействию развитию конкуренции на территории муниципального образования Усть-Лабинский район (распоряжение от 07.12.2018 № 394-р), в состав которой вошли</w:t>
      </w:r>
      <w:r w:rsidR="00C9188D">
        <w:rPr>
          <w:rFonts w:ascii="Times New Roman" w:hAnsi="Times New Roman"/>
          <w:sz w:val="28"/>
          <w:szCs w:val="28"/>
        </w:rPr>
        <w:t xml:space="preserve"> заместители глав муниципального образования Усть-Лабинский район, главы поселений Усть-Лабинского района, </w:t>
      </w:r>
      <w:r w:rsidR="00567655">
        <w:rPr>
          <w:rFonts w:ascii="Times New Roman" w:hAnsi="Times New Roman"/>
          <w:sz w:val="28"/>
          <w:szCs w:val="28"/>
        </w:rPr>
        <w:t xml:space="preserve">руководитель государственного казенного учреждения Краснодарского края «центр занятости населения Усть-Лабинского района», директор государственного бюджетного профессионального учреждения Краснодарского края </w:t>
      </w:r>
      <w:r w:rsidR="0072220E">
        <w:rPr>
          <w:rFonts w:ascii="Times New Roman" w:hAnsi="Times New Roman"/>
          <w:sz w:val="28"/>
          <w:szCs w:val="28"/>
        </w:rPr>
        <w:t>«Усть-Лабинский педагогический колледж», ответственные за данное направление работы.</w:t>
      </w:r>
    </w:p>
    <w:p w:rsidR="0072220E" w:rsidRDefault="0072220E" w:rsidP="005A3D54">
      <w:pPr>
        <w:spacing w:after="0" w:line="240" w:lineRule="auto"/>
        <w:jc w:val="both"/>
        <w:rPr>
          <w:rFonts w:ascii="Times New Roman" w:hAnsi="Times New Roman"/>
          <w:sz w:val="28"/>
          <w:szCs w:val="28"/>
        </w:rPr>
      </w:pPr>
      <w:r>
        <w:rPr>
          <w:rFonts w:ascii="Times New Roman" w:hAnsi="Times New Roman"/>
          <w:sz w:val="28"/>
          <w:szCs w:val="28"/>
        </w:rPr>
        <w:tab/>
        <w:t xml:space="preserve">Распоряжение о создании на территории муниципального образования Усть-Лабинский район рабочей группы по содействию развитию конкуренции на территории муниципального образования </w:t>
      </w:r>
      <w:r w:rsidR="00930971">
        <w:rPr>
          <w:rFonts w:ascii="Times New Roman" w:hAnsi="Times New Roman"/>
          <w:sz w:val="28"/>
          <w:szCs w:val="28"/>
        </w:rPr>
        <w:t xml:space="preserve">Усть-Лабинский район размещено на официальном сайте муниципального образования Усть-Лабинский район </w:t>
      </w:r>
      <w:hyperlink r:id="rId8" w:history="1">
        <w:r w:rsidR="00930971" w:rsidRPr="00BA47C6">
          <w:rPr>
            <w:rStyle w:val="aa"/>
            <w:rFonts w:ascii="Times New Roman" w:hAnsi="Times New Roman"/>
            <w:sz w:val="28"/>
            <w:szCs w:val="28"/>
          </w:rPr>
          <w:t>http://www.adminustlabinsk.ru/administration/</w:t>
        </w:r>
      </w:hyperlink>
      <w:r w:rsidR="00930971">
        <w:rPr>
          <w:rFonts w:ascii="Times New Roman" w:hAnsi="Times New Roman"/>
          <w:sz w:val="28"/>
          <w:szCs w:val="28"/>
        </w:rPr>
        <w:t xml:space="preserve"> в разделе «Стандарт разв</w:t>
      </w:r>
      <w:r w:rsidR="00434235">
        <w:rPr>
          <w:rFonts w:ascii="Times New Roman" w:hAnsi="Times New Roman"/>
          <w:sz w:val="28"/>
          <w:szCs w:val="28"/>
        </w:rPr>
        <w:t>ития конкуренции» в подразделе «Рабочая группа».</w:t>
      </w:r>
    </w:p>
    <w:p w:rsidR="00434235" w:rsidRDefault="00434235" w:rsidP="005A3D54">
      <w:pPr>
        <w:spacing w:after="0" w:line="240" w:lineRule="auto"/>
        <w:jc w:val="both"/>
        <w:rPr>
          <w:rFonts w:ascii="Times New Roman" w:hAnsi="Times New Roman"/>
          <w:sz w:val="28"/>
          <w:szCs w:val="28"/>
        </w:rPr>
      </w:pPr>
      <w:r>
        <w:rPr>
          <w:rFonts w:ascii="Times New Roman" w:hAnsi="Times New Roman"/>
          <w:sz w:val="28"/>
          <w:szCs w:val="28"/>
        </w:rPr>
        <w:tab/>
      </w:r>
      <w:r w:rsidR="004B6F58">
        <w:rPr>
          <w:rFonts w:ascii="Times New Roman" w:hAnsi="Times New Roman"/>
          <w:sz w:val="28"/>
          <w:szCs w:val="28"/>
        </w:rPr>
        <w:t>На официальном сайте муниципального образования Усть-Лабинский район создан раздел «Стандарт развития конкуренции», который содержит нормативно правовую информацию по вопросу развития конкуренции, информацию о проводимой работе по внедрению Стандарта на территории Усть-Лабинского района.</w:t>
      </w:r>
    </w:p>
    <w:p w:rsidR="004B6F58" w:rsidRDefault="004B6F58" w:rsidP="005A3D54">
      <w:pPr>
        <w:spacing w:after="0" w:line="240" w:lineRule="auto"/>
        <w:jc w:val="both"/>
        <w:rPr>
          <w:rFonts w:ascii="Times New Roman" w:hAnsi="Times New Roman"/>
          <w:sz w:val="28"/>
          <w:szCs w:val="28"/>
        </w:rPr>
      </w:pPr>
      <w:r>
        <w:rPr>
          <w:rFonts w:ascii="Times New Roman" w:hAnsi="Times New Roman"/>
          <w:sz w:val="28"/>
          <w:szCs w:val="28"/>
        </w:rPr>
        <w:tab/>
        <w:t xml:space="preserve">В 2018 году совместная работа была направлена на обеспечение исполнения и соблюдения на территории района основных требований законодательства РФ, указов и распоряжений Президента Российской Федерации, постановлений Правительства Российской Федерации, нормативно правовых актов Краснодарского края, органов местного </w:t>
      </w:r>
      <w:r w:rsidR="006912A4">
        <w:rPr>
          <w:rFonts w:ascii="Times New Roman" w:hAnsi="Times New Roman"/>
          <w:sz w:val="28"/>
          <w:szCs w:val="28"/>
        </w:rPr>
        <w:t>самоуправления по вопросам развития конкуренции и совершенствования антимонопольной политики (налоговое законодательство и совершенствования антимонопольной политики (налоговое законодательство, трудовое законодательство</w:t>
      </w:r>
      <w:r w:rsidR="00550511">
        <w:rPr>
          <w:rFonts w:ascii="Times New Roman" w:hAnsi="Times New Roman"/>
          <w:sz w:val="28"/>
          <w:szCs w:val="28"/>
        </w:rPr>
        <w:t>, социальная стабильность, легализация бизнеса, правопорядок, антимонопольная политика).</w:t>
      </w:r>
    </w:p>
    <w:p w:rsidR="003C6C38" w:rsidRDefault="003C6C38" w:rsidP="005A3D54">
      <w:pPr>
        <w:spacing w:after="0" w:line="240" w:lineRule="auto"/>
        <w:jc w:val="both"/>
        <w:rPr>
          <w:rFonts w:ascii="Times New Roman" w:hAnsi="Times New Roman"/>
          <w:sz w:val="28"/>
          <w:szCs w:val="28"/>
        </w:rPr>
      </w:pPr>
      <w:r>
        <w:rPr>
          <w:rFonts w:ascii="Times New Roman" w:hAnsi="Times New Roman"/>
          <w:sz w:val="28"/>
          <w:szCs w:val="28"/>
        </w:rPr>
        <w:tab/>
        <w:t xml:space="preserve">В районе работает Совет по предпринимательству </w:t>
      </w:r>
      <w:r w:rsidR="00F0137D">
        <w:rPr>
          <w:rFonts w:ascii="Times New Roman" w:hAnsi="Times New Roman"/>
          <w:sz w:val="28"/>
          <w:szCs w:val="28"/>
        </w:rPr>
        <w:t xml:space="preserve">при </w:t>
      </w:r>
      <w:r w:rsidR="00D83BE8">
        <w:rPr>
          <w:rFonts w:ascii="Times New Roman" w:hAnsi="Times New Roman"/>
          <w:sz w:val="28"/>
          <w:szCs w:val="28"/>
        </w:rPr>
        <w:t>администрации</w:t>
      </w:r>
      <w:r>
        <w:rPr>
          <w:rFonts w:ascii="Times New Roman" w:hAnsi="Times New Roman"/>
          <w:sz w:val="28"/>
          <w:szCs w:val="28"/>
        </w:rPr>
        <w:t xml:space="preserve"> муниципально</w:t>
      </w:r>
      <w:r w:rsidR="00F0137D">
        <w:rPr>
          <w:rFonts w:ascii="Times New Roman" w:hAnsi="Times New Roman"/>
          <w:sz w:val="28"/>
          <w:szCs w:val="28"/>
        </w:rPr>
        <w:t>го</w:t>
      </w:r>
      <w:r>
        <w:rPr>
          <w:rFonts w:ascii="Times New Roman" w:hAnsi="Times New Roman"/>
          <w:sz w:val="28"/>
          <w:szCs w:val="28"/>
        </w:rPr>
        <w:t xml:space="preserve"> образовани</w:t>
      </w:r>
      <w:r w:rsidR="00F0137D">
        <w:rPr>
          <w:rFonts w:ascii="Times New Roman" w:hAnsi="Times New Roman"/>
          <w:sz w:val="28"/>
          <w:szCs w:val="28"/>
        </w:rPr>
        <w:t>я</w:t>
      </w:r>
      <w:r>
        <w:rPr>
          <w:rFonts w:ascii="Times New Roman" w:hAnsi="Times New Roman"/>
          <w:sz w:val="28"/>
          <w:szCs w:val="28"/>
        </w:rPr>
        <w:t xml:space="preserve"> Усть-Лабинский район. В состав Совета входят должностные лица</w:t>
      </w:r>
      <w:r w:rsidR="006779CE">
        <w:rPr>
          <w:rFonts w:ascii="Times New Roman" w:hAnsi="Times New Roman"/>
          <w:sz w:val="28"/>
          <w:szCs w:val="28"/>
        </w:rPr>
        <w:t>, специалисты отраслевых (функциональных) отделов и управлений, представители бизнес</w:t>
      </w:r>
      <w:r w:rsidR="0035253D">
        <w:rPr>
          <w:rFonts w:ascii="Times New Roman" w:hAnsi="Times New Roman"/>
          <w:sz w:val="28"/>
          <w:szCs w:val="28"/>
        </w:rPr>
        <w:t xml:space="preserve"> </w:t>
      </w:r>
      <w:r w:rsidR="006779CE">
        <w:rPr>
          <w:rFonts w:ascii="Times New Roman" w:hAnsi="Times New Roman"/>
          <w:sz w:val="28"/>
          <w:szCs w:val="28"/>
        </w:rPr>
        <w:t>- сообщества.</w:t>
      </w:r>
    </w:p>
    <w:p w:rsidR="0072220E" w:rsidRDefault="006779CE" w:rsidP="005A2D8C">
      <w:pPr>
        <w:spacing w:after="0" w:line="240" w:lineRule="auto"/>
        <w:ind w:firstLine="708"/>
        <w:jc w:val="both"/>
        <w:rPr>
          <w:rFonts w:ascii="Times New Roman" w:hAnsi="Times New Roman"/>
          <w:sz w:val="28"/>
          <w:szCs w:val="28"/>
        </w:rPr>
      </w:pPr>
      <w:r>
        <w:rPr>
          <w:rFonts w:ascii="Times New Roman" w:hAnsi="Times New Roman"/>
          <w:sz w:val="28"/>
          <w:szCs w:val="28"/>
        </w:rPr>
        <w:t xml:space="preserve"> В 2018 году проведено 4 заседаний Совета, на которых были рассмотрены вопросы предпринимательской деятельности</w:t>
      </w:r>
      <w:r w:rsidR="00FF5306">
        <w:rPr>
          <w:rFonts w:ascii="Times New Roman" w:hAnsi="Times New Roman"/>
          <w:sz w:val="28"/>
          <w:szCs w:val="28"/>
        </w:rPr>
        <w:t xml:space="preserve">, вопросы </w:t>
      </w:r>
      <w:r w:rsidR="00FF5306" w:rsidRPr="00FF5306">
        <w:rPr>
          <w:rFonts w:ascii="Times New Roman" w:hAnsi="Times New Roman"/>
          <w:sz w:val="28"/>
          <w:szCs w:val="28"/>
        </w:rPr>
        <w:t>п</w:t>
      </w:r>
      <w:r w:rsidR="00FF5306" w:rsidRPr="00FF5306">
        <w:rPr>
          <w:rFonts w:ascii="Times New Roman" w:hAnsi="Times New Roman"/>
          <w:bCs/>
          <w:sz w:val="28"/>
          <w:szCs w:val="28"/>
        </w:rPr>
        <w:t>редоставлени</w:t>
      </w:r>
      <w:r w:rsidR="00FF5306">
        <w:rPr>
          <w:rFonts w:ascii="Times New Roman" w:hAnsi="Times New Roman"/>
          <w:bCs/>
          <w:sz w:val="28"/>
          <w:szCs w:val="28"/>
        </w:rPr>
        <w:t>я</w:t>
      </w:r>
      <w:r w:rsidR="00FF5306" w:rsidRPr="00FF5306">
        <w:rPr>
          <w:rFonts w:ascii="Times New Roman" w:hAnsi="Times New Roman"/>
          <w:bCs/>
          <w:sz w:val="28"/>
          <w:szCs w:val="28"/>
        </w:rPr>
        <w:t xml:space="preserve"> поручительств субъектам малого и среднего предпринимательства Краснодарского края по банковским кредитам и банковским гарантиям при недостаточности собс</w:t>
      </w:r>
      <w:r w:rsidR="00FF5306">
        <w:rPr>
          <w:rFonts w:ascii="Times New Roman" w:hAnsi="Times New Roman"/>
          <w:bCs/>
          <w:sz w:val="28"/>
          <w:szCs w:val="28"/>
        </w:rPr>
        <w:t xml:space="preserve">твенного залогового обеспечения, </w:t>
      </w:r>
      <w:r w:rsidR="005A2D8C" w:rsidRPr="005A2D8C">
        <w:rPr>
          <w:rFonts w:ascii="Times New Roman" w:hAnsi="Times New Roman"/>
          <w:bCs/>
          <w:sz w:val="28"/>
          <w:szCs w:val="28"/>
        </w:rPr>
        <w:t>изменения в налоговом законодательстве с 1 января 2018 года для лиц, занимающихся предпринимательской деятельностью, вопросы</w:t>
      </w:r>
      <w:r w:rsidR="005A2D8C" w:rsidRPr="005A2D8C">
        <w:rPr>
          <w:rFonts w:ascii="Times New Roman" w:hAnsi="Times New Roman"/>
          <w:sz w:val="28"/>
          <w:szCs w:val="28"/>
        </w:rPr>
        <w:t xml:space="preserve"> легализации трудовых отношений и мероприятиях по </w:t>
      </w:r>
      <w:r w:rsidR="005A2D8C">
        <w:rPr>
          <w:rFonts w:ascii="Times New Roman" w:hAnsi="Times New Roman"/>
          <w:sz w:val="28"/>
          <w:szCs w:val="28"/>
        </w:rPr>
        <w:t xml:space="preserve">снижению неформальной занятости, </w:t>
      </w:r>
    </w:p>
    <w:p w:rsidR="00DB14E2" w:rsidRDefault="009204D5" w:rsidP="005A2D8C">
      <w:pPr>
        <w:spacing w:after="0" w:line="240" w:lineRule="auto"/>
        <w:ind w:firstLine="708"/>
        <w:jc w:val="both"/>
        <w:rPr>
          <w:rFonts w:ascii="Times New Roman" w:hAnsi="Times New Roman"/>
          <w:bCs/>
          <w:sz w:val="28"/>
          <w:szCs w:val="28"/>
        </w:rPr>
      </w:pPr>
      <w:r>
        <w:rPr>
          <w:rFonts w:ascii="Times New Roman" w:hAnsi="Times New Roman"/>
          <w:bCs/>
          <w:sz w:val="28"/>
          <w:szCs w:val="28"/>
        </w:rPr>
        <w:t xml:space="preserve">По исполнению пункта 1.5 протокола рабочего совещания по вопросу развития промышленного потенциала на территории Усть-Лабинского района, </w:t>
      </w:r>
      <w:r>
        <w:rPr>
          <w:rFonts w:ascii="Times New Roman" w:hAnsi="Times New Roman"/>
          <w:bCs/>
          <w:sz w:val="28"/>
          <w:szCs w:val="28"/>
        </w:rPr>
        <w:lastRenderedPageBreak/>
        <w:t xml:space="preserve">согласно распоряжению администрации муниципального образования Усть-Лабинский район </w:t>
      </w:r>
      <w:r w:rsidR="00A26F67">
        <w:rPr>
          <w:rFonts w:ascii="Times New Roman" w:hAnsi="Times New Roman"/>
          <w:bCs/>
          <w:sz w:val="28"/>
          <w:szCs w:val="28"/>
        </w:rPr>
        <w:t>от 26 ноября 2018 года №377-р создан сектор по развитию промышленности, курируемый управлением экономики администрации муниципального образования Усть-Лабинский район.</w:t>
      </w:r>
    </w:p>
    <w:p w:rsidR="00F97D5B" w:rsidRDefault="00EE7360" w:rsidP="00457D92">
      <w:pPr>
        <w:spacing w:after="0" w:line="240" w:lineRule="auto"/>
        <w:ind w:firstLine="708"/>
        <w:jc w:val="both"/>
        <w:rPr>
          <w:rFonts w:ascii="Times New Roman" w:hAnsi="Times New Roman"/>
          <w:bCs/>
          <w:sz w:val="28"/>
          <w:szCs w:val="28"/>
        </w:rPr>
      </w:pPr>
      <w:r>
        <w:rPr>
          <w:rFonts w:ascii="Times New Roman" w:hAnsi="Times New Roman"/>
          <w:bCs/>
          <w:sz w:val="28"/>
          <w:szCs w:val="28"/>
        </w:rPr>
        <w:t xml:space="preserve">В целях создания благоприятных социально-экономических условий развития предприятий промышленного комплекса </w:t>
      </w:r>
      <w:r w:rsidR="00400A39">
        <w:rPr>
          <w:rFonts w:ascii="Times New Roman" w:hAnsi="Times New Roman"/>
          <w:bCs/>
          <w:sz w:val="28"/>
          <w:szCs w:val="28"/>
        </w:rPr>
        <w:t xml:space="preserve">при администрации муниципального образования </w:t>
      </w:r>
      <w:r>
        <w:rPr>
          <w:rFonts w:ascii="Times New Roman" w:hAnsi="Times New Roman"/>
          <w:bCs/>
          <w:sz w:val="28"/>
          <w:szCs w:val="28"/>
        </w:rPr>
        <w:t>Усть-Лабинск</w:t>
      </w:r>
      <w:r w:rsidR="00400A39">
        <w:rPr>
          <w:rFonts w:ascii="Times New Roman" w:hAnsi="Times New Roman"/>
          <w:bCs/>
          <w:sz w:val="28"/>
          <w:szCs w:val="28"/>
        </w:rPr>
        <w:t>ий</w:t>
      </w:r>
      <w:r>
        <w:rPr>
          <w:rFonts w:ascii="Times New Roman" w:hAnsi="Times New Roman"/>
          <w:bCs/>
          <w:sz w:val="28"/>
          <w:szCs w:val="28"/>
        </w:rPr>
        <w:t xml:space="preserve"> район создан Совет по промышленности при главе муниципального образования Усть-Лабинский район (постановление от 27.12.2018 №1199).</w:t>
      </w:r>
      <w:r w:rsidR="00457D92">
        <w:rPr>
          <w:rFonts w:ascii="Times New Roman" w:hAnsi="Times New Roman"/>
          <w:bCs/>
          <w:sz w:val="28"/>
          <w:szCs w:val="28"/>
        </w:rPr>
        <w:t xml:space="preserve"> </w:t>
      </w:r>
    </w:p>
    <w:p w:rsidR="00F97D5B" w:rsidRDefault="00457D92" w:rsidP="00457D92">
      <w:pPr>
        <w:spacing w:after="0" w:line="240" w:lineRule="auto"/>
        <w:ind w:firstLine="708"/>
        <w:jc w:val="both"/>
        <w:rPr>
          <w:rFonts w:ascii="Times New Roman" w:hAnsi="Times New Roman"/>
          <w:bCs/>
          <w:sz w:val="28"/>
          <w:szCs w:val="28"/>
        </w:rPr>
      </w:pPr>
      <w:r>
        <w:rPr>
          <w:rFonts w:ascii="Times New Roman" w:hAnsi="Times New Roman"/>
          <w:bCs/>
          <w:sz w:val="28"/>
          <w:szCs w:val="28"/>
        </w:rPr>
        <w:t>В состав Совета входят: глава</w:t>
      </w:r>
      <w:r w:rsidR="00F97D5B">
        <w:rPr>
          <w:rFonts w:ascii="Times New Roman" w:hAnsi="Times New Roman"/>
          <w:bCs/>
          <w:sz w:val="28"/>
          <w:szCs w:val="28"/>
        </w:rPr>
        <w:t xml:space="preserve">, заместители глав, начальники структурных подразделений </w:t>
      </w:r>
      <w:r>
        <w:rPr>
          <w:rFonts w:ascii="Times New Roman" w:hAnsi="Times New Roman"/>
          <w:bCs/>
          <w:sz w:val="28"/>
          <w:szCs w:val="28"/>
        </w:rPr>
        <w:t xml:space="preserve">муниципального образования Усть-Лабинский район, председатель и депутаты Совета муниципального образования Усть-Лабинский район, советник главы сектора советников и помощников главы муниципального образования Усть-Лабинский район, руководители промышленных предприятий. </w:t>
      </w:r>
    </w:p>
    <w:p w:rsidR="00457D92" w:rsidRDefault="00D0674C" w:rsidP="00457D92">
      <w:pPr>
        <w:spacing w:after="0" w:line="240" w:lineRule="auto"/>
        <w:ind w:firstLine="708"/>
        <w:jc w:val="both"/>
        <w:rPr>
          <w:rFonts w:ascii="Times New Roman" w:hAnsi="Times New Roman"/>
          <w:bCs/>
          <w:sz w:val="28"/>
          <w:szCs w:val="28"/>
        </w:rPr>
      </w:pPr>
      <w:r>
        <w:rPr>
          <w:rFonts w:ascii="Times New Roman" w:hAnsi="Times New Roman"/>
          <w:bCs/>
          <w:sz w:val="28"/>
          <w:szCs w:val="28"/>
        </w:rPr>
        <w:t>Основными задачами Совета являются: содействие реализации государственной и муниципальной политики в сфере развития промышленности, содействие развитию инициативы товаропроизводителей, наращивани</w:t>
      </w:r>
      <w:r w:rsidR="004840AF">
        <w:rPr>
          <w:rFonts w:ascii="Times New Roman" w:hAnsi="Times New Roman"/>
          <w:bCs/>
          <w:sz w:val="28"/>
          <w:szCs w:val="28"/>
        </w:rPr>
        <w:t>ю</w:t>
      </w:r>
      <w:r>
        <w:rPr>
          <w:rFonts w:ascii="Times New Roman" w:hAnsi="Times New Roman"/>
          <w:bCs/>
          <w:sz w:val="28"/>
          <w:szCs w:val="28"/>
        </w:rPr>
        <w:t xml:space="preserve"> объемов производства импортозамещающих товаров на территории муниципального образования Усть-Лабинский район, содействие развитию </w:t>
      </w:r>
      <w:r w:rsidR="004840AF">
        <w:rPr>
          <w:rFonts w:ascii="Times New Roman" w:hAnsi="Times New Roman"/>
          <w:bCs/>
          <w:sz w:val="28"/>
          <w:szCs w:val="28"/>
        </w:rPr>
        <w:t>рыночной инфраструктуры, повышению деловой активности, созданию благоприятных социально-экономических условий развития и увеличению притока инвестиций в промышленный</w:t>
      </w:r>
      <w:r w:rsidR="006517D8">
        <w:rPr>
          <w:rFonts w:ascii="Times New Roman" w:hAnsi="Times New Roman"/>
          <w:bCs/>
          <w:sz w:val="28"/>
          <w:szCs w:val="28"/>
        </w:rPr>
        <w:t xml:space="preserve"> комплекс муниципального образования Усть-Лабинский район, анализ и обобщение информации и проблемных вопросов промышленных хозяйствующих субъектов, сдерживающих развитие промышленности, выработка предложений по их решению, подготовка аналитических материалов о тенденциях развития промышленности на территории муниципального образования Усть-Лабинский район с целью выявления ключевых приоритетных направлений стимулирования конкурентоспособных </w:t>
      </w:r>
      <w:r w:rsidR="00323169">
        <w:rPr>
          <w:rFonts w:ascii="Times New Roman" w:hAnsi="Times New Roman"/>
          <w:bCs/>
          <w:sz w:val="28"/>
          <w:szCs w:val="28"/>
        </w:rPr>
        <w:t>производств</w:t>
      </w:r>
      <w:r w:rsidR="006517D8">
        <w:rPr>
          <w:rFonts w:ascii="Times New Roman" w:hAnsi="Times New Roman"/>
          <w:bCs/>
          <w:sz w:val="28"/>
          <w:szCs w:val="28"/>
        </w:rPr>
        <w:t>.</w:t>
      </w:r>
    </w:p>
    <w:p w:rsidR="00B34B6F" w:rsidRDefault="005B28F7" w:rsidP="00457D92">
      <w:pPr>
        <w:spacing w:after="0" w:line="240" w:lineRule="auto"/>
        <w:ind w:firstLine="708"/>
        <w:jc w:val="both"/>
        <w:rPr>
          <w:rFonts w:ascii="Times New Roman" w:hAnsi="Times New Roman"/>
          <w:bCs/>
          <w:sz w:val="28"/>
          <w:szCs w:val="28"/>
        </w:rPr>
      </w:pPr>
      <w:r>
        <w:rPr>
          <w:rFonts w:ascii="Times New Roman" w:hAnsi="Times New Roman"/>
          <w:bCs/>
          <w:sz w:val="28"/>
          <w:szCs w:val="28"/>
        </w:rPr>
        <w:t xml:space="preserve">11 октября 2018 года </w:t>
      </w:r>
      <w:r w:rsidR="003646DC">
        <w:rPr>
          <w:rFonts w:ascii="Times New Roman" w:hAnsi="Times New Roman"/>
          <w:bCs/>
          <w:sz w:val="28"/>
          <w:szCs w:val="28"/>
        </w:rPr>
        <w:t>проведено совещание по вопросу развития промышленного потенциала муниципального образования Усть-Лабинский район под председательством заместителя главы администрации (губернатора) Краснодарского края В.А.Швеца (</w:t>
      </w:r>
      <w:r>
        <w:rPr>
          <w:rFonts w:ascii="Times New Roman" w:hAnsi="Times New Roman"/>
          <w:bCs/>
          <w:sz w:val="28"/>
          <w:szCs w:val="28"/>
        </w:rPr>
        <w:t>протокол № 40</w:t>
      </w:r>
      <w:r w:rsidR="003646DC">
        <w:rPr>
          <w:rFonts w:ascii="Times New Roman" w:hAnsi="Times New Roman"/>
          <w:bCs/>
          <w:sz w:val="28"/>
          <w:szCs w:val="28"/>
        </w:rPr>
        <w:t>)</w:t>
      </w:r>
      <w:r>
        <w:rPr>
          <w:rFonts w:ascii="Times New Roman" w:hAnsi="Times New Roman"/>
          <w:bCs/>
          <w:sz w:val="28"/>
          <w:szCs w:val="28"/>
        </w:rPr>
        <w:t>. На совещании рассмотрены вопросы: реализация программы мероприятий, направленных на развитие промышленного потенциала муниципального образования Усть-Лабинский район, о развитии индустриального (промышленного) парка «Кубань»</w:t>
      </w:r>
      <w:r w:rsidR="003646DC">
        <w:rPr>
          <w:rFonts w:ascii="Times New Roman" w:hAnsi="Times New Roman"/>
          <w:bCs/>
          <w:sz w:val="28"/>
          <w:szCs w:val="28"/>
        </w:rPr>
        <w:t>.</w:t>
      </w:r>
      <w:r>
        <w:rPr>
          <w:rFonts w:ascii="Times New Roman" w:hAnsi="Times New Roman"/>
          <w:bCs/>
          <w:sz w:val="28"/>
          <w:szCs w:val="28"/>
        </w:rPr>
        <w:t xml:space="preserve"> </w:t>
      </w:r>
    </w:p>
    <w:p w:rsidR="005B28F7" w:rsidRDefault="005B28F7" w:rsidP="00457D92">
      <w:pPr>
        <w:spacing w:after="0" w:line="240" w:lineRule="auto"/>
        <w:ind w:firstLine="708"/>
        <w:jc w:val="both"/>
        <w:rPr>
          <w:rFonts w:ascii="Times New Roman" w:hAnsi="Times New Roman"/>
          <w:bCs/>
          <w:sz w:val="28"/>
          <w:szCs w:val="28"/>
        </w:rPr>
      </w:pPr>
      <w:r>
        <w:rPr>
          <w:rFonts w:ascii="Times New Roman" w:hAnsi="Times New Roman"/>
          <w:bCs/>
          <w:sz w:val="28"/>
          <w:szCs w:val="28"/>
        </w:rPr>
        <w:t xml:space="preserve">По итогам совещания </w:t>
      </w:r>
      <w:r w:rsidR="00040C5C">
        <w:rPr>
          <w:rFonts w:ascii="Times New Roman" w:hAnsi="Times New Roman"/>
          <w:bCs/>
          <w:sz w:val="28"/>
          <w:szCs w:val="28"/>
        </w:rPr>
        <w:t xml:space="preserve">администрацией муниципального образования Усть-Лабинский район совместно с краевыми институтами поддержки бизнеса («Фонд развития промышленности Краснодарского края», «Центр координации поддержки экспорта Краснодарского края») проведены рабочие </w:t>
      </w:r>
      <w:r w:rsidR="003646DC">
        <w:rPr>
          <w:rFonts w:ascii="Times New Roman" w:hAnsi="Times New Roman"/>
          <w:bCs/>
          <w:sz w:val="28"/>
          <w:szCs w:val="28"/>
        </w:rPr>
        <w:t>встречи</w:t>
      </w:r>
      <w:r w:rsidR="00040C5C">
        <w:rPr>
          <w:rFonts w:ascii="Times New Roman" w:hAnsi="Times New Roman"/>
          <w:bCs/>
          <w:sz w:val="28"/>
          <w:szCs w:val="28"/>
        </w:rPr>
        <w:t xml:space="preserve"> по вопросам развития промышленности (12 ноября 2018 года), потребительской сферы (16 ноября 2018) и агропромышленного комплекса (14 ноября 2018 года).</w:t>
      </w:r>
    </w:p>
    <w:p w:rsidR="00040C5C" w:rsidRDefault="00040C5C" w:rsidP="00457D92">
      <w:pPr>
        <w:spacing w:after="0" w:line="240" w:lineRule="auto"/>
        <w:ind w:firstLine="708"/>
        <w:jc w:val="both"/>
        <w:rPr>
          <w:rFonts w:ascii="Times New Roman" w:hAnsi="Times New Roman"/>
          <w:bCs/>
          <w:sz w:val="28"/>
          <w:szCs w:val="28"/>
        </w:rPr>
      </w:pPr>
      <w:r>
        <w:rPr>
          <w:rFonts w:ascii="Times New Roman" w:hAnsi="Times New Roman"/>
          <w:bCs/>
          <w:sz w:val="28"/>
          <w:szCs w:val="28"/>
        </w:rPr>
        <w:lastRenderedPageBreak/>
        <w:t>На совещании 12 ноября 2018 года по вопросам развития промышленного потенциала муниципального образования Усть-Лабинский район рассмотрены следующие вопросы:</w:t>
      </w:r>
    </w:p>
    <w:p w:rsidR="00040C5C" w:rsidRDefault="00040C5C" w:rsidP="00457D92">
      <w:pPr>
        <w:spacing w:after="0" w:line="240" w:lineRule="auto"/>
        <w:ind w:firstLine="708"/>
        <w:jc w:val="both"/>
        <w:rPr>
          <w:rFonts w:ascii="Times New Roman" w:hAnsi="Times New Roman"/>
          <w:bCs/>
          <w:sz w:val="28"/>
          <w:szCs w:val="28"/>
        </w:rPr>
      </w:pPr>
      <w:r>
        <w:rPr>
          <w:rFonts w:ascii="Times New Roman" w:hAnsi="Times New Roman"/>
          <w:bCs/>
          <w:sz w:val="28"/>
          <w:szCs w:val="28"/>
        </w:rPr>
        <w:t>- о создании Совета по промышленности на территории муниципального образования Усть-Лабинский район;</w:t>
      </w:r>
    </w:p>
    <w:p w:rsidR="00040C5C" w:rsidRDefault="00040C5C" w:rsidP="00457D92">
      <w:pPr>
        <w:spacing w:after="0" w:line="240" w:lineRule="auto"/>
        <w:ind w:firstLine="708"/>
        <w:jc w:val="both"/>
        <w:rPr>
          <w:rFonts w:ascii="Times New Roman" w:hAnsi="Times New Roman"/>
          <w:bCs/>
          <w:sz w:val="28"/>
          <w:szCs w:val="28"/>
        </w:rPr>
      </w:pPr>
      <w:r>
        <w:rPr>
          <w:rFonts w:ascii="Times New Roman" w:hAnsi="Times New Roman"/>
          <w:bCs/>
          <w:sz w:val="28"/>
          <w:szCs w:val="28"/>
        </w:rPr>
        <w:t>- о возможности прод</w:t>
      </w:r>
      <w:r w:rsidR="00FC1022">
        <w:rPr>
          <w:rFonts w:ascii="Times New Roman" w:hAnsi="Times New Roman"/>
          <w:bCs/>
          <w:sz w:val="28"/>
          <w:szCs w:val="28"/>
        </w:rPr>
        <w:t>вижения строительных газобетонных блоков в Сирийскую Республику (данный вопрос был разъяснен на месте представителем Центра координации поддержки экспорта Краснодарского края о нецелесообразности данного проекта ввиду больших затрат на логистические услуги).</w:t>
      </w:r>
    </w:p>
    <w:p w:rsidR="00FC1022" w:rsidRDefault="00FC1022" w:rsidP="00457D92">
      <w:pPr>
        <w:spacing w:after="0" w:line="240" w:lineRule="auto"/>
        <w:ind w:firstLine="708"/>
        <w:jc w:val="both"/>
        <w:rPr>
          <w:rFonts w:ascii="Times New Roman" w:hAnsi="Times New Roman"/>
          <w:bCs/>
          <w:sz w:val="28"/>
          <w:szCs w:val="28"/>
        </w:rPr>
      </w:pPr>
      <w:r>
        <w:rPr>
          <w:rFonts w:ascii="Times New Roman" w:hAnsi="Times New Roman"/>
          <w:bCs/>
          <w:sz w:val="28"/>
          <w:szCs w:val="28"/>
        </w:rPr>
        <w:t>На совещании 14 ноября 2018 года по развитию агропромышленного комплекса муниципального образования Усть-Лабинский район рассмотрены следующие вопросы:</w:t>
      </w:r>
    </w:p>
    <w:p w:rsidR="00FC1022" w:rsidRDefault="00FC1022" w:rsidP="00457D92">
      <w:pPr>
        <w:spacing w:after="0" w:line="240" w:lineRule="auto"/>
        <w:ind w:firstLine="708"/>
        <w:jc w:val="both"/>
        <w:rPr>
          <w:rFonts w:ascii="Times New Roman" w:hAnsi="Times New Roman"/>
          <w:bCs/>
          <w:sz w:val="28"/>
          <w:szCs w:val="28"/>
        </w:rPr>
      </w:pPr>
      <w:r>
        <w:rPr>
          <w:rFonts w:ascii="Times New Roman" w:hAnsi="Times New Roman"/>
          <w:bCs/>
          <w:sz w:val="28"/>
          <w:szCs w:val="28"/>
        </w:rPr>
        <w:t>- об изменении границ земель поселения;</w:t>
      </w:r>
    </w:p>
    <w:p w:rsidR="00FC1022" w:rsidRDefault="00FC1022" w:rsidP="00457D92">
      <w:pPr>
        <w:spacing w:after="0" w:line="240" w:lineRule="auto"/>
        <w:ind w:firstLine="708"/>
        <w:jc w:val="both"/>
        <w:rPr>
          <w:rFonts w:ascii="Times New Roman" w:hAnsi="Times New Roman"/>
          <w:bCs/>
          <w:sz w:val="28"/>
          <w:szCs w:val="28"/>
        </w:rPr>
      </w:pPr>
      <w:r>
        <w:rPr>
          <w:rFonts w:ascii="Times New Roman" w:hAnsi="Times New Roman"/>
          <w:bCs/>
          <w:sz w:val="28"/>
          <w:szCs w:val="28"/>
        </w:rPr>
        <w:t>- об обращении к ООО «УК «АгроХолдинг «Кубань» с вопросом выкупа старой техники;</w:t>
      </w:r>
    </w:p>
    <w:p w:rsidR="00FC1022" w:rsidRDefault="00FC1022" w:rsidP="00457D92">
      <w:pPr>
        <w:spacing w:after="0" w:line="240" w:lineRule="auto"/>
        <w:ind w:firstLine="708"/>
        <w:jc w:val="both"/>
        <w:rPr>
          <w:rFonts w:ascii="Times New Roman" w:hAnsi="Times New Roman"/>
          <w:bCs/>
          <w:sz w:val="28"/>
          <w:szCs w:val="28"/>
        </w:rPr>
      </w:pPr>
      <w:r>
        <w:rPr>
          <w:rFonts w:ascii="Times New Roman" w:hAnsi="Times New Roman"/>
          <w:bCs/>
          <w:sz w:val="28"/>
          <w:szCs w:val="28"/>
        </w:rPr>
        <w:t>- о возможности пересчета налога на имущество при уточнении реестровой стоимости имущества;</w:t>
      </w:r>
    </w:p>
    <w:p w:rsidR="00FC1022" w:rsidRDefault="00FC1022" w:rsidP="00457D92">
      <w:pPr>
        <w:spacing w:after="0" w:line="240" w:lineRule="auto"/>
        <w:ind w:firstLine="708"/>
        <w:jc w:val="both"/>
        <w:rPr>
          <w:rFonts w:ascii="Times New Roman" w:hAnsi="Times New Roman"/>
          <w:bCs/>
          <w:sz w:val="28"/>
          <w:szCs w:val="28"/>
        </w:rPr>
      </w:pPr>
      <w:r>
        <w:rPr>
          <w:rFonts w:ascii="Times New Roman" w:hAnsi="Times New Roman"/>
          <w:bCs/>
          <w:sz w:val="28"/>
          <w:szCs w:val="28"/>
        </w:rPr>
        <w:t>- о переходе плательщиков Единого сельскохозяйственного налога (ЕСХН)</w:t>
      </w:r>
      <w:r w:rsidR="00906AD6">
        <w:rPr>
          <w:rFonts w:ascii="Times New Roman" w:hAnsi="Times New Roman"/>
          <w:bCs/>
          <w:sz w:val="28"/>
          <w:szCs w:val="28"/>
        </w:rPr>
        <w:t xml:space="preserve"> на уплату НДС с 1 января 2019 года.</w:t>
      </w:r>
    </w:p>
    <w:p w:rsidR="00906AD6" w:rsidRDefault="00906AD6" w:rsidP="00457D92">
      <w:pPr>
        <w:spacing w:after="0" w:line="240" w:lineRule="auto"/>
        <w:ind w:firstLine="708"/>
        <w:jc w:val="both"/>
        <w:rPr>
          <w:rFonts w:ascii="Times New Roman" w:hAnsi="Times New Roman"/>
          <w:bCs/>
          <w:sz w:val="28"/>
          <w:szCs w:val="28"/>
        </w:rPr>
      </w:pPr>
      <w:r>
        <w:rPr>
          <w:rFonts w:ascii="Times New Roman" w:hAnsi="Times New Roman"/>
          <w:bCs/>
          <w:sz w:val="28"/>
          <w:szCs w:val="28"/>
        </w:rPr>
        <w:t>На совещании 16 ноября 2018 года по вопросам развития потребительской сферы муниципального образования Усть-Лабинский район рассмотрены следующие вопросы:</w:t>
      </w:r>
    </w:p>
    <w:p w:rsidR="00906AD6" w:rsidRDefault="00906AD6" w:rsidP="00457D92">
      <w:pPr>
        <w:spacing w:after="0" w:line="240" w:lineRule="auto"/>
        <w:ind w:firstLine="708"/>
        <w:jc w:val="both"/>
        <w:rPr>
          <w:rFonts w:ascii="Times New Roman" w:hAnsi="Times New Roman"/>
          <w:bCs/>
          <w:sz w:val="28"/>
          <w:szCs w:val="28"/>
        </w:rPr>
      </w:pPr>
      <w:r>
        <w:rPr>
          <w:rFonts w:ascii="Times New Roman" w:hAnsi="Times New Roman"/>
          <w:bCs/>
          <w:sz w:val="28"/>
          <w:szCs w:val="28"/>
        </w:rPr>
        <w:t>- о высокой цене на энергоносители для юридических лиц и индивидуальных предпринимателей;</w:t>
      </w:r>
    </w:p>
    <w:p w:rsidR="00906AD6" w:rsidRDefault="00906AD6" w:rsidP="00457D92">
      <w:pPr>
        <w:spacing w:after="0" w:line="240" w:lineRule="auto"/>
        <w:ind w:firstLine="708"/>
        <w:jc w:val="both"/>
        <w:rPr>
          <w:rFonts w:ascii="Times New Roman" w:hAnsi="Times New Roman"/>
          <w:bCs/>
          <w:sz w:val="28"/>
          <w:szCs w:val="28"/>
        </w:rPr>
      </w:pPr>
      <w:r>
        <w:rPr>
          <w:rFonts w:ascii="Times New Roman" w:hAnsi="Times New Roman"/>
          <w:bCs/>
          <w:sz w:val="28"/>
          <w:szCs w:val="28"/>
        </w:rPr>
        <w:t>- о предоставлении скидок по аренде муниципального имущества в муниципальных закупках местных товаропроизводителей.</w:t>
      </w:r>
    </w:p>
    <w:p w:rsidR="00906AD6" w:rsidRDefault="00906AD6" w:rsidP="00457D92">
      <w:pPr>
        <w:spacing w:after="0" w:line="240" w:lineRule="auto"/>
        <w:ind w:firstLine="708"/>
        <w:jc w:val="both"/>
        <w:rPr>
          <w:rFonts w:ascii="Times New Roman" w:hAnsi="Times New Roman"/>
          <w:bCs/>
          <w:sz w:val="28"/>
          <w:szCs w:val="28"/>
        </w:rPr>
      </w:pPr>
      <w:r>
        <w:rPr>
          <w:rFonts w:ascii="Times New Roman" w:hAnsi="Times New Roman"/>
          <w:bCs/>
          <w:sz w:val="28"/>
          <w:szCs w:val="28"/>
        </w:rPr>
        <w:t>Разъяснения по вышеперечисленным вопросам также были даны на месте представителями структурных подразделений администрации муниципального образования Усть-Лабинский район и Усть-Лабинским ПУ ПАО «ТСН Энерго Кубань».</w:t>
      </w:r>
    </w:p>
    <w:p w:rsidR="00906AD6" w:rsidRDefault="00906AD6" w:rsidP="00457D92">
      <w:pPr>
        <w:spacing w:after="0" w:line="240" w:lineRule="auto"/>
        <w:ind w:firstLine="708"/>
        <w:jc w:val="both"/>
        <w:rPr>
          <w:rFonts w:ascii="Times New Roman" w:hAnsi="Times New Roman"/>
          <w:bCs/>
          <w:sz w:val="28"/>
          <w:szCs w:val="28"/>
        </w:rPr>
      </w:pPr>
      <w:r>
        <w:rPr>
          <w:rFonts w:ascii="Times New Roman" w:hAnsi="Times New Roman"/>
          <w:bCs/>
          <w:sz w:val="28"/>
          <w:szCs w:val="28"/>
        </w:rPr>
        <w:t>Вопрос об увеличении налоговой ставки в отношении объектов недвижимого имущества</w:t>
      </w:r>
      <w:r w:rsidR="008C6935">
        <w:rPr>
          <w:rFonts w:ascii="Times New Roman" w:hAnsi="Times New Roman"/>
          <w:bCs/>
          <w:sz w:val="28"/>
          <w:szCs w:val="28"/>
        </w:rPr>
        <w:t xml:space="preserve"> потребительских кооперативов с 0,7% до 1,5% был направлен администрацией муниципального образования Усть-Лабинский район письмом от 29 ноября 2018 года №2083 для разъяснения в адрес департамента потребительской сферы и регулирования рынка алкоголя Краснодарского края</w:t>
      </w:r>
      <w:r w:rsidR="00AF6515">
        <w:rPr>
          <w:rFonts w:ascii="Times New Roman" w:hAnsi="Times New Roman"/>
          <w:bCs/>
          <w:sz w:val="28"/>
          <w:szCs w:val="28"/>
        </w:rPr>
        <w:t>.</w:t>
      </w:r>
    </w:p>
    <w:p w:rsidR="0023644B" w:rsidRDefault="0023644B" w:rsidP="0023644B">
      <w:pPr>
        <w:pStyle w:val="ConsPlusNormal"/>
        <w:ind w:firstLine="708"/>
        <w:jc w:val="both"/>
        <w:rPr>
          <w:szCs w:val="28"/>
        </w:rPr>
      </w:pPr>
      <w:r w:rsidRPr="00C10466">
        <w:rPr>
          <w:szCs w:val="28"/>
        </w:rPr>
        <w:t>С целью поддержки субъектов малого и среднего предпринимательства</w:t>
      </w:r>
      <w:r w:rsidR="00ED26E7" w:rsidRPr="00C10466">
        <w:rPr>
          <w:szCs w:val="28"/>
        </w:rPr>
        <w:t xml:space="preserve">, а также оказания </w:t>
      </w:r>
      <w:r w:rsidR="00ED26E7" w:rsidRPr="00C10466">
        <w:t>информационно - консультационных услуг субъектам МСП</w:t>
      </w:r>
      <w:r w:rsidR="00ED26E7" w:rsidRPr="00C10466">
        <w:rPr>
          <w:szCs w:val="28"/>
        </w:rPr>
        <w:t xml:space="preserve"> </w:t>
      </w:r>
      <w:r w:rsidR="00ED26E7" w:rsidRPr="00C10466">
        <w:t>открыт (с 1 сентября 2017 года)</w:t>
      </w:r>
      <w:r w:rsidR="00ED26E7" w:rsidRPr="00C10466">
        <w:rPr>
          <w:szCs w:val="28"/>
        </w:rPr>
        <w:t xml:space="preserve">, </w:t>
      </w:r>
      <w:r w:rsidR="00ED26E7" w:rsidRPr="00C10466">
        <w:t xml:space="preserve">муниципальный Центр поддержки предпринимательства </w:t>
      </w:r>
      <w:r w:rsidRPr="00C10466">
        <w:t>г. Усть-Лабинска</w:t>
      </w:r>
      <w:r w:rsidR="00ED26E7" w:rsidRPr="00C10466">
        <w:t>.</w:t>
      </w:r>
      <w:r w:rsidRPr="00C10466">
        <w:t xml:space="preserve"> </w:t>
      </w:r>
      <w:r w:rsidR="00ED26E7" w:rsidRPr="00C10466">
        <w:rPr>
          <w:szCs w:val="28"/>
        </w:rPr>
        <w:t>Специалистами Центра безвозмездно, по принципу «одного окна», оказываются предпринимателям следующие услуги:</w:t>
      </w:r>
    </w:p>
    <w:p w:rsidR="0023644B" w:rsidRPr="00C10466" w:rsidRDefault="0023644B" w:rsidP="0023644B">
      <w:pPr>
        <w:pStyle w:val="ConsPlusNormal"/>
        <w:ind w:firstLine="708"/>
        <w:jc w:val="both"/>
        <w:rPr>
          <w:szCs w:val="28"/>
        </w:rPr>
      </w:pPr>
      <w:r w:rsidRPr="00C10466">
        <w:rPr>
          <w:szCs w:val="28"/>
        </w:rPr>
        <w:t>- услуги по бухгалтерскому учету</w:t>
      </w:r>
      <w:r w:rsidR="00ED26E7" w:rsidRPr="00C10466">
        <w:rPr>
          <w:szCs w:val="28"/>
        </w:rPr>
        <w:t>, заполнение деклараций</w:t>
      </w:r>
      <w:r w:rsidRPr="00C10466">
        <w:rPr>
          <w:szCs w:val="28"/>
        </w:rPr>
        <w:t xml:space="preserve"> - получили консультации </w:t>
      </w:r>
      <w:r w:rsidR="00ED26E7" w:rsidRPr="00C10466">
        <w:rPr>
          <w:szCs w:val="28"/>
        </w:rPr>
        <w:t xml:space="preserve">25 </w:t>
      </w:r>
      <w:r w:rsidRPr="00C10466">
        <w:rPr>
          <w:szCs w:val="28"/>
        </w:rPr>
        <w:t xml:space="preserve">предпринимателей; </w:t>
      </w:r>
    </w:p>
    <w:p w:rsidR="0023644B" w:rsidRPr="00C10466" w:rsidRDefault="0023644B" w:rsidP="0023644B">
      <w:pPr>
        <w:pStyle w:val="ConsPlusNormal"/>
        <w:ind w:firstLine="708"/>
        <w:jc w:val="both"/>
        <w:rPr>
          <w:szCs w:val="28"/>
        </w:rPr>
      </w:pPr>
      <w:r w:rsidRPr="00C10466">
        <w:rPr>
          <w:szCs w:val="28"/>
        </w:rPr>
        <w:t xml:space="preserve">- </w:t>
      </w:r>
      <w:r w:rsidR="00ED26E7" w:rsidRPr="00C10466">
        <w:rPr>
          <w:szCs w:val="28"/>
        </w:rPr>
        <w:t xml:space="preserve">консультационные услуги по вопросам правового обеспечения </w:t>
      </w:r>
      <w:r w:rsidR="00ED26E7" w:rsidRPr="00C10466">
        <w:rPr>
          <w:szCs w:val="28"/>
        </w:rPr>
        <w:lastRenderedPageBreak/>
        <w:t>деятельности субъектов малого и среднего предпринимательства</w:t>
      </w:r>
      <w:r w:rsidRPr="00C10466">
        <w:rPr>
          <w:szCs w:val="28"/>
        </w:rPr>
        <w:t xml:space="preserve"> – </w:t>
      </w:r>
      <w:r w:rsidR="00ED26E7" w:rsidRPr="00C10466">
        <w:rPr>
          <w:szCs w:val="28"/>
        </w:rPr>
        <w:t xml:space="preserve">111 </w:t>
      </w:r>
      <w:r w:rsidRPr="00C10466">
        <w:rPr>
          <w:szCs w:val="28"/>
        </w:rPr>
        <w:t xml:space="preserve">предпринимателей; </w:t>
      </w:r>
    </w:p>
    <w:p w:rsidR="00ED26E7" w:rsidRPr="00C10466" w:rsidRDefault="0023644B" w:rsidP="00ED26E7">
      <w:pPr>
        <w:pStyle w:val="ConsPlusNormal"/>
        <w:ind w:firstLine="708"/>
        <w:jc w:val="both"/>
        <w:rPr>
          <w:szCs w:val="28"/>
        </w:rPr>
      </w:pPr>
      <w:r w:rsidRPr="00C10466">
        <w:rPr>
          <w:szCs w:val="28"/>
        </w:rPr>
        <w:t xml:space="preserve">- услуги по организации сертификации товаров, работ, услуг – </w:t>
      </w:r>
      <w:r w:rsidR="00ED26E7" w:rsidRPr="00C10466">
        <w:rPr>
          <w:szCs w:val="28"/>
        </w:rPr>
        <w:t xml:space="preserve">23 </w:t>
      </w:r>
      <w:r w:rsidRPr="00C10466">
        <w:rPr>
          <w:szCs w:val="28"/>
        </w:rPr>
        <w:t>предпринимател</w:t>
      </w:r>
      <w:r w:rsidR="00ED26E7" w:rsidRPr="00C10466">
        <w:rPr>
          <w:szCs w:val="28"/>
        </w:rPr>
        <w:t>я</w:t>
      </w:r>
      <w:r w:rsidRPr="00C10466">
        <w:rPr>
          <w:szCs w:val="28"/>
        </w:rPr>
        <w:t>;</w:t>
      </w:r>
    </w:p>
    <w:p w:rsidR="00ED26E7" w:rsidRPr="00C10466" w:rsidRDefault="00ED26E7" w:rsidP="00ED26E7">
      <w:pPr>
        <w:pStyle w:val="ConsPlusNormal"/>
        <w:ind w:firstLine="708"/>
        <w:jc w:val="both"/>
        <w:rPr>
          <w:szCs w:val="28"/>
        </w:rPr>
      </w:pPr>
      <w:r w:rsidRPr="00C10466">
        <w:rPr>
          <w:szCs w:val="28"/>
        </w:rPr>
        <w:t>- организация и (или) реализация специальных программ обучения – 8 предпринимателей;</w:t>
      </w:r>
    </w:p>
    <w:p w:rsidR="0023644B" w:rsidRPr="00C10466" w:rsidRDefault="00ED26E7" w:rsidP="00ED26E7">
      <w:pPr>
        <w:pStyle w:val="ConsPlusNormal"/>
        <w:ind w:firstLine="708"/>
        <w:jc w:val="both"/>
        <w:rPr>
          <w:szCs w:val="28"/>
        </w:rPr>
      </w:pPr>
      <w:r w:rsidRPr="00C10466">
        <w:rPr>
          <w:szCs w:val="28"/>
        </w:rPr>
        <w:t>- консультационные услуги</w:t>
      </w:r>
      <w:r w:rsidR="0023644B" w:rsidRPr="00C10466">
        <w:rPr>
          <w:szCs w:val="28"/>
        </w:rPr>
        <w:t xml:space="preserve"> </w:t>
      </w:r>
      <w:r w:rsidRPr="00C10466">
        <w:rPr>
          <w:szCs w:val="28"/>
        </w:rPr>
        <w:t>СМСП по вопросам финансового планирования – 65 предпринимателей;</w:t>
      </w:r>
    </w:p>
    <w:p w:rsidR="0023644B" w:rsidRPr="00C10466" w:rsidRDefault="0023644B" w:rsidP="0023644B">
      <w:pPr>
        <w:pStyle w:val="ConsPlusNormal"/>
        <w:ind w:firstLine="708"/>
        <w:jc w:val="both"/>
        <w:rPr>
          <w:szCs w:val="28"/>
        </w:rPr>
      </w:pPr>
      <w:r w:rsidRPr="00C10466">
        <w:rPr>
          <w:szCs w:val="28"/>
        </w:rPr>
        <w:t xml:space="preserve">- </w:t>
      </w:r>
      <w:r w:rsidR="00ED26E7" w:rsidRPr="00C10466">
        <w:rPr>
          <w:szCs w:val="28"/>
        </w:rPr>
        <w:t>консультационные услуги по подбору персонала, по вопросам</w:t>
      </w:r>
      <w:r w:rsidR="00C10466" w:rsidRPr="00C10466">
        <w:rPr>
          <w:szCs w:val="28"/>
        </w:rPr>
        <w:t xml:space="preserve"> применения трудового законодательства Российской Федерации – </w:t>
      </w:r>
      <w:r w:rsidRPr="00C10466">
        <w:rPr>
          <w:szCs w:val="28"/>
        </w:rPr>
        <w:t>3</w:t>
      </w:r>
      <w:r w:rsidR="00C10466" w:rsidRPr="00C10466">
        <w:rPr>
          <w:szCs w:val="28"/>
        </w:rPr>
        <w:t>2</w:t>
      </w:r>
      <w:r w:rsidRPr="00C10466">
        <w:rPr>
          <w:szCs w:val="28"/>
        </w:rPr>
        <w:t xml:space="preserve"> предпринимателя. </w:t>
      </w:r>
    </w:p>
    <w:p w:rsidR="0023644B" w:rsidRDefault="0023644B" w:rsidP="0023644B">
      <w:pPr>
        <w:pStyle w:val="ConsPlusNormal"/>
        <w:ind w:firstLine="708"/>
        <w:jc w:val="both"/>
        <w:rPr>
          <w:szCs w:val="28"/>
        </w:rPr>
      </w:pPr>
      <w:r w:rsidRPr="00634805">
        <w:rPr>
          <w:szCs w:val="28"/>
        </w:rPr>
        <w:t>Всего в 201</w:t>
      </w:r>
      <w:r w:rsidR="003B7E14" w:rsidRPr="00634805">
        <w:rPr>
          <w:szCs w:val="28"/>
        </w:rPr>
        <w:t>8</w:t>
      </w:r>
      <w:r w:rsidRPr="00634805">
        <w:rPr>
          <w:szCs w:val="28"/>
        </w:rPr>
        <w:t xml:space="preserve"> году получили услуги </w:t>
      </w:r>
      <w:r w:rsidR="003B7E14" w:rsidRPr="00634805">
        <w:rPr>
          <w:szCs w:val="28"/>
        </w:rPr>
        <w:t>264</w:t>
      </w:r>
      <w:r w:rsidRPr="00634805">
        <w:rPr>
          <w:szCs w:val="28"/>
        </w:rPr>
        <w:t xml:space="preserve"> предпринимател</w:t>
      </w:r>
      <w:r w:rsidR="003B7E14" w:rsidRPr="00634805">
        <w:rPr>
          <w:szCs w:val="28"/>
        </w:rPr>
        <w:t>я</w:t>
      </w:r>
      <w:r w:rsidRPr="00634805">
        <w:rPr>
          <w:szCs w:val="28"/>
        </w:rPr>
        <w:t xml:space="preserve"> района. </w:t>
      </w:r>
      <w:r w:rsidR="003B7E14" w:rsidRPr="00634805">
        <w:rPr>
          <w:szCs w:val="28"/>
        </w:rPr>
        <w:t xml:space="preserve">В </w:t>
      </w:r>
      <w:r w:rsidRPr="00634805">
        <w:rPr>
          <w:szCs w:val="28"/>
        </w:rPr>
        <w:t>201</w:t>
      </w:r>
      <w:r w:rsidR="003B7E14" w:rsidRPr="00634805">
        <w:rPr>
          <w:szCs w:val="28"/>
        </w:rPr>
        <w:t>7</w:t>
      </w:r>
      <w:r w:rsidRPr="00634805">
        <w:rPr>
          <w:szCs w:val="28"/>
        </w:rPr>
        <w:t xml:space="preserve"> год</w:t>
      </w:r>
      <w:r w:rsidR="003B7E14" w:rsidRPr="00634805">
        <w:rPr>
          <w:szCs w:val="28"/>
        </w:rPr>
        <w:t>у</w:t>
      </w:r>
      <w:r w:rsidRPr="00634805">
        <w:rPr>
          <w:szCs w:val="28"/>
        </w:rPr>
        <w:t xml:space="preserve"> </w:t>
      </w:r>
      <w:r w:rsidR="003B7E14" w:rsidRPr="00634805">
        <w:rPr>
          <w:szCs w:val="28"/>
        </w:rPr>
        <w:t>88</w:t>
      </w:r>
      <w:r w:rsidRPr="00634805">
        <w:rPr>
          <w:szCs w:val="28"/>
        </w:rPr>
        <w:t xml:space="preserve"> человек</w:t>
      </w:r>
      <w:r w:rsidR="003B7E14" w:rsidRPr="00634805">
        <w:rPr>
          <w:szCs w:val="28"/>
        </w:rPr>
        <w:t>.</w:t>
      </w:r>
    </w:p>
    <w:p w:rsidR="00B14F63" w:rsidRDefault="00B14F63" w:rsidP="0023644B">
      <w:pPr>
        <w:pStyle w:val="ConsPlusNormal"/>
        <w:ind w:firstLine="708"/>
        <w:jc w:val="both"/>
        <w:rPr>
          <w:szCs w:val="28"/>
        </w:rPr>
      </w:pPr>
      <w:r>
        <w:rPr>
          <w:szCs w:val="28"/>
        </w:rPr>
        <w:t>В районе организована работа «ящика доверия», через который представители малого и среднего бизнеса могут обратиться с проблемными вопросами ведения бизнеса, исполнения отдельных норм законодательных актов.</w:t>
      </w:r>
    </w:p>
    <w:p w:rsidR="00244348" w:rsidRPr="00244348" w:rsidRDefault="00244348" w:rsidP="00244348">
      <w:pPr>
        <w:spacing w:after="0" w:line="240" w:lineRule="auto"/>
        <w:ind w:firstLine="708"/>
        <w:jc w:val="both"/>
        <w:rPr>
          <w:rFonts w:ascii="Times New Roman" w:hAnsi="Times New Roman"/>
          <w:bCs/>
          <w:sz w:val="28"/>
          <w:szCs w:val="28"/>
        </w:rPr>
      </w:pPr>
      <w:r w:rsidRPr="00244348">
        <w:rPr>
          <w:rFonts w:ascii="Times New Roman" w:hAnsi="Times New Roman"/>
          <w:bCs/>
          <w:sz w:val="28"/>
          <w:szCs w:val="28"/>
        </w:rPr>
        <w:t>В муниципальном образовании Усть-Лабинский район, на постоянной основе действует рабочая группа по вопросам снижения неформальной занятости и собираемости страховых взносов во внебюджетные фонды, утвержденная распоряжением администрации МО Усть-Лабинский район от 12 апреля 2016 года №106-р (в редакции от 25.10.2018 №337-р). В состав комиссии включены руководители Пенсионного Фонда, отдела по вопросам миграции, центра занятости, отдела по защите прав потребителей, отдела №14 ФСС, Кропоткинского филиала ТФОМС, межрайонной ИФНС №14. Заседания комиссии по снижению неформальной занятости проводятся по мере необходимости, но не реже 1 раза в квартал. В 2018 году проведено 15 заседаний комиссии, из них 9 выездных (Вимовское, Братское, Восточное, Некрасовское, Ладожское, Воронежское, Двубратское, Кирпильское, Железное с/п), на которых присутствовало 114 ИП и глав КФХ.</w:t>
      </w:r>
    </w:p>
    <w:p w:rsidR="00244348" w:rsidRDefault="00244348" w:rsidP="00244348">
      <w:pPr>
        <w:spacing w:after="0" w:line="240" w:lineRule="auto"/>
        <w:ind w:firstLine="708"/>
        <w:jc w:val="both"/>
        <w:rPr>
          <w:rFonts w:ascii="Times New Roman" w:hAnsi="Times New Roman"/>
          <w:bCs/>
          <w:sz w:val="28"/>
          <w:szCs w:val="28"/>
        </w:rPr>
      </w:pPr>
      <w:r w:rsidRPr="00244348">
        <w:rPr>
          <w:rFonts w:ascii="Times New Roman" w:hAnsi="Times New Roman"/>
          <w:bCs/>
          <w:sz w:val="28"/>
          <w:szCs w:val="28"/>
        </w:rPr>
        <w:t>На основании обращения администрации МО Усть-Лабинский район в адрес МИФНС №14, с 14.05.2018 года в состав комиссии, проводимой под председательством начальника межрайонной ИФНС №14 А.Н. Белашова по легализации налоговой базы и базы по стра</w:t>
      </w:r>
      <w:r>
        <w:rPr>
          <w:rFonts w:ascii="Times New Roman" w:hAnsi="Times New Roman"/>
          <w:bCs/>
          <w:sz w:val="28"/>
          <w:szCs w:val="28"/>
        </w:rPr>
        <w:t>х</w:t>
      </w:r>
      <w:r w:rsidRPr="00244348">
        <w:rPr>
          <w:rFonts w:ascii="Times New Roman" w:hAnsi="Times New Roman"/>
          <w:bCs/>
          <w:sz w:val="28"/>
          <w:szCs w:val="28"/>
        </w:rPr>
        <w:t>овым взносам, включен специалист управления экономики администрации МО Усть-Лабинский район, занимающийся вопросом доведения заработной платы до краевых показателей. В 2018 году было проведено 16 заседаний комиссии на базе налоговой инспекции, на которой было рассмотрено 132 организации. В результате проведенной работы 10 организаций довели плату труда работников до среднеотраслевого уровня, а 107 повысили среднюю заработную, но н</w:t>
      </w:r>
      <w:r w:rsidR="004456CA">
        <w:rPr>
          <w:rFonts w:ascii="Times New Roman" w:hAnsi="Times New Roman"/>
          <w:bCs/>
          <w:sz w:val="28"/>
          <w:szCs w:val="28"/>
        </w:rPr>
        <w:t xml:space="preserve">е до среднеотраслевого уровня, </w:t>
      </w:r>
      <w:r w:rsidRPr="00244348">
        <w:rPr>
          <w:rFonts w:ascii="Times New Roman" w:hAnsi="Times New Roman"/>
          <w:bCs/>
          <w:sz w:val="28"/>
          <w:szCs w:val="28"/>
        </w:rPr>
        <w:t>сумма дополнительных доходов НДФЛ составляет 20,5 млн.</w:t>
      </w:r>
      <w:r w:rsidR="00F81F12">
        <w:rPr>
          <w:rFonts w:ascii="Times New Roman" w:hAnsi="Times New Roman"/>
          <w:bCs/>
          <w:sz w:val="28"/>
          <w:szCs w:val="28"/>
        </w:rPr>
        <w:t xml:space="preserve"> </w:t>
      </w:r>
      <w:r w:rsidRPr="00244348">
        <w:rPr>
          <w:rFonts w:ascii="Times New Roman" w:hAnsi="Times New Roman"/>
          <w:bCs/>
          <w:sz w:val="28"/>
          <w:szCs w:val="28"/>
        </w:rPr>
        <w:t xml:space="preserve">руб.                                                                                                                                                                                                                                                                                                                                                                                                                                                                                                                                                                                                                                                                                                                                                                                                                                                                                                                                                                                                                                                                                                                                                                                                                                                                                                                                                                                                                                                                                                                                                                                                                                                                                                                                                                                                                                                                                                                                                                                                                                                                                                                                                                                                                                                                                                                                                                                                                                                                                                                                                                                                                                                                                                                                                                                                                                                                                                                                                                                                                                                                                                                                                                                                                                                                                                                                                                                                                                                                                                                                                                                                                                                                                                                                                                                                                                                                                                                                                                                                                                                                                                                                                                                                                                                                                                                                                                                                                                                                                                                                                                                                                                                                                                                                                                                                                                                                                                                                                                                                                                                                                                                                                                                                                                                                                                                                                                                                                                                                                                                                                                                                                                                                                                                                                                                                                                                                                                                                                                                                                                                                                                                                                        </w:t>
      </w:r>
    </w:p>
    <w:p w:rsidR="00D34A54" w:rsidRDefault="00D34A54" w:rsidP="00457D92">
      <w:pPr>
        <w:spacing w:after="0" w:line="240" w:lineRule="auto"/>
        <w:ind w:firstLine="708"/>
        <w:jc w:val="both"/>
        <w:rPr>
          <w:rFonts w:ascii="Times New Roman" w:hAnsi="Times New Roman"/>
          <w:bCs/>
          <w:sz w:val="28"/>
          <w:szCs w:val="28"/>
        </w:rPr>
      </w:pPr>
      <w:r>
        <w:rPr>
          <w:rFonts w:ascii="Times New Roman" w:hAnsi="Times New Roman"/>
          <w:bCs/>
          <w:sz w:val="28"/>
          <w:szCs w:val="28"/>
        </w:rPr>
        <w:t xml:space="preserve">На территории </w:t>
      </w:r>
      <w:r w:rsidR="001E685E">
        <w:rPr>
          <w:rFonts w:ascii="Times New Roman" w:hAnsi="Times New Roman"/>
          <w:bCs/>
          <w:sz w:val="28"/>
          <w:szCs w:val="28"/>
        </w:rPr>
        <w:t xml:space="preserve">Усть-Лабинского </w:t>
      </w:r>
      <w:r>
        <w:rPr>
          <w:rFonts w:ascii="Times New Roman" w:hAnsi="Times New Roman"/>
          <w:bCs/>
          <w:sz w:val="28"/>
          <w:szCs w:val="28"/>
        </w:rPr>
        <w:t>района осуществляют свою деятельность Сельскохозяйственный снабженческого – сбытовой потребительский кооператив «Купец»</w:t>
      </w:r>
      <w:r w:rsidR="003E68EB">
        <w:rPr>
          <w:rFonts w:ascii="Times New Roman" w:hAnsi="Times New Roman"/>
          <w:bCs/>
          <w:sz w:val="28"/>
          <w:szCs w:val="28"/>
        </w:rPr>
        <w:t>,</w:t>
      </w:r>
      <w:r>
        <w:rPr>
          <w:rFonts w:ascii="Times New Roman" w:hAnsi="Times New Roman"/>
          <w:bCs/>
          <w:sz w:val="28"/>
          <w:szCs w:val="28"/>
        </w:rPr>
        <w:t xml:space="preserve"> в которо</w:t>
      </w:r>
      <w:r w:rsidR="00FB3CF2">
        <w:rPr>
          <w:rFonts w:ascii="Times New Roman" w:hAnsi="Times New Roman"/>
          <w:bCs/>
          <w:sz w:val="28"/>
          <w:szCs w:val="28"/>
        </w:rPr>
        <w:t>м</w:t>
      </w:r>
      <w:r>
        <w:rPr>
          <w:rFonts w:ascii="Times New Roman" w:hAnsi="Times New Roman"/>
          <w:bCs/>
          <w:sz w:val="28"/>
          <w:szCs w:val="28"/>
        </w:rPr>
        <w:t xml:space="preserve"> по состоянию на 01.01.2019 год </w:t>
      </w:r>
      <w:r w:rsidR="00FB3CF2">
        <w:rPr>
          <w:rFonts w:ascii="Times New Roman" w:hAnsi="Times New Roman"/>
          <w:bCs/>
          <w:sz w:val="28"/>
          <w:szCs w:val="28"/>
        </w:rPr>
        <w:t>находится</w:t>
      </w:r>
      <w:r>
        <w:rPr>
          <w:rFonts w:ascii="Times New Roman" w:hAnsi="Times New Roman"/>
          <w:bCs/>
          <w:sz w:val="28"/>
          <w:szCs w:val="28"/>
        </w:rPr>
        <w:t xml:space="preserve"> 48 пайщиков из них: 10 –ЛПХ, 34 КФХ, 2 – ИП, 2 – организации </w:t>
      </w:r>
      <w:r>
        <w:rPr>
          <w:rFonts w:ascii="Times New Roman" w:hAnsi="Times New Roman"/>
          <w:bCs/>
          <w:sz w:val="28"/>
          <w:szCs w:val="28"/>
        </w:rPr>
        <w:lastRenderedPageBreak/>
        <w:t xml:space="preserve">и Сельскохозяйственный кредитный </w:t>
      </w:r>
      <w:r w:rsidR="00FB3CF2">
        <w:rPr>
          <w:rFonts w:ascii="Times New Roman" w:hAnsi="Times New Roman"/>
          <w:bCs/>
          <w:sz w:val="28"/>
          <w:szCs w:val="28"/>
        </w:rPr>
        <w:t xml:space="preserve">потребительский кооператив «Подъем» </w:t>
      </w:r>
      <w:r w:rsidR="00C56E58">
        <w:rPr>
          <w:rFonts w:ascii="Times New Roman" w:hAnsi="Times New Roman"/>
          <w:bCs/>
          <w:sz w:val="28"/>
          <w:szCs w:val="28"/>
        </w:rPr>
        <w:t xml:space="preserve">в котором по состоянию на 01.01.2019 года состоит 142 пайщика в т.ч. 110- ЛПХ, 28-КФХ, 2 – организации, по состоянию </w:t>
      </w:r>
      <w:r w:rsidR="003E68EB">
        <w:rPr>
          <w:rFonts w:ascii="Times New Roman" w:hAnsi="Times New Roman"/>
          <w:bCs/>
          <w:sz w:val="28"/>
          <w:szCs w:val="28"/>
        </w:rPr>
        <w:t xml:space="preserve">на 01.01.2019 года </w:t>
      </w:r>
      <w:r w:rsidR="00C56E58">
        <w:rPr>
          <w:rFonts w:ascii="Times New Roman" w:hAnsi="Times New Roman"/>
          <w:bCs/>
          <w:sz w:val="28"/>
          <w:szCs w:val="28"/>
        </w:rPr>
        <w:t>выдано займов на сумму 24 777,0 тыс. рублей.</w:t>
      </w:r>
    </w:p>
    <w:p w:rsidR="00631085" w:rsidRDefault="00631085" w:rsidP="00631085">
      <w:pPr>
        <w:pStyle w:val="ConsPlusNormal"/>
        <w:ind w:firstLine="708"/>
        <w:jc w:val="both"/>
      </w:pPr>
      <w:r w:rsidRPr="00631085">
        <w:t>Всего по состоянию на 01.01.2018 года в СКПК «Подъем» находилось 187 пайщиков из них: ЛПХ – 142, КФХ – 38, ИП – 1, организации юридических лиц – 6. Количество займов всего составляет 72 на общую сумму 20 267 тыс. руб., в 2017 году выдано 46 на сумму 13 450 тыс. руб.</w:t>
      </w:r>
    </w:p>
    <w:p w:rsidR="005650E6" w:rsidRPr="00631085" w:rsidRDefault="005650E6" w:rsidP="00631085">
      <w:pPr>
        <w:pStyle w:val="ConsPlusNormal"/>
        <w:ind w:firstLine="708"/>
        <w:jc w:val="both"/>
      </w:pPr>
      <w:r>
        <w:t>В целях реализации инфраструктурных проектов путем использования инструментов государственно – частного партнерства, привлечения частных инвестиций в экономику Усть-Лабинского района, а также повышения эффективности использования имущества, находящегося в муниципальной собственности Усть-Лабинского района создана постоянная рабочая группа по реализации инвестиционных проектов</w:t>
      </w:r>
      <w:r w:rsidR="006E73A6">
        <w:t xml:space="preserve"> на основе механизмов государственно – частного партнерства</w:t>
      </w:r>
      <w:r w:rsidR="004E66A3">
        <w:t xml:space="preserve"> (постановление от 30.12.2014 №2082)</w:t>
      </w:r>
      <w:r w:rsidR="006E73A6">
        <w:t>.</w:t>
      </w:r>
    </w:p>
    <w:p w:rsidR="00E263BF" w:rsidRDefault="00E263BF" w:rsidP="00457D92">
      <w:pPr>
        <w:spacing w:after="0" w:line="240" w:lineRule="auto"/>
        <w:ind w:firstLine="708"/>
        <w:jc w:val="both"/>
        <w:rPr>
          <w:rFonts w:ascii="Times New Roman" w:hAnsi="Times New Roman"/>
          <w:bCs/>
          <w:sz w:val="28"/>
          <w:szCs w:val="28"/>
        </w:rPr>
      </w:pPr>
      <w:r>
        <w:rPr>
          <w:rFonts w:ascii="Times New Roman" w:hAnsi="Times New Roman"/>
          <w:bCs/>
          <w:sz w:val="28"/>
          <w:szCs w:val="28"/>
        </w:rPr>
        <w:t xml:space="preserve"> </w:t>
      </w:r>
      <w:r w:rsidR="00660BA5">
        <w:rPr>
          <w:rFonts w:ascii="Times New Roman" w:hAnsi="Times New Roman"/>
          <w:bCs/>
          <w:sz w:val="28"/>
          <w:szCs w:val="28"/>
        </w:rPr>
        <w:t>В администрации муниципального образования Усть-Лабинский район создана комиссия по оценке возможности заключения специальных инвестиционных контрактов муниципальным образованием Усть-Лабинский район (постановление от 06.08.2018 №716).</w:t>
      </w:r>
    </w:p>
    <w:p w:rsidR="007F7DAE" w:rsidRDefault="007F7DAE" w:rsidP="00457D92">
      <w:pPr>
        <w:spacing w:after="0" w:line="240" w:lineRule="auto"/>
        <w:ind w:firstLine="708"/>
        <w:jc w:val="both"/>
        <w:rPr>
          <w:rFonts w:ascii="Times New Roman" w:hAnsi="Times New Roman"/>
          <w:bCs/>
          <w:sz w:val="28"/>
          <w:szCs w:val="28"/>
        </w:rPr>
      </w:pPr>
      <w:r>
        <w:rPr>
          <w:rFonts w:ascii="Times New Roman" w:hAnsi="Times New Roman"/>
          <w:bCs/>
          <w:sz w:val="28"/>
          <w:szCs w:val="28"/>
        </w:rPr>
        <w:t>Кроме того, в Усть-Лабинском районе организована работа с потенциальными инвесторами (проведение рабочих встреч, подбор земельных участков).</w:t>
      </w:r>
    </w:p>
    <w:p w:rsidR="007F7DAE" w:rsidRPr="007F7DAE" w:rsidRDefault="007F7DAE" w:rsidP="007F7DAE">
      <w:pPr>
        <w:pStyle w:val="ConsPlusNormal"/>
        <w:ind w:firstLine="708"/>
        <w:jc w:val="both"/>
      </w:pPr>
      <w:r w:rsidRPr="007F7DAE">
        <w:t>В соответствии с запросами министерств и ведомств края, по подбору земельных участков для потенциальных инвесторов, на постоянной основе направляется информация с предложениями, удовлетворяющими требованиям</w:t>
      </w:r>
      <w:r>
        <w:t xml:space="preserve"> запросов.</w:t>
      </w:r>
    </w:p>
    <w:p w:rsidR="007F7DAE" w:rsidRPr="007F7DAE" w:rsidRDefault="007F7DAE" w:rsidP="007F7DAE">
      <w:pPr>
        <w:pStyle w:val="ConsPlusNormal"/>
        <w:ind w:firstLine="708"/>
        <w:jc w:val="both"/>
      </w:pPr>
      <w:r>
        <w:t>Так в</w:t>
      </w:r>
      <w:r w:rsidRPr="007F7DAE">
        <w:t xml:space="preserve"> феврале 2018 года проведена рабочая встреча с представителями компании Montpetrol, spol. s.r.o. по вопросу реализации инвестиционного проекта «Строительство водозаборных сооружений в северной части г.Усть-Лабинска» с применением механизмов МЧП, ГЧП. </w:t>
      </w:r>
    </w:p>
    <w:p w:rsidR="007F7DAE" w:rsidRPr="007F7DAE" w:rsidRDefault="007F7DAE" w:rsidP="007F7DAE">
      <w:pPr>
        <w:pStyle w:val="ConsPlusNormal"/>
        <w:ind w:firstLine="708"/>
        <w:jc w:val="both"/>
      </w:pPr>
      <w:r w:rsidRPr="007F7DAE">
        <w:t>С мая 2018 года проведен ряд встреч с ООО «НОВАТЭК-АЗК», по вопросу строительства АГЗС на территории Усть-Лабинского района.</w:t>
      </w:r>
      <w:r>
        <w:t xml:space="preserve"> Муниципальным образованием</w:t>
      </w:r>
      <w:r w:rsidRPr="007F7DAE">
        <w:t xml:space="preserve"> было оказано содействие в поиске подходящей территории для строительства сети АГЗС (с определенными требованиями инвестора, в том числе площадью не менее 1 га). Инвесторам были предложены земельные участки в Некрасовском и Ладожском сельских поселениях. По устному ответу представителя инвестора данные участки не подошли для размещения АГЗС.</w:t>
      </w:r>
    </w:p>
    <w:p w:rsidR="007F7DAE" w:rsidRPr="007F7DAE" w:rsidRDefault="007F7DAE" w:rsidP="007F7DAE">
      <w:pPr>
        <w:pStyle w:val="ConsPlusNormal"/>
        <w:ind w:firstLine="708"/>
        <w:jc w:val="both"/>
      </w:pPr>
      <w:r w:rsidRPr="007F7DAE">
        <w:t>17 октября 2018 года проведено совещание по вопросу реализации инвестиционного проекта «Создание индустриального (промышленного) парка «Кубань». Встреча состоялась при участии главы муниципального образования Усть-Лабинский район Н.Н.Артющенко, заместителей глав района, заместителя главы Усть-Лабинского городского поселения Усть-Лабинского района и представителей Фонда экономического развития Юга. На встрече было решено проработать вопрос о предоставлении льготы</w:t>
      </w:r>
      <w:r w:rsidR="00017289">
        <w:t xml:space="preserve"> по земельному налогу Управляющей</w:t>
      </w:r>
      <w:r w:rsidRPr="007F7DAE">
        <w:t xml:space="preserve"> компани</w:t>
      </w:r>
      <w:r w:rsidR="00017289">
        <w:t>ей</w:t>
      </w:r>
      <w:r>
        <w:t xml:space="preserve"> «Индустриальный парк «Кубань»</w:t>
      </w:r>
      <w:r w:rsidR="00017289">
        <w:t>.</w:t>
      </w:r>
    </w:p>
    <w:p w:rsidR="007F7DAE" w:rsidRPr="007F7DAE" w:rsidRDefault="007F7DAE" w:rsidP="007F7DAE">
      <w:pPr>
        <w:pStyle w:val="ConsPlusNormal"/>
        <w:ind w:firstLine="708"/>
        <w:jc w:val="both"/>
      </w:pPr>
      <w:r w:rsidRPr="007F7DAE">
        <w:lastRenderedPageBreak/>
        <w:t>1 ноября 2018 года, при участии инвестиционного уполномоченного района, было проведено совещание в фонде экономического развития Юга, по дальнейшей реализации инвестиционных проектов:</w:t>
      </w:r>
    </w:p>
    <w:p w:rsidR="007F7DAE" w:rsidRPr="007F7DAE" w:rsidRDefault="007E75CE" w:rsidP="007F7DAE">
      <w:pPr>
        <w:pStyle w:val="ConsPlusNormal"/>
        <w:ind w:firstLine="708"/>
        <w:jc w:val="both"/>
      </w:pPr>
      <w:r>
        <w:t xml:space="preserve">- </w:t>
      </w:r>
      <w:r w:rsidR="007F7DAE" w:rsidRPr="007F7DAE">
        <w:t>«Строительство комплексного торгово</w:t>
      </w:r>
      <w:r w:rsidR="007F7DAE">
        <w:t xml:space="preserve"> </w:t>
      </w:r>
      <w:r w:rsidR="007F7DAE" w:rsidRPr="007F7DAE">
        <w:t>-</w:t>
      </w:r>
      <w:r w:rsidR="007F7DAE">
        <w:t xml:space="preserve"> </w:t>
      </w:r>
      <w:r w:rsidR="007F7DAE" w:rsidRPr="007F7DAE">
        <w:t>логистического центра по хранению, переработке и дистрибуции продукции сельского хозяйства и пищевой промышленности в г.</w:t>
      </w:r>
      <w:r w:rsidR="007F7DAE">
        <w:t xml:space="preserve"> </w:t>
      </w:r>
      <w:r w:rsidR="007F7DAE" w:rsidRPr="007F7DAE">
        <w:t>Усть-Лабинск»</w:t>
      </w:r>
      <w:r>
        <w:t>;</w:t>
      </w:r>
      <w:r w:rsidR="007F7DAE" w:rsidRPr="007F7DAE">
        <w:t xml:space="preserve"> </w:t>
      </w:r>
    </w:p>
    <w:p w:rsidR="007F7DAE" w:rsidRPr="007F7DAE" w:rsidRDefault="007E75CE" w:rsidP="007F7DAE">
      <w:pPr>
        <w:pStyle w:val="ConsPlusNormal"/>
        <w:ind w:firstLine="708"/>
        <w:jc w:val="both"/>
      </w:pPr>
      <w:r>
        <w:t>- р</w:t>
      </w:r>
      <w:r w:rsidR="007F7DAE" w:rsidRPr="007F7DAE">
        <w:t>еализация инвестиционного проекта «Строительство торгово-сервисного центра по обслуживанию автомобилей и специализированной техники в г.</w:t>
      </w:r>
      <w:r w:rsidR="007F7DAE">
        <w:t xml:space="preserve"> </w:t>
      </w:r>
      <w:r w:rsidR="007F7DAE" w:rsidRPr="007F7DAE">
        <w:t>Усть-Лабинск»</w:t>
      </w:r>
      <w:r>
        <w:t>;</w:t>
      </w:r>
    </w:p>
    <w:p w:rsidR="007F7DAE" w:rsidRPr="007F7DAE" w:rsidRDefault="007E75CE" w:rsidP="007F7DAE">
      <w:pPr>
        <w:pStyle w:val="ConsPlusNormal"/>
        <w:ind w:firstLine="708"/>
        <w:jc w:val="both"/>
      </w:pPr>
      <w:r>
        <w:t>- р</w:t>
      </w:r>
      <w:r w:rsidR="007F7DAE" w:rsidRPr="007F7DAE">
        <w:t>еализация инвестиционного проекта «Строительство МТФ на 300 голов дойного стада с цехом по переработке молока в х. Октябрьский и расширение МТФ в х. Железный до 300 голов дойного стада»</w:t>
      </w:r>
      <w:r>
        <w:t>;</w:t>
      </w:r>
    </w:p>
    <w:p w:rsidR="007F7DAE" w:rsidRPr="007F7DAE" w:rsidRDefault="007E75CE" w:rsidP="007F7DAE">
      <w:pPr>
        <w:pStyle w:val="ConsPlusNormal"/>
        <w:ind w:firstLine="708"/>
        <w:jc w:val="both"/>
      </w:pPr>
      <w:r>
        <w:t>- р</w:t>
      </w:r>
      <w:r w:rsidR="007F7DAE" w:rsidRPr="007F7DAE">
        <w:t>еализация инвестиционного проекта «Строительство частного общеобразовательного учреждения «Усть-Лабинский Лицей»</w:t>
      </w:r>
      <w:r>
        <w:t>;</w:t>
      </w:r>
    </w:p>
    <w:p w:rsidR="007F7DAE" w:rsidRPr="007F7DAE" w:rsidRDefault="007E75CE" w:rsidP="007F7DAE">
      <w:pPr>
        <w:pStyle w:val="ConsPlusNormal"/>
        <w:ind w:firstLine="708"/>
        <w:jc w:val="both"/>
      </w:pPr>
      <w:r>
        <w:t>- р</w:t>
      </w:r>
      <w:r w:rsidR="007F7DAE" w:rsidRPr="007F7DAE">
        <w:t xml:space="preserve">еализация инвестиционного проекта «Создание индустриального (промышленного) парка «Кубань». </w:t>
      </w:r>
    </w:p>
    <w:p w:rsidR="007F7DAE" w:rsidRPr="007F7DAE" w:rsidRDefault="007F7DAE" w:rsidP="007F7DAE">
      <w:pPr>
        <w:pStyle w:val="ConsPlusNormal"/>
        <w:ind w:firstLine="708"/>
        <w:jc w:val="both"/>
      </w:pPr>
      <w:r w:rsidRPr="007F7DAE">
        <w:t>По результатам встречи составлен протокол.</w:t>
      </w:r>
    </w:p>
    <w:p w:rsidR="007F7DAE" w:rsidRPr="007F7DAE" w:rsidRDefault="007F7DAE" w:rsidP="007F7DAE">
      <w:pPr>
        <w:pStyle w:val="ConsPlusNormal"/>
        <w:ind w:firstLine="708"/>
        <w:jc w:val="both"/>
      </w:pPr>
      <w:r w:rsidRPr="007F7DAE">
        <w:t>12 ноября 2018 года, в Фонде экономического развития Юга, с участием</w:t>
      </w:r>
      <w:r w:rsidR="00907301">
        <w:t xml:space="preserve"> </w:t>
      </w:r>
      <w:r w:rsidRPr="007F7DAE">
        <w:t>специалиста Центра сопровождения инвестиционных проектов Краснодарского края, инвесторов и инвестиционного уполномоченного района, было проведено очередное совещание, на котором был освящен вопрос по механизму сопровождения инвестиционных проектов и оказания различных видов поддержки. По результатам встречи составлен протокол.</w:t>
      </w:r>
    </w:p>
    <w:p w:rsidR="007F7DAE" w:rsidRPr="007F7DAE" w:rsidRDefault="007F7DAE" w:rsidP="007F7DAE">
      <w:pPr>
        <w:pStyle w:val="ConsPlusNormal"/>
        <w:ind w:firstLine="708"/>
        <w:jc w:val="both"/>
      </w:pPr>
      <w:r w:rsidRPr="007F7DAE">
        <w:t>30 ноября 2018 года при инвестиционном уполномоченном района, было проведено очередное совещание с представителями ООО «Кубаньстройкомплекс», по реализации инвестиционного проекта «Агропромышленный кластер в г.Усть-Лабинске». По результатам встречи составлен протокол.</w:t>
      </w:r>
    </w:p>
    <w:p w:rsidR="007F7DAE" w:rsidRDefault="00A23998" w:rsidP="009A0CDF">
      <w:pPr>
        <w:pStyle w:val="ConsPlusNormal"/>
        <w:ind w:firstLine="708"/>
        <w:jc w:val="both"/>
      </w:pPr>
      <w:r w:rsidRPr="009A0CDF">
        <w:t>В муниципальном образовании Усть-Лабинский район создан и функционирует отдельный специализированный интернет-портал</w:t>
      </w:r>
      <w:r w:rsidR="00401F77" w:rsidRPr="009A0CDF">
        <w:t xml:space="preserve"> инвестиционной деятельности, который размещен по адресу:</w:t>
      </w:r>
      <w:r w:rsidR="009A0CDF">
        <w:t xml:space="preserve"> </w:t>
      </w:r>
      <w:hyperlink r:id="rId9" w:history="1">
        <w:r w:rsidR="009A0CDF" w:rsidRPr="00BB7CF7">
          <w:rPr>
            <w:rStyle w:val="aa"/>
          </w:rPr>
          <w:t>http://www.invest-ustlab.ru/</w:t>
        </w:r>
      </w:hyperlink>
      <w:r w:rsidR="009A0CDF">
        <w:t xml:space="preserve">. </w:t>
      </w:r>
    </w:p>
    <w:p w:rsidR="00B34B6F" w:rsidRDefault="009A0CDF" w:rsidP="00B34B6F">
      <w:pPr>
        <w:pStyle w:val="ConsPlusNormal"/>
        <w:ind w:firstLine="708"/>
        <w:jc w:val="both"/>
      </w:pPr>
      <w:r>
        <w:t xml:space="preserve">Интернет ресурс обеспечивает наглядное представление инвестиционных возможностей муниципального образования, основных направлений привлечения инвестиций в экономику и инфраструктуру муниципального образования Усть-Лабинский район, содержит детальную информацию об инвестиционных проектах, о мерах поддержки, на которые могут рассчитывать инвесторы. Информационные материалы регулярно актуализируются: еженедельно </w:t>
      </w:r>
      <w:r w:rsidR="00A21AB9">
        <w:t>проводится информационные наполнение Инвестиционного портала в разделе «Новости» (федеральные, краевые, муниципальные, анонсы).</w:t>
      </w:r>
      <w:r w:rsidR="00B34B6F" w:rsidRPr="00B34B6F">
        <w:t xml:space="preserve"> </w:t>
      </w:r>
    </w:p>
    <w:p w:rsidR="005A3D54" w:rsidRDefault="00EB10CC" w:rsidP="005A2D8C">
      <w:pPr>
        <w:spacing w:after="0" w:line="240" w:lineRule="auto"/>
        <w:ind w:firstLine="708"/>
        <w:jc w:val="both"/>
        <w:rPr>
          <w:rFonts w:ascii="Times New Roman" w:hAnsi="Times New Roman"/>
          <w:bCs/>
          <w:sz w:val="28"/>
          <w:szCs w:val="28"/>
        </w:rPr>
      </w:pPr>
      <w:r>
        <w:rPr>
          <w:rFonts w:ascii="Times New Roman" w:hAnsi="Times New Roman"/>
          <w:bCs/>
          <w:sz w:val="28"/>
          <w:szCs w:val="28"/>
        </w:rPr>
        <w:t xml:space="preserve">С целью совершенствования и получения компетенции, необходимых для профессиональной деятельности, </w:t>
      </w:r>
      <w:r w:rsidR="00F33882">
        <w:rPr>
          <w:rFonts w:ascii="Times New Roman" w:hAnsi="Times New Roman"/>
          <w:bCs/>
          <w:sz w:val="28"/>
          <w:szCs w:val="28"/>
        </w:rPr>
        <w:t xml:space="preserve">повышение профессионального уровня в рамках имеющейся квалификации ответственными сотрудниками администрации муниципального образования Усть-Лабинский район, а также подведомственными учреждениями прослушан цикл онлайн – семинаров на </w:t>
      </w:r>
      <w:r w:rsidR="00F33882">
        <w:rPr>
          <w:rFonts w:ascii="Times New Roman" w:hAnsi="Times New Roman"/>
          <w:bCs/>
          <w:sz w:val="28"/>
          <w:szCs w:val="28"/>
        </w:rPr>
        <w:lastRenderedPageBreak/>
        <w:t>тему «Внедрение стандарта развития конкуренции в муниципальных образованиях Краснодарского края».</w:t>
      </w:r>
    </w:p>
    <w:p w:rsidR="00C57D3C" w:rsidRDefault="00C57D3C" w:rsidP="005A2D8C">
      <w:pPr>
        <w:spacing w:after="0" w:line="240" w:lineRule="auto"/>
        <w:ind w:firstLine="708"/>
        <w:jc w:val="both"/>
        <w:rPr>
          <w:rFonts w:ascii="Times New Roman" w:hAnsi="Times New Roman"/>
          <w:bCs/>
          <w:sz w:val="28"/>
          <w:szCs w:val="28"/>
        </w:rPr>
      </w:pPr>
      <w:r>
        <w:rPr>
          <w:rFonts w:ascii="Times New Roman" w:hAnsi="Times New Roman"/>
          <w:bCs/>
          <w:sz w:val="28"/>
          <w:szCs w:val="28"/>
        </w:rPr>
        <w:t xml:space="preserve">Согласно подпункту «в» пункта 8 Указа Президента Российской Федерации от 21 декабря 2017 года № 618 «Об основных направлениях государственной политики по развитию конкуренции» </w:t>
      </w:r>
      <w:r w:rsidR="00B00195">
        <w:rPr>
          <w:rFonts w:ascii="Times New Roman" w:hAnsi="Times New Roman"/>
          <w:bCs/>
          <w:sz w:val="28"/>
          <w:szCs w:val="28"/>
        </w:rPr>
        <w:t xml:space="preserve">утвержден Национальный план развития конкуренции в Российской Федерации на 2018-2020 годы в администрации муниципального образования Усть-Лабинский район </w:t>
      </w:r>
      <w:r>
        <w:rPr>
          <w:rFonts w:ascii="Times New Roman" w:hAnsi="Times New Roman"/>
          <w:bCs/>
          <w:sz w:val="28"/>
          <w:szCs w:val="28"/>
        </w:rPr>
        <w:t>активизирована работа по развитию конкур</w:t>
      </w:r>
      <w:r w:rsidR="005D413A">
        <w:rPr>
          <w:rFonts w:ascii="Times New Roman" w:hAnsi="Times New Roman"/>
          <w:bCs/>
          <w:sz w:val="28"/>
          <w:szCs w:val="28"/>
        </w:rPr>
        <w:t>енции:</w:t>
      </w:r>
    </w:p>
    <w:p w:rsidR="00E17A72" w:rsidRDefault="00E17A72" w:rsidP="005A2D8C">
      <w:pPr>
        <w:spacing w:after="0" w:line="240" w:lineRule="auto"/>
        <w:ind w:firstLine="708"/>
        <w:jc w:val="both"/>
        <w:rPr>
          <w:rFonts w:ascii="Times New Roman" w:hAnsi="Times New Roman"/>
          <w:bCs/>
          <w:sz w:val="28"/>
          <w:szCs w:val="28"/>
        </w:rPr>
      </w:pPr>
      <w:r>
        <w:rPr>
          <w:rFonts w:ascii="Times New Roman" w:hAnsi="Times New Roman"/>
          <w:bCs/>
          <w:sz w:val="28"/>
          <w:szCs w:val="28"/>
        </w:rPr>
        <w:t>- определен заместитель главы и структурное подразделение в администрации муниципального образования Усть-Лабинский район, координирующие работу по развитию конкуренции;</w:t>
      </w:r>
    </w:p>
    <w:p w:rsidR="005D413A" w:rsidRDefault="005D413A" w:rsidP="005A2D8C">
      <w:pPr>
        <w:spacing w:after="0" w:line="240" w:lineRule="auto"/>
        <w:ind w:firstLine="708"/>
        <w:jc w:val="both"/>
        <w:rPr>
          <w:rFonts w:ascii="Times New Roman" w:hAnsi="Times New Roman"/>
          <w:bCs/>
          <w:sz w:val="28"/>
          <w:szCs w:val="28"/>
        </w:rPr>
      </w:pPr>
      <w:r>
        <w:rPr>
          <w:rFonts w:ascii="Times New Roman" w:hAnsi="Times New Roman"/>
          <w:bCs/>
          <w:sz w:val="28"/>
          <w:szCs w:val="28"/>
        </w:rPr>
        <w:t>- внесены изменения в действующие положения структурных подразделений администрации муниципального образования Усть-Лабинский район, курирующие данное направление, а также отраслевых структурных подразделений администрации муниципального образования Усть-Лабинский район, в части закрепления приоритета целей и задач по содействию развитию конкуренции;</w:t>
      </w:r>
    </w:p>
    <w:p w:rsidR="005D413A" w:rsidRDefault="005D413A" w:rsidP="005A2D8C">
      <w:pPr>
        <w:spacing w:after="0" w:line="240" w:lineRule="auto"/>
        <w:ind w:firstLine="708"/>
        <w:jc w:val="both"/>
        <w:rPr>
          <w:rFonts w:ascii="Times New Roman" w:hAnsi="Times New Roman"/>
          <w:bCs/>
          <w:sz w:val="28"/>
          <w:szCs w:val="28"/>
        </w:rPr>
      </w:pPr>
      <w:r>
        <w:rPr>
          <w:rFonts w:ascii="Times New Roman" w:hAnsi="Times New Roman"/>
          <w:bCs/>
          <w:sz w:val="28"/>
          <w:szCs w:val="28"/>
        </w:rPr>
        <w:t>- определены ответственные должностные лица в структурных подразделениях</w:t>
      </w:r>
      <w:r w:rsidR="00872FA2">
        <w:rPr>
          <w:rFonts w:ascii="Times New Roman" w:hAnsi="Times New Roman"/>
          <w:bCs/>
          <w:sz w:val="28"/>
          <w:szCs w:val="28"/>
        </w:rPr>
        <w:t xml:space="preserve"> администрации муниципального образования Усть-Лабинский район</w:t>
      </w:r>
      <w:r w:rsidR="00E17A72">
        <w:rPr>
          <w:rFonts w:ascii="Times New Roman" w:hAnsi="Times New Roman"/>
          <w:bCs/>
          <w:sz w:val="28"/>
          <w:szCs w:val="28"/>
        </w:rPr>
        <w:t>, в должностных регламентах закреплены обязанности по осуществлению работы по содействию развитию конкуренции.</w:t>
      </w:r>
    </w:p>
    <w:p w:rsidR="006F3443" w:rsidRPr="006F3443" w:rsidRDefault="006F3443" w:rsidP="006F3443">
      <w:pPr>
        <w:pStyle w:val="2"/>
        <w:spacing w:line="240" w:lineRule="auto"/>
        <w:ind w:firstLine="708"/>
        <w:contextualSpacing/>
        <w:jc w:val="both"/>
        <w:rPr>
          <w:sz w:val="28"/>
          <w:szCs w:val="28"/>
        </w:rPr>
      </w:pPr>
      <w:r w:rsidRPr="006F3443">
        <w:rPr>
          <w:sz w:val="28"/>
          <w:szCs w:val="28"/>
        </w:rPr>
        <w:t>Взаимодействие с Федеральной налоговой службой и Пенсионным фондом Российской Федерации осуществляется посредством информационного обмена данными, необходимыми для проведения анализа сложившейся структуры предпринимательского сообщества, динамики ее изменения и выработки решений по вопросам содействию конкуренции.</w:t>
      </w:r>
    </w:p>
    <w:p w:rsidR="00B14F63" w:rsidRDefault="00B13E43" w:rsidP="005A2D8C">
      <w:pPr>
        <w:spacing w:after="0" w:line="240" w:lineRule="auto"/>
        <w:ind w:firstLine="708"/>
        <w:jc w:val="both"/>
        <w:rPr>
          <w:rFonts w:ascii="Times New Roman" w:hAnsi="Times New Roman"/>
          <w:bCs/>
          <w:sz w:val="28"/>
          <w:szCs w:val="28"/>
        </w:rPr>
      </w:pPr>
      <w:r>
        <w:rPr>
          <w:rFonts w:ascii="Times New Roman" w:hAnsi="Times New Roman"/>
          <w:bCs/>
          <w:sz w:val="28"/>
          <w:szCs w:val="28"/>
        </w:rPr>
        <w:t>Деятельность администрации муниципального образования Усть-Лабинский район, администраций поселений района в реализации требований Стандарта развития конкуренции основана на системном подходе, обеспечивающем достижение эффективности и результативности деятельности по развитию конкуренции, постоянное улучшение мер по содействию развитию конкуренции.</w:t>
      </w:r>
    </w:p>
    <w:p w:rsidR="00B13E43" w:rsidRDefault="00B13E43" w:rsidP="00B13E43">
      <w:pPr>
        <w:spacing w:after="0" w:line="240" w:lineRule="auto"/>
        <w:ind w:firstLine="708"/>
        <w:jc w:val="both"/>
        <w:rPr>
          <w:rFonts w:ascii="Times New Roman" w:hAnsi="Times New Roman"/>
          <w:bCs/>
          <w:sz w:val="28"/>
          <w:szCs w:val="28"/>
        </w:rPr>
      </w:pPr>
      <w:r>
        <w:rPr>
          <w:rFonts w:ascii="Times New Roman" w:hAnsi="Times New Roman"/>
          <w:bCs/>
          <w:sz w:val="28"/>
          <w:szCs w:val="28"/>
        </w:rPr>
        <w:t>В рамках приоритетных направлений работы в отношении внедрения Стандарта развития конкуренции действия муниципалитета в 2019 году и в ближайшей перспективе будут направлены на:</w:t>
      </w:r>
    </w:p>
    <w:p w:rsidR="00EB5AFD" w:rsidRDefault="00EB5AFD" w:rsidP="00B13E43">
      <w:pPr>
        <w:spacing w:after="0" w:line="240" w:lineRule="auto"/>
        <w:ind w:firstLine="708"/>
        <w:jc w:val="both"/>
        <w:rPr>
          <w:rFonts w:ascii="Times New Roman" w:hAnsi="Times New Roman"/>
          <w:bCs/>
          <w:sz w:val="28"/>
          <w:szCs w:val="28"/>
        </w:rPr>
      </w:pPr>
      <w:r>
        <w:rPr>
          <w:rFonts w:ascii="Times New Roman" w:hAnsi="Times New Roman"/>
          <w:bCs/>
          <w:sz w:val="28"/>
          <w:szCs w:val="28"/>
        </w:rPr>
        <w:t>- создание условий для развития конкуренции на территории муниципального образования Усть-Лабинский район;</w:t>
      </w:r>
    </w:p>
    <w:p w:rsidR="00EB5AFD" w:rsidRDefault="00EB5AFD" w:rsidP="00B13E43">
      <w:pPr>
        <w:spacing w:after="0" w:line="240" w:lineRule="auto"/>
        <w:ind w:firstLine="708"/>
        <w:jc w:val="both"/>
        <w:rPr>
          <w:rFonts w:ascii="Times New Roman" w:hAnsi="Times New Roman"/>
          <w:bCs/>
          <w:sz w:val="28"/>
          <w:szCs w:val="28"/>
        </w:rPr>
      </w:pPr>
      <w:r>
        <w:rPr>
          <w:rFonts w:ascii="Times New Roman" w:hAnsi="Times New Roman"/>
          <w:bCs/>
          <w:sz w:val="28"/>
          <w:szCs w:val="28"/>
        </w:rPr>
        <w:t>- учет особенностей при развитии конкуренции на большей части рынков и в отраслях;</w:t>
      </w:r>
    </w:p>
    <w:p w:rsidR="00EB5AFD" w:rsidRDefault="00EB5AFD" w:rsidP="00B13E43">
      <w:pPr>
        <w:spacing w:after="0" w:line="240" w:lineRule="auto"/>
        <w:ind w:firstLine="708"/>
        <w:jc w:val="both"/>
        <w:rPr>
          <w:rFonts w:ascii="Times New Roman" w:hAnsi="Times New Roman"/>
          <w:bCs/>
          <w:sz w:val="28"/>
          <w:szCs w:val="28"/>
        </w:rPr>
      </w:pPr>
      <w:r>
        <w:rPr>
          <w:rFonts w:ascii="Times New Roman" w:hAnsi="Times New Roman"/>
          <w:bCs/>
          <w:sz w:val="28"/>
          <w:szCs w:val="28"/>
        </w:rPr>
        <w:t>- создание системы распространения лучших практик развития конкуренции на территории Усть-Лабинского района;</w:t>
      </w:r>
    </w:p>
    <w:p w:rsidR="00EB5AFD" w:rsidRDefault="00EB5AFD" w:rsidP="00B13E43">
      <w:pPr>
        <w:spacing w:after="0" w:line="240" w:lineRule="auto"/>
        <w:ind w:firstLine="708"/>
        <w:jc w:val="both"/>
        <w:rPr>
          <w:rFonts w:ascii="Times New Roman" w:hAnsi="Times New Roman"/>
          <w:bCs/>
          <w:sz w:val="28"/>
          <w:szCs w:val="28"/>
        </w:rPr>
      </w:pPr>
      <w:r>
        <w:rPr>
          <w:rFonts w:ascii="Times New Roman" w:hAnsi="Times New Roman"/>
          <w:bCs/>
          <w:sz w:val="28"/>
          <w:szCs w:val="28"/>
        </w:rPr>
        <w:t>- снижение административных барьеров;</w:t>
      </w:r>
    </w:p>
    <w:p w:rsidR="00EB5AFD" w:rsidRDefault="00EB5AFD" w:rsidP="00B13E43">
      <w:pPr>
        <w:spacing w:after="0" w:line="240" w:lineRule="auto"/>
        <w:ind w:firstLine="708"/>
        <w:jc w:val="both"/>
        <w:rPr>
          <w:rFonts w:ascii="Times New Roman" w:hAnsi="Times New Roman"/>
          <w:bCs/>
          <w:sz w:val="28"/>
          <w:szCs w:val="28"/>
        </w:rPr>
      </w:pPr>
      <w:r>
        <w:rPr>
          <w:rFonts w:ascii="Times New Roman" w:hAnsi="Times New Roman"/>
          <w:bCs/>
          <w:sz w:val="28"/>
          <w:szCs w:val="28"/>
        </w:rPr>
        <w:t>- внедрение мер поддержки малого и среднего бизнеса</w:t>
      </w:r>
      <w:r w:rsidR="00E62D3D">
        <w:rPr>
          <w:rFonts w:ascii="Times New Roman" w:hAnsi="Times New Roman"/>
          <w:bCs/>
          <w:sz w:val="28"/>
          <w:szCs w:val="28"/>
        </w:rPr>
        <w:t xml:space="preserve"> в приоритетных отраслях экономики муниципального образования Усть-Лабинский район;</w:t>
      </w:r>
    </w:p>
    <w:p w:rsidR="00E62D3D" w:rsidRDefault="00E62D3D" w:rsidP="00B13E43">
      <w:pPr>
        <w:spacing w:after="0" w:line="240" w:lineRule="auto"/>
        <w:ind w:firstLine="708"/>
        <w:jc w:val="both"/>
        <w:rPr>
          <w:rFonts w:ascii="Times New Roman" w:hAnsi="Times New Roman"/>
          <w:bCs/>
          <w:sz w:val="28"/>
          <w:szCs w:val="28"/>
        </w:rPr>
      </w:pPr>
      <w:r>
        <w:rPr>
          <w:rFonts w:ascii="Times New Roman" w:hAnsi="Times New Roman"/>
          <w:bCs/>
          <w:sz w:val="28"/>
          <w:szCs w:val="28"/>
        </w:rPr>
        <w:t>- снижение доли муниципального сектора в экономике до эффективного уровня, демонополизация и «разгосударствление»;</w:t>
      </w:r>
    </w:p>
    <w:p w:rsidR="00E62D3D" w:rsidRDefault="00E62D3D" w:rsidP="00B13E43">
      <w:pPr>
        <w:spacing w:after="0" w:line="240" w:lineRule="auto"/>
        <w:ind w:firstLine="708"/>
        <w:jc w:val="both"/>
        <w:rPr>
          <w:rFonts w:ascii="Times New Roman" w:hAnsi="Times New Roman"/>
          <w:bCs/>
          <w:sz w:val="28"/>
          <w:szCs w:val="28"/>
        </w:rPr>
      </w:pPr>
      <w:r>
        <w:rPr>
          <w:rFonts w:ascii="Times New Roman" w:hAnsi="Times New Roman"/>
          <w:bCs/>
          <w:sz w:val="28"/>
          <w:szCs w:val="28"/>
        </w:rPr>
        <w:lastRenderedPageBreak/>
        <w:t>- повышение открытости деятельности органов местного самоуправления муниципального образования Усть-Лабинский район, максимально полное размещение информации о доступах на рынки и к ресурсам.</w:t>
      </w:r>
    </w:p>
    <w:p w:rsidR="00CD64AE" w:rsidRDefault="00CD64AE" w:rsidP="00B13E43">
      <w:pPr>
        <w:spacing w:after="0" w:line="240" w:lineRule="auto"/>
        <w:ind w:firstLine="708"/>
        <w:jc w:val="both"/>
        <w:rPr>
          <w:rFonts w:ascii="Times New Roman" w:hAnsi="Times New Roman"/>
          <w:bCs/>
          <w:sz w:val="28"/>
          <w:szCs w:val="28"/>
        </w:rPr>
      </w:pPr>
      <w:r>
        <w:rPr>
          <w:rFonts w:ascii="Times New Roman" w:hAnsi="Times New Roman"/>
          <w:bCs/>
          <w:sz w:val="28"/>
          <w:szCs w:val="28"/>
        </w:rPr>
        <w:t>Решение таких серьезных, масштабных задач возможно только во взаимодействии органов власти, бизнеса, общественности и потребителей.</w:t>
      </w:r>
    </w:p>
    <w:p w:rsidR="00CD64AE" w:rsidRDefault="00CD64AE" w:rsidP="00B13E43">
      <w:pPr>
        <w:spacing w:after="0" w:line="240" w:lineRule="auto"/>
        <w:ind w:firstLine="708"/>
        <w:jc w:val="both"/>
        <w:rPr>
          <w:rFonts w:ascii="Times New Roman" w:hAnsi="Times New Roman"/>
          <w:bCs/>
          <w:sz w:val="28"/>
          <w:szCs w:val="28"/>
        </w:rPr>
      </w:pPr>
      <w:r>
        <w:rPr>
          <w:rFonts w:ascii="Times New Roman" w:hAnsi="Times New Roman"/>
          <w:bCs/>
          <w:sz w:val="28"/>
          <w:szCs w:val="28"/>
        </w:rPr>
        <w:t>Открытость, информированность, системный подход, способность идти на компромисс, стремление учесть опыт других муниципалитетов- основные рычаги реализации требований Стандарта развития конкуренции, обеспечивающие достижение эффективности и результативности деятельности муниципалитета по формированию благоприятной среды, развития на территории района здоровой конкуренции.</w:t>
      </w:r>
    </w:p>
    <w:p w:rsidR="00B37722" w:rsidRDefault="00B37722" w:rsidP="002F3B11">
      <w:pPr>
        <w:spacing w:after="0" w:line="240" w:lineRule="auto"/>
        <w:ind w:firstLine="708"/>
        <w:jc w:val="center"/>
        <w:rPr>
          <w:rFonts w:ascii="Times New Roman" w:hAnsi="Times New Roman"/>
          <w:b/>
          <w:sz w:val="28"/>
          <w:szCs w:val="28"/>
        </w:rPr>
      </w:pPr>
    </w:p>
    <w:p w:rsidR="002F3B11" w:rsidRDefault="002F3B11" w:rsidP="002F3B11">
      <w:pPr>
        <w:spacing w:after="0" w:line="240" w:lineRule="auto"/>
        <w:ind w:firstLine="708"/>
        <w:jc w:val="center"/>
        <w:rPr>
          <w:rFonts w:ascii="Times New Roman" w:hAnsi="Times New Roman"/>
          <w:b/>
          <w:sz w:val="28"/>
          <w:szCs w:val="28"/>
        </w:rPr>
      </w:pPr>
      <w:r w:rsidRPr="00EC15A1">
        <w:rPr>
          <w:rFonts w:ascii="Times New Roman" w:hAnsi="Times New Roman"/>
          <w:b/>
          <w:sz w:val="28"/>
          <w:szCs w:val="28"/>
        </w:rPr>
        <w:t>Раздел 2. Состояние и развитие конкурентной среды на рынках товаров, работ и услуг.</w:t>
      </w:r>
    </w:p>
    <w:p w:rsidR="00EC15A1" w:rsidRPr="00EC15A1" w:rsidRDefault="00EC15A1" w:rsidP="002F3B11">
      <w:pPr>
        <w:spacing w:after="0" w:line="240" w:lineRule="auto"/>
        <w:ind w:firstLine="708"/>
        <w:jc w:val="center"/>
        <w:rPr>
          <w:rFonts w:ascii="Times New Roman" w:hAnsi="Times New Roman"/>
          <w:b/>
          <w:sz w:val="28"/>
          <w:szCs w:val="28"/>
        </w:rPr>
      </w:pPr>
    </w:p>
    <w:p w:rsidR="00224E1F" w:rsidRPr="00EC15A1" w:rsidRDefault="006F2383" w:rsidP="00117E98">
      <w:pPr>
        <w:spacing w:after="0" w:line="240" w:lineRule="auto"/>
        <w:ind w:firstLine="708"/>
        <w:jc w:val="both"/>
        <w:rPr>
          <w:rFonts w:ascii="Times New Roman" w:eastAsia="Times New Roman" w:hAnsi="Times New Roman"/>
          <w:sz w:val="28"/>
          <w:szCs w:val="28"/>
          <w:lang w:eastAsia="ru-RU"/>
        </w:rPr>
      </w:pPr>
      <w:r w:rsidRPr="00EC15A1">
        <w:rPr>
          <w:rFonts w:ascii="Times New Roman" w:eastAsia="Times New Roman" w:hAnsi="Times New Roman"/>
          <w:sz w:val="28"/>
          <w:szCs w:val="28"/>
          <w:lang w:eastAsia="ru-RU"/>
        </w:rPr>
        <w:t xml:space="preserve">Во исполнение пункта 4 Стандарта развития конкуренции в субъектах Российской Федерации в январе 2016 года заключено соглашение о внедрении Стандарта развития конкуренции в Краснодарском крае. </w:t>
      </w:r>
    </w:p>
    <w:p w:rsidR="00117E98" w:rsidRPr="00EC15A1" w:rsidRDefault="00BD6006" w:rsidP="00117E98">
      <w:pPr>
        <w:spacing w:after="0" w:line="240" w:lineRule="auto"/>
        <w:ind w:firstLine="708"/>
        <w:jc w:val="both"/>
        <w:rPr>
          <w:rFonts w:ascii="Times New Roman" w:eastAsia="Times New Roman" w:hAnsi="Times New Roman"/>
          <w:sz w:val="28"/>
          <w:szCs w:val="28"/>
          <w:lang w:eastAsia="ru-RU"/>
        </w:rPr>
      </w:pPr>
      <w:r w:rsidRPr="00EC15A1">
        <w:rPr>
          <w:rFonts w:ascii="Times New Roman" w:eastAsia="Times New Roman" w:hAnsi="Times New Roman"/>
          <w:sz w:val="28"/>
          <w:szCs w:val="28"/>
          <w:lang w:eastAsia="ru-RU"/>
        </w:rPr>
        <w:t>Усть-Лабинский район расположен в центральной части Краснодарского края</w:t>
      </w:r>
      <w:r w:rsidR="0072165A" w:rsidRPr="00EC15A1">
        <w:rPr>
          <w:rFonts w:ascii="Times New Roman" w:eastAsia="Times New Roman" w:hAnsi="Times New Roman"/>
          <w:sz w:val="28"/>
          <w:szCs w:val="28"/>
          <w:lang w:eastAsia="ru-RU"/>
        </w:rPr>
        <w:t>, образовано постановлением Кубчероблисполкома 2 июня 1924 года</w:t>
      </w:r>
      <w:r w:rsidRPr="00EC15A1">
        <w:rPr>
          <w:rFonts w:ascii="Times New Roman" w:eastAsia="Times New Roman" w:hAnsi="Times New Roman"/>
          <w:sz w:val="28"/>
          <w:szCs w:val="28"/>
          <w:lang w:eastAsia="ru-RU"/>
        </w:rPr>
        <w:t>,</w:t>
      </w:r>
      <w:r w:rsidR="00117E98" w:rsidRPr="00EC15A1">
        <w:rPr>
          <w:rFonts w:ascii="Times New Roman" w:eastAsia="Times New Roman" w:hAnsi="Times New Roman"/>
          <w:sz w:val="28"/>
          <w:szCs w:val="28"/>
          <w:lang w:eastAsia="ru-RU"/>
        </w:rPr>
        <w:t xml:space="preserve"> общая земельная  площадь составляет </w:t>
      </w:r>
      <w:smartTag w:uri="urn:schemas-microsoft-com:office:smarttags" w:element="metricconverter">
        <w:smartTagPr>
          <w:attr w:name="ProductID" w:val="151 098 га"/>
        </w:smartTagPr>
        <w:r w:rsidR="00117E98" w:rsidRPr="00EC15A1">
          <w:rPr>
            <w:rFonts w:ascii="Times New Roman" w:eastAsia="Times New Roman" w:hAnsi="Times New Roman"/>
            <w:sz w:val="28"/>
            <w:szCs w:val="28"/>
            <w:lang w:eastAsia="ru-RU"/>
          </w:rPr>
          <w:t>151 098 га</w:t>
        </w:r>
      </w:smartTag>
      <w:r w:rsidR="00117E98" w:rsidRPr="00EC15A1">
        <w:rPr>
          <w:rFonts w:ascii="Times New Roman" w:eastAsia="Times New Roman" w:hAnsi="Times New Roman"/>
          <w:sz w:val="28"/>
          <w:szCs w:val="28"/>
          <w:lang w:eastAsia="ru-RU"/>
        </w:rPr>
        <w:t xml:space="preserve">, из них земли сельскохозяйственного назначения </w:t>
      </w:r>
      <w:smartTag w:uri="urn:schemas-microsoft-com:office:smarttags" w:element="metricconverter">
        <w:smartTagPr>
          <w:attr w:name="ProductID" w:val="-116 768 га"/>
        </w:smartTagPr>
        <w:r w:rsidR="00117E98" w:rsidRPr="00EC15A1">
          <w:rPr>
            <w:rFonts w:ascii="Times New Roman" w:eastAsia="Times New Roman" w:hAnsi="Times New Roman"/>
            <w:sz w:val="28"/>
            <w:szCs w:val="28"/>
            <w:lang w:eastAsia="ru-RU"/>
          </w:rPr>
          <w:t>-116 768 га</w:t>
        </w:r>
      </w:smartTag>
      <w:r w:rsidR="00117E98" w:rsidRPr="00EC15A1">
        <w:rPr>
          <w:rFonts w:ascii="Times New Roman" w:eastAsia="Times New Roman" w:hAnsi="Times New Roman"/>
          <w:sz w:val="28"/>
          <w:szCs w:val="28"/>
          <w:lang w:eastAsia="ru-RU"/>
        </w:rPr>
        <w:t xml:space="preserve">. Из общей площади сельскохозяйственных угодий, пашня составляет </w:t>
      </w:r>
      <w:smartTag w:uri="urn:schemas-microsoft-com:office:smarttags" w:element="metricconverter">
        <w:smartTagPr>
          <w:attr w:name="ProductID" w:val="115 270 га"/>
        </w:smartTagPr>
        <w:r w:rsidR="00117E98" w:rsidRPr="00EC15A1">
          <w:rPr>
            <w:rFonts w:ascii="Times New Roman" w:eastAsia="Times New Roman" w:hAnsi="Times New Roman"/>
            <w:sz w:val="28"/>
            <w:szCs w:val="28"/>
            <w:lang w:eastAsia="ru-RU"/>
          </w:rPr>
          <w:t>115 270 га</w:t>
        </w:r>
      </w:smartTag>
      <w:r w:rsidR="00117E98" w:rsidRPr="00EC15A1">
        <w:rPr>
          <w:rFonts w:ascii="Times New Roman" w:eastAsia="Times New Roman" w:hAnsi="Times New Roman"/>
          <w:sz w:val="28"/>
          <w:szCs w:val="28"/>
          <w:lang w:eastAsia="ru-RU"/>
        </w:rPr>
        <w:t>, или 98,7 %.</w:t>
      </w:r>
    </w:p>
    <w:p w:rsidR="001B68B6" w:rsidRPr="001B68B6" w:rsidRDefault="001B68B6" w:rsidP="001B68B6">
      <w:pPr>
        <w:spacing w:after="0" w:line="240" w:lineRule="auto"/>
        <w:ind w:firstLine="708"/>
        <w:jc w:val="both"/>
        <w:rPr>
          <w:rFonts w:ascii="Times New Roman" w:eastAsia="Times New Roman" w:hAnsi="Times New Roman"/>
          <w:sz w:val="28"/>
          <w:szCs w:val="28"/>
          <w:lang w:eastAsia="ru-RU"/>
        </w:rPr>
      </w:pPr>
      <w:r w:rsidRPr="001B68B6">
        <w:rPr>
          <w:rFonts w:ascii="Times New Roman" w:eastAsia="Times New Roman" w:hAnsi="Times New Roman"/>
          <w:sz w:val="28"/>
          <w:szCs w:val="28"/>
          <w:lang w:eastAsia="ru-RU"/>
        </w:rPr>
        <w:t>В состав района входит 1 городское поселение с административным центром района городом Усть-Лабинском и 14 сельских поселений, объединяющих 37 сельских населенных пунктов.</w:t>
      </w:r>
    </w:p>
    <w:p w:rsidR="00117E98" w:rsidRDefault="00117E98" w:rsidP="00117E98">
      <w:pPr>
        <w:spacing w:after="0" w:line="240" w:lineRule="auto"/>
        <w:ind w:firstLine="708"/>
        <w:jc w:val="both"/>
        <w:rPr>
          <w:rFonts w:ascii="Times New Roman" w:eastAsia="Times New Roman" w:hAnsi="Times New Roman"/>
          <w:sz w:val="28"/>
          <w:szCs w:val="28"/>
          <w:lang w:eastAsia="ru-RU"/>
        </w:rPr>
      </w:pPr>
      <w:r w:rsidRPr="001B68B6">
        <w:rPr>
          <w:rFonts w:ascii="Times New Roman" w:eastAsia="Times New Roman" w:hAnsi="Times New Roman"/>
          <w:sz w:val="28"/>
          <w:szCs w:val="28"/>
          <w:lang w:eastAsia="ru-RU"/>
        </w:rPr>
        <w:t xml:space="preserve">Усть-Лабинский район граничит с Тбилисским, Курганинским, Динским, Кореновским, Выселковским районами, Шовгеновским и Красногвардейским районами Республики Адыгея. </w:t>
      </w:r>
    </w:p>
    <w:p w:rsidR="003001C0" w:rsidRDefault="003001C0" w:rsidP="00117E98">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 видам экономической деятельности в районе действует 108 крупных</w:t>
      </w:r>
      <w:r w:rsidR="006B3114">
        <w:rPr>
          <w:rFonts w:ascii="Times New Roman" w:eastAsia="Times New Roman" w:hAnsi="Times New Roman"/>
          <w:sz w:val="28"/>
          <w:szCs w:val="28"/>
          <w:lang w:eastAsia="ru-RU"/>
        </w:rPr>
        <w:t xml:space="preserve"> и средних</w:t>
      </w:r>
      <w:r>
        <w:rPr>
          <w:rFonts w:ascii="Times New Roman" w:eastAsia="Times New Roman" w:hAnsi="Times New Roman"/>
          <w:sz w:val="28"/>
          <w:szCs w:val="28"/>
          <w:lang w:eastAsia="ru-RU"/>
        </w:rPr>
        <w:t xml:space="preserve"> предприятий из них </w:t>
      </w:r>
      <w:r w:rsidR="00044298">
        <w:rPr>
          <w:rFonts w:ascii="Times New Roman" w:eastAsia="Times New Roman" w:hAnsi="Times New Roman"/>
          <w:sz w:val="28"/>
          <w:szCs w:val="28"/>
          <w:lang w:eastAsia="ru-RU"/>
        </w:rPr>
        <w:t xml:space="preserve">14 предприятий </w:t>
      </w:r>
      <w:r>
        <w:rPr>
          <w:rFonts w:ascii="Times New Roman" w:eastAsia="Times New Roman" w:hAnsi="Times New Roman"/>
          <w:sz w:val="28"/>
          <w:szCs w:val="28"/>
          <w:lang w:eastAsia="ru-RU"/>
        </w:rPr>
        <w:t>пром</w:t>
      </w:r>
      <w:r w:rsidR="00044298">
        <w:rPr>
          <w:rFonts w:ascii="Times New Roman" w:eastAsia="Times New Roman" w:hAnsi="Times New Roman"/>
          <w:sz w:val="28"/>
          <w:szCs w:val="28"/>
          <w:lang w:eastAsia="ru-RU"/>
        </w:rPr>
        <w:t>ышленного производства.</w:t>
      </w:r>
    </w:p>
    <w:p w:rsidR="004407E5" w:rsidRDefault="004407E5" w:rsidP="00117E98">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Наличие на территории района предприятий практически всех отраслей народного хозяйства позволяет сохранять и наращивать экономический потенциал.</w:t>
      </w:r>
    </w:p>
    <w:p w:rsidR="004407E5" w:rsidRPr="001B68B6" w:rsidRDefault="004407E5" w:rsidP="00117E98">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Приоритетные задачи развития экономики Усть-Лабинского района – это прежде всего, развитие реального сектора экономики и пополнение доходной части бюджета района. Выстраивая основные стратегические цели и направление дальнейшего развития района, муниципалитет основывается, прежде всего, на тесном взаимодействии и сотрудничестве со всеми хозяйствующими субъектами, формировании благоприятного инвестиционного климата, здоро</w:t>
      </w:r>
      <w:r w:rsidR="000B3D6D">
        <w:rPr>
          <w:rFonts w:ascii="Times New Roman" w:eastAsia="Times New Roman" w:hAnsi="Times New Roman"/>
          <w:sz w:val="28"/>
          <w:szCs w:val="28"/>
          <w:lang w:eastAsia="ru-RU"/>
        </w:rPr>
        <w:t>во</w:t>
      </w:r>
      <w:r>
        <w:rPr>
          <w:rFonts w:ascii="Times New Roman" w:eastAsia="Times New Roman" w:hAnsi="Times New Roman"/>
          <w:sz w:val="28"/>
          <w:szCs w:val="28"/>
          <w:lang w:eastAsia="ru-RU"/>
        </w:rPr>
        <w:t>й конкурентной среды, развитии социальной сферы.</w:t>
      </w:r>
    </w:p>
    <w:p w:rsidR="007C7EEB" w:rsidRPr="00E553A5" w:rsidRDefault="007C7EEB" w:rsidP="00F84B81">
      <w:pPr>
        <w:spacing w:after="0" w:line="240" w:lineRule="auto"/>
        <w:ind w:firstLine="708"/>
        <w:jc w:val="both"/>
        <w:rPr>
          <w:rFonts w:ascii="Times New Roman" w:eastAsia="Times New Roman" w:hAnsi="Times New Roman"/>
          <w:sz w:val="28"/>
          <w:szCs w:val="28"/>
          <w:lang w:eastAsia="ru-RU"/>
        </w:rPr>
      </w:pPr>
      <w:r w:rsidRPr="00E553A5">
        <w:rPr>
          <w:rFonts w:ascii="Times New Roman" w:eastAsia="Times New Roman" w:hAnsi="Times New Roman"/>
          <w:sz w:val="28"/>
          <w:szCs w:val="28"/>
          <w:lang w:eastAsia="ru-RU"/>
        </w:rPr>
        <w:t>Основу экономического потенциала района составляют: агропромышленный комплекс, потребительский рынок, промышленное производство - в сфере переработки, строительства и транспорта.</w:t>
      </w:r>
    </w:p>
    <w:p w:rsidR="004124EB" w:rsidRPr="004124EB" w:rsidRDefault="004124EB" w:rsidP="004124EB">
      <w:pPr>
        <w:spacing w:after="0" w:line="240" w:lineRule="auto"/>
        <w:ind w:firstLine="708"/>
        <w:jc w:val="both"/>
        <w:rPr>
          <w:rFonts w:ascii="Times New Roman" w:eastAsia="Times New Roman" w:hAnsi="Times New Roman"/>
          <w:sz w:val="28"/>
          <w:szCs w:val="28"/>
          <w:lang w:eastAsia="ru-RU"/>
        </w:rPr>
      </w:pPr>
      <w:r w:rsidRPr="004124EB">
        <w:rPr>
          <w:rFonts w:ascii="Times New Roman" w:eastAsia="Times New Roman" w:hAnsi="Times New Roman"/>
          <w:sz w:val="28"/>
          <w:szCs w:val="28"/>
          <w:lang w:eastAsia="ru-RU"/>
        </w:rPr>
        <w:t xml:space="preserve">На протяжении нескольких лет демографическая ситуация в Усть-Лабинском районе характеризуется снижением общей численности населения. </w:t>
      </w:r>
      <w:r w:rsidRPr="004124EB">
        <w:rPr>
          <w:rFonts w:ascii="Times New Roman" w:eastAsia="Times New Roman" w:hAnsi="Times New Roman"/>
          <w:sz w:val="28"/>
          <w:szCs w:val="28"/>
          <w:lang w:eastAsia="ru-RU"/>
        </w:rPr>
        <w:lastRenderedPageBreak/>
        <w:tab/>
        <w:t>Это результат отрицательного сальдо естественного воспроизводства и снижения миграционного прироста.</w:t>
      </w:r>
    </w:p>
    <w:p w:rsidR="004124EB" w:rsidRPr="004124EB" w:rsidRDefault="004124EB" w:rsidP="004124EB">
      <w:pPr>
        <w:spacing w:after="0" w:line="240" w:lineRule="auto"/>
        <w:ind w:firstLine="708"/>
        <w:jc w:val="both"/>
        <w:rPr>
          <w:rFonts w:ascii="Times New Roman" w:eastAsia="Times New Roman" w:hAnsi="Times New Roman"/>
          <w:sz w:val="28"/>
          <w:szCs w:val="28"/>
          <w:lang w:eastAsia="ru-RU"/>
        </w:rPr>
      </w:pPr>
      <w:r w:rsidRPr="004124EB">
        <w:rPr>
          <w:rFonts w:ascii="Times New Roman" w:eastAsia="Times New Roman" w:hAnsi="Times New Roman"/>
          <w:sz w:val="28"/>
          <w:szCs w:val="28"/>
          <w:lang w:eastAsia="ru-RU"/>
        </w:rPr>
        <w:t xml:space="preserve">В 2017 году численность постоянного населения Усть-Лабинского района составила 108 210 человек, в 2016 году – 109 617 человека, снижение на 1 407 человек. </w:t>
      </w:r>
    </w:p>
    <w:p w:rsidR="004124EB" w:rsidRPr="004124EB" w:rsidRDefault="004124EB" w:rsidP="004124EB">
      <w:pPr>
        <w:spacing w:after="0" w:line="240" w:lineRule="auto"/>
        <w:ind w:firstLine="708"/>
        <w:jc w:val="both"/>
        <w:rPr>
          <w:rFonts w:ascii="Times New Roman" w:eastAsia="Times New Roman" w:hAnsi="Times New Roman"/>
          <w:sz w:val="28"/>
          <w:szCs w:val="28"/>
          <w:lang w:eastAsia="ru-RU"/>
        </w:rPr>
      </w:pPr>
      <w:r w:rsidRPr="004124EB">
        <w:rPr>
          <w:rFonts w:ascii="Times New Roman" w:eastAsia="Times New Roman" w:hAnsi="Times New Roman"/>
          <w:sz w:val="28"/>
          <w:szCs w:val="28"/>
          <w:lang w:eastAsia="ru-RU"/>
        </w:rPr>
        <w:t xml:space="preserve">Демографическую ситуацию в районе считать благополучной нельзя по причине превышения коэффициента смертности над коэффициентом рождаемости на протяжении последних нескольких лет. </w:t>
      </w:r>
    </w:p>
    <w:p w:rsidR="004124EB" w:rsidRPr="004124EB" w:rsidRDefault="004124EB" w:rsidP="004124EB">
      <w:pPr>
        <w:spacing w:after="0" w:line="240" w:lineRule="auto"/>
        <w:ind w:firstLine="708"/>
        <w:jc w:val="both"/>
        <w:rPr>
          <w:rFonts w:ascii="Times New Roman" w:eastAsia="Times New Roman" w:hAnsi="Times New Roman"/>
          <w:sz w:val="28"/>
          <w:szCs w:val="28"/>
          <w:lang w:eastAsia="ru-RU"/>
        </w:rPr>
      </w:pPr>
      <w:r w:rsidRPr="004124EB">
        <w:rPr>
          <w:rFonts w:ascii="Times New Roman" w:eastAsia="Times New Roman" w:hAnsi="Times New Roman"/>
          <w:sz w:val="28"/>
          <w:szCs w:val="28"/>
          <w:lang w:eastAsia="ru-RU"/>
        </w:rPr>
        <w:t xml:space="preserve">По итогам 2017 года количество родившихся составило - 1 139 человек, умерших - 1 648 человек, естественная убыль – 509 человек, коэффициент рождаемости на 1000 человек  населения составляет 10,5, коэффициент смертности на 1000 человек населения составляет – 15,2, коэффициент естественной убыли составил 4,7. </w:t>
      </w:r>
    </w:p>
    <w:p w:rsidR="004124EB" w:rsidRPr="004124EB" w:rsidRDefault="004124EB" w:rsidP="004124EB">
      <w:pPr>
        <w:spacing w:after="0" w:line="240" w:lineRule="auto"/>
        <w:ind w:firstLine="708"/>
        <w:jc w:val="both"/>
        <w:rPr>
          <w:rFonts w:ascii="Times New Roman" w:eastAsia="Times New Roman" w:hAnsi="Times New Roman"/>
          <w:sz w:val="28"/>
          <w:szCs w:val="28"/>
          <w:lang w:eastAsia="ru-RU"/>
        </w:rPr>
      </w:pPr>
      <w:r w:rsidRPr="004124EB">
        <w:rPr>
          <w:rFonts w:ascii="Times New Roman" w:eastAsia="Times New Roman" w:hAnsi="Times New Roman"/>
          <w:sz w:val="28"/>
          <w:szCs w:val="28"/>
          <w:lang w:eastAsia="ru-RU"/>
        </w:rPr>
        <w:t>Одной из причин низкой рождаемости в районе является закрытие родильного отделения МБУЗ «ЦРБ Усть-Лабинского района» на капитальный ремонт. Многие беременные женщины отправляются в роддома соседних районов, а также в краевой центр.</w:t>
      </w:r>
    </w:p>
    <w:p w:rsidR="004124EB" w:rsidRPr="004124EB" w:rsidRDefault="004124EB" w:rsidP="004124EB">
      <w:pPr>
        <w:spacing w:after="0" w:line="240" w:lineRule="auto"/>
        <w:ind w:firstLine="708"/>
        <w:jc w:val="both"/>
        <w:rPr>
          <w:rFonts w:ascii="Times New Roman" w:eastAsia="Times New Roman" w:hAnsi="Times New Roman"/>
          <w:sz w:val="28"/>
          <w:szCs w:val="28"/>
          <w:lang w:eastAsia="ru-RU"/>
        </w:rPr>
      </w:pPr>
      <w:r w:rsidRPr="004124EB">
        <w:rPr>
          <w:rFonts w:ascii="Times New Roman" w:eastAsia="Times New Roman" w:hAnsi="Times New Roman"/>
          <w:sz w:val="28"/>
          <w:szCs w:val="28"/>
          <w:lang w:eastAsia="ru-RU"/>
        </w:rPr>
        <w:t xml:space="preserve">В 2018 году </w:t>
      </w:r>
      <w:r w:rsidR="008F6027">
        <w:rPr>
          <w:rFonts w:ascii="Times New Roman" w:eastAsia="Times New Roman" w:hAnsi="Times New Roman"/>
          <w:sz w:val="28"/>
          <w:szCs w:val="28"/>
          <w:lang w:eastAsia="ru-RU"/>
        </w:rPr>
        <w:t xml:space="preserve">завершены </w:t>
      </w:r>
      <w:r w:rsidRPr="004124EB">
        <w:rPr>
          <w:rFonts w:ascii="Times New Roman" w:eastAsia="Times New Roman" w:hAnsi="Times New Roman"/>
          <w:sz w:val="28"/>
          <w:szCs w:val="28"/>
          <w:lang w:eastAsia="ru-RU"/>
        </w:rPr>
        <w:t>работы по проведению капитального ремонта здания родильного отделения</w:t>
      </w:r>
      <w:r w:rsidR="008F6027">
        <w:rPr>
          <w:rFonts w:ascii="Times New Roman" w:eastAsia="Times New Roman" w:hAnsi="Times New Roman"/>
          <w:sz w:val="28"/>
          <w:szCs w:val="28"/>
          <w:lang w:eastAsia="ru-RU"/>
        </w:rPr>
        <w:t>.</w:t>
      </w:r>
      <w:r w:rsidRPr="004124EB">
        <w:rPr>
          <w:rFonts w:ascii="Times New Roman" w:eastAsia="Times New Roman" w:hAnsi="Times New Roman"/>
          <w:sz w:val="28"/>
          <w:szCs w:val="28"/>
          <w:lang w:eastAsia="ru-RU"/>
        </w:rPr>
        <w:t xml:space="preserve"> Реализация этого мероприятия позволит улучшить демографическую ситуацию - повышению рождаемости в районе.</w:t>
      </w:r>
    </w:p>
    <w:p w:rsidR="004124EB" w:rsidRPr="004124EB" w:rsidRDefault="004124EB" w:rsidP="004124EB">
      <w:pPr>
        <w:spacing w:after="0" w:line="240" w:lineRule="auto"/>
        <w:ind w:firstLine="708"/>
        <w:jc w:val="both"/>
        <w:rPr>
          <w:rFonts w:ascii="Times New Roman" w:eastAsia="Times New Roman" w:hAnsi="Times New Roman"/>
          <w:sz w:val="28"/>
          <w:szCs w:val="28"/>
          <w:lang w:eastAsia="ru-RU"/>
        </w:rPr>
      </w:pPr>
      <w:r w:rsidRPr="004124EB">
        <w:rPr>
          <w:rFonts w:ascii="Times New Roman" w:eastAsia="Times New Roman" w:hAnsi="Times New Roman"/>
          <w:sz w:val="28"/>
          <w:szCs w:val="28"/>
          <w:lang w:eastAsia="ru-RU"/>
        </w:rPr>
        <w:t xml:space="preserve">В 2018 году ожидается естественная убыль 593 человека, в 2019 году убыль составит 430 человек, 2020 году –  291человек, в 2021 году – 315 человек; в 2022 – 328 человек, в 2023 году – 338 человек, в 2024 году – 340 человек. </w:t>
      </w:r>
    </w:p>
    <w:p w:rsidR="004124EB" w:rsidRPr="004124EB" w:rsidRDefault="004124EB" w:rsidP="004124EB">
      <w:pPr>
        <w:spacing w:after="0" w:line="240" w:lineRule="auto"/>
        <w:ind w:firstLine="708"/>
        <w:jc w:val="both"/>
        <w:rPr>
          <w:rFonts w:ascii="Times New Roman" w:eastAsia="Times New Roman" w:hAnsi="Times New Roman"/>
          <w:sz w:val="28"/>
          <w:szCs w:val="28"/>
          <w:lang w:eastAsia="ru-RU"/>
        </w:rPr>
      </w:pPr>
      <w:r w:rsidRPr="004124EB">
        <w:rPr>
          <w:rFonts w:ascii="Times New Roman" w:eastAsia="Times New Roman" w:hAnsi="Times New Roman"/>
          <w:sz w:val="28"/>
          <w:szCs w:val="28"/>
          <w:lang w:eastAsia="ru-RU"/>
        </w:rPr>
        <w:t xml:space="preserve">В рамках «Концепции демографической политики Российской Федерации на период до 2025 года» государство ввело ряд мер, призванных повлиять на рождаемость в сторону ее повышения: ежемесячное пособие по уходу за ребенком неработающим женщинам, увеличение размера пособия по беременности и родам и ежемесячного пособия по уходу за ребенком работающим женщинам, введение родового сертификата и налоговые льготы. </w:t>
      </w:r>
    </w:p>
    <w:p w:rsidR="004124EB" w:rsidRPr="004124EB" w:rsidRDefault="004124EB" w:rsidP="004124EB">
      <w:pPr>
        <w:spacing w:after="0" w:line="240" w:lineRule="auto"/>
        <w:ind w:firstLine="708"/>
        <w:jc w:val="both"/>
        <w:rPr>
          <w:rFonts w:ascii="Times New Roman" w:eastAsia="Times New Roman" w:hAnsi="Times New Roman"/>
          <w:sz w:val="28"/>
          <w:szCs w:val="28"/>
          <w:lang w:eastAsia="ru-RU"/>
        </w:rPr>
      </w:pPr>
      <w:r w:rsidRPr="004124EB">
        <w:rPr>
          <w:rFonts w:ascii="Times New Roman" w:eastAsia="Times New Roman" w:hAnsi="Times New Roman"/>
          <w:sz w:val="28"/>
          <w:szCs w:val="28"/>
          <w:lang w:eastAsia="ru-RU"/>
        </w:rPr>
        <w:t xml:space="preserve">Одним из направлений муниципальной политики по стимулированию рождаемости является открытие новых мест в детских садах, повешение качества предоставления дополнительного образования и досуга. </w:t>
      </w:r>
    </w:p>
    <w:p w:rsidR="004124EB" w:rsidRPr="004124EB" w:rsidRDefault="004124EB" w:rsidP="004124EB">
      <w:pPr>
        <w:spacing w:after="0" w:line="240" w:lineRule="auto"/>
        <w:ind w:firstLine="708"/>
        <w:jc w:val="both"/>
        <w:rPr>
          <w:rFonts w:ascii="Times New Roman" w:eastAsia="Times New Roman" w:hAnsi="Times New Roman"/>
          <w:sz w:val="28"/>
          <w:szCs w:val="28"/>
          <w:lang w:eastAsia="ru-RU"/>
        </w:rPr>
      </w:pPr>
      <w:r w:rsidRPr="004124EB">
        <w:rPr>
          <w:rFonts w:ascii="Times New Roman" w:eastAsia="Times New Roman" w:hAnsi="Times New Roman"/>
          <w:sz w:val="28"/>
          <w:szCs w:val="28"/>
          <w:lang w:eastAsia="ru-RU"/>
        </w:rPr>
        <w:t>Ожидается увеличение миграционного притока в 2019-2024 годах.</w:t>
      </w:r>
    </w:p>
    <w:p w:rsidR="004124EB" w:rsidRPr="004124EB" w:rsidRDefault="004124EB" w:rsidP="004124EB">
      <w:pPr>
        <w:spacing w:after="0" w:line="240" w:lineRule="auto"/>
        <w:ind w:firstLine="708"/>
        <w:jc w:val="both"/>
        <w:rPr>
          <w:rFonts w:ascii="Times New Roman" w:eastAsia="Times New Roman" w:hAnsi="Times New Roman"/>
          <w:sz w:val="28"/>
          <w:szCs w:val="28"/>
          <w:lang w:eastAsia="ru-RU"/>
        </w:rPr>
      </w:pPr>
      <w:r w:rsidRPr="004124EB">
        <w:rPr>
          <w:rFonts w:ascii="Times New Roman" w:eastAsia="Times New Roman" w:hAnsi="Times New Roman"/>
          <w:sz w:val="28"/>
          <w:szCs w:val="28"/>
          <w:lang w:eastAsia="ru-RU"/>
        </w:rPr>
        <w:t>Реализация таких крупных инвестиционных проектов как: создание индустриального (промышленного) парка «Кубань», строительство частного общеобразовательного учреждения «Усть-Лабинский лицей» на 475 мест, позволит снизить миграцию населени</w:t>
      </w:r>
      <w:r w:rsidR="0032553D">
        <w:rPr>
          <w:rFonts w:ascii="Times New Roman" w:eastAsia="Times New Roman" w:hAnsi="Times New Roman"/>
          <w:sz w:val="28"/>
          <w:szCs w:val="28"/>
          <w:lang w:eastAsia="ru-RU"/>
        </w:rPr>
        <w:t>я</w:t>
      </w:r>
      <w:r w:rsidR="00343325">
        <w:rPr>
          <w:rFonts w:ascii="Times New Roman" w:eastAsia="Times New Roman" w:hAnsi="Times New Roman"/>
          <w:sz w:val="28"/>
          <w:szCs w:val="28"/>
          <w:lang w:eastAsia="ru-RU"/>
        </w:rPr>
        <w:t>.</w:t>
      </w:r>
    </w:p>
    <w:p w:rsidR="00677034" w:rsidRDefault="00677034" w:rsidP="0067703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t xml:space="preserve">В 2018 году </w:t>
      </w:r>
      <w:r w:rsidR="00955B2F">
        <w:rPr>
          <w:rFonts w:ascii="Times New Roman" w:eastAsia="Times New Roman" w:hAnsi="Times New Roman"/>
          <w:sz w:val="28"/>
          <w:szCs w:val="28"/>
          <w:lang w:eastAsia="ru-RU"/>
        </w:rPr>
        <w:t xml:space="preserve">самыми крупными бюджетообразующими </w:t>
      </w:r>
      <w:r>
        <w:rPr>
          <w:rFonts w:ascii="Times New Roman" w:eastAsia="Times New Roman" w:hAnsi="Times New Roman"/>
          <w:sz w:val="28"/>
          <w:szCs w:val="28"/>
          <w:lang w:eastAsia="ru-RU"/>
        </w:rPr>
        <w:t>предприятия</w:t>
      </w:r>
      <w:r w:rsidR="00955B2F">
        <w:rPr>
          <w:rFonts w:ascii="Times New Roman" w:eastAsia="Times New Roman" w:hAnsi="Times New Roman"/>
          <w:sz w:val="28"/>
          <w:szCs w:val="28"/>
          <w:lang w:eastAsia="ru-RU"/>
        </w:rPr>
        <w:t xml:space="preserve">ми Усть-Лабинского </w:t>
      </w:r>
      <w:r>
        <w:rPr>
          <w:rFonts w:ascii="Times New Roman" w:eastAsia="Times New Roman" w:hAnsi="Times New Roman"/>
          <w:sz w:val="28"/>
          <w:szCs w:val="28"/>
          <w:lang w:eastAsia="ru-RU"/>
        </w:rPr>
        <w:t>района являются</w:t>
      </w:r>
      <w:r w:rsidR="00955B2F">
        <w:rPr>
          <w:rFonts w:ascii="Times New Roman" w:eastAsia="Times New Roman" w:hAnsi="Times New Roman"/>
          <w:sz w:val="28"/>
          <w:szCs w:val="28"/>
          <w:lang w:eastAsia="ru-RU"/>
        </w:rPr>
        <w:t>:</w:t>
      </w:r>
    </w:p>
    <w:p w:rsidR="00677034" w:rsidRPr="00677034" w:rsidRDefault="00677034" w:rsidP="00677034">
      <w:pPr>
        <w:spacing w:after="0" w:line="240" w:lineRule="auto"/>
        <w:jc w:val="center"/>
        <w:rPr>
          <w:rFonts w:ascii="Times New Roman" w:eastAsia="Times New Roman" w:hAnsi="Times New Roman"/>
          <w:b/>
          <w:sz w:val="28"/>
          <w:szCs w:val="28"/>
          <w:lang w:eastAsia="ru-RU"/>
        </w:rPr>
      </w:pPr>
      <w:r w:rsidRPr="00677034">
        <w:rPr>
          <w:rFonts w:ascii="Times New Roman" w:eastAsia="Times New Roman" w:hAnsi="Times New Roman"/>
          <w:b/>
          <w:sz w:val="28"/>
          <w:szCs w:val="28"/>
          <w:lang w:eastAsia="ru-RU"/>
        </w:rPr>
        <w:t xml:space="preserve">Отраслевая принадлежность бюджетообразующих предприятий </w:t>
      </w:r>
    </w:p>
    <w:p w:rsidR="00B37722" w:rsidRDefault="00677034" w:rsidP="00677034">
      <w:pPr>
        <w:spacing w:after="0" w:line="240" w:lineRule="auto"/>
        <w:jc w:val="center"/>
        <w:rPr>
          <w:rFonts w:ascii="Times New Roman" w:eastAsia="Times New Roman" w:hAnsi="Times New Roman"/>
          <w:b/>
          <w:sz w:val="28"/>
          <w:szCs w:val="28"/>
          <w:lang w:eastAsia="ru-RU"/>
        </w:rPr>
      </w:pPr>
      <w:r w:rsidRPr="00677034">
        <w:rPr>
          <w:rFonts w:ascii="Times New Roman" w:eastAsia="Times New Roman" w:hAnsi="Times New Roman"/>
          <w:b/>
          <w:sz w:val="28"/>
          <w:szCs w:val="28"/>
          <w:lang w:eastAsia="ru-RU"/>
        </w:rPr>
        <w:t>за 2018 год.</w:t>
      </w:r>
    </w:p>
    <w:p w:rsidR="00677034" w:rsidRDefault="00677034" w:rsidP="00677034">
      <w:pPr>
        <w:spacing w:after="0" w:line="240" w:lineRule="auto"/>
        <w:jc w:val="center"/>
        <w:rPr>
          <w:rFonts w:ascii="Times New Roman" w:eastAsia="Times New Roman" w:hAnsi="Times New Roman"/>
          <w:b/>
          <w:sz w:val="28"/>
          <w:szCs w:val="28"/>
          <w:lang w:eastAsia="ru-RU"/>
        </w:rPr>
      </w:pPr>
    </w:p>
    <w:tbl>
      <w:tblPr>
        <w:tblStyle w:val="a9"/>
        <w:tblW w:w="0" w:type="auto"/>
        <w:tblLook w:val="04A0"/>
      </w:tblPr>
      <w:tblGrid>
        <w:gridCol w:w="4361"/>
        <w:gridCol w:w="5493"/>
      </w:tblGrid>
      <w:tr w:rsidR="004518A4" w:rsidTr="006D548F">
        <w:tc>
          <w:tcPr>
            <w:tcW w:w="4361" w:type="dxa"/>
          </w:tcPr>
          <w:p w:rsidR="004518A4" w:rsidRDefault="004518A4" w:rsidP="00677034">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Отрасль</w:t>
            </w:r>
          </w:p>
        </w:tc>
        <w:tc>
          <w:tcPr>
            <w:tcW w:w="5493" w:type="dxa"/>
          </w:tcPr>
          <w:p w:rsidR="004518A4" w:rsidRDefault="004518A4" w:rsidP="00677034">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Наименование предприятия</w:t>
            </w:r>
          </w:p>
        </w:tc>
      </w:tr>
      <w:tr w:rsidR="004518A4" w:rsidTr="006D548F">
        <w:tc>
          <w:tcPr>
            <w:tcW w:w="4361" w:type="dxa"/>
          </w:tcPr>
          <w:p w:rsidR="004518A4" w:rsidRPr="004518A4" w:rsidRDefault="004518A4" w:rsidP="004518A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сельское хозяйство</w:t>
            </w:r>
          </w:p>
        </w:tc>
        <w:tc>
          <w:tcPr>
            <w:tcW w:w="5493" w:type="dxa"/>
          </w:tcPr>
          <w:p w:rsidR="004518A4" w:rsidRPr="004518A4" w:rsidRDefault="004518A4" w:rsidP="006D5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ООО «Управляющая компания Агрохолдинг Кубань </w:t>
            </w:r>
          </w:p>
        </w:tc>
      </w:tr>
      <w:tr w:rsidR="004518A4" w:rsidTr="006D548F">
        <w:tc>
          <w:tcPr>
            <w:tcW w:w="4361" w:type="dxa"/>
          </w:tcPr>
          <w:p w:rsidR="004518A4" w:rsidRPr="004518A4" w:rsidRDefault="004518A4" w:rsidP="004518A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сельское хозяйство</w:t>
            </w:r>
          </w:p>
        </w:tc>
        <w:tc>
          <w:tcPr>
            <w:tcW w:w="5493" w:type="dxa"/>
          </w:tcPr>
          <w:p w:rsidR="004518A4" w:rsidRPr="004518A4" w:rsidRDefault="004518A4" w:rsidP="006D5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АО «Агрообъединение Кубань»</w:t>
            </w:r>
          </w:p>
        </w:tc>
      </w:tr>
      <w:tr w:rsidR="00217FF6" w:rsidTr="006D548F">
        <w:tc>
          <w:tcPr>
            <w:tcW w:w="4361" w:type="dxa"/>
          </w:tcPr>
          <w:p w:rsidR="00217FF6" w:rsidRDefault="00217FF6" w:rsidP="001B3F4A">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сельское хозяйство</w:t>
            </w:r>
          </w:p>
        </w:tc>
        <w:tc>
          <w:tcPr>
            <w:tcW w:w="5493" w:type="dxa"/>
          </w:tcPr>
          <w:p w:rsidR="00217FF6" w:rsidRDefault="00217FF6" w:rsidP="001B3F4A">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АО АФ «Мир»</w:t>
            </w:r>
          </w:p>
        </w:tc>
      </w:tr>
      <w:tr w:rsidR="00217FF6" w:rsidTr="006D548F">
        <w:tc>
          <w:tcPr>
            <w:tcW w:w="4361" w:type="dxa"/>
          </w:tcPr>
          <w:p w:rsidR="00217FF6" w:rsidRDefault="00217FF6" w:rsidP="001B3F4A">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сельское хозяйство</w:t>
            </w:r>
          </w:p>
        </w:tc>
        <w:tc>
          <w:tcPr>
            <w:tcW w:w="5493" w:type="dxa"/>
          </w:tcPr>
          <w:p w:rsidR="00217FF6" w:rsidRDefault="00217FF6" w:rsidP="001B3F4A">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ООО ОПЗ «им. К.А. Тимирязева»</w:t>
            </w:r>
          </w:p>
        </w:tc>
      </w:tr>
      <w:tr w:rsidR="00217FF6" w:rsidTr="006D548F">
        <w:tc>
          <w:tcPr>
            <w:tcW w:w="4361" w:type="dxa"/>
          </w:tcPr>
          <w:p w:rsidR="00217FF6" w:rsidRDefault="00217FF6" w:rsidP="001B3F4A">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сельское хозяйство</w:t>
            </w:r>
          </w:p>
        </w:tc>
        <w:tc>
          <w:tcPr>
            <w:tcW w:w="5493" w:type="dxa"/>
          </w:tcPr>
          <w:p w:rsidR="00217FF6" w:rsidRDefault="00217FF6" w:rsidP="001B3F4A">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СПК колхоз «Восток»</w:t>
            </w:r>
          </w:p>
        </w:tc>
      </w:tr>
      <w:tr w:rsidR="00217FF6" w:rsidTr="006D548F">
        <w:tc>
          <w:tcPr>
            <w:tcW w:w="4361" w:type="dxa"/>
          </w:tcPr>
          <w:p w:rsidR="00217FF6" w:rsidRDefault="00217FF6" w:rsidP="001B3F4A">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сельское хозяйство</w:t>
            </w:r>
          </w:p>
        </w:tc>
        <w:tc>
          <w:tcPr>
            <w:tcW w:w="5493" w:type="dxa"/>
          </w:tcPr>
          <w:p w:rsidR="00217FF6" w:rsidRDefault="00217FF6" w:rsidP="001B3F4A">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СПК колхоз «Родина»</w:t>
            </w:r>
          </w:p>
        </w:tc>
      </w:tr>
      <w:tr w:rsidR="00217FF6" w:rsidTr="006D548F">
        <w:tc>
          <w:tcPr>
            <w:tcW w:w="4361" w:type="dxa"/>
          </w:tcPr>
          <w:p w:rsidR="00217FF6" w:rsidRDefault="00217FF6" w:rsidP="001B3F4A">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сельское хозяйство</w:t>
            </w:r>
          </w:p>
        </w:tc>
        <w:tc>
          <w:tcPr>
            <w:tcW w:w="5493" w:type="dxa"/>
          </w:tcPr>
          <w:p w:rsidR="00217FF6" w:rsidRDefault="00217FF6" w:rsidP="001B3F4A">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ФГУП ПЗ «Племенной завод «Ладожский»</w:t>
            </w:r>
          </w:p>
        </w:tc>
      </w:tr>
      <w:tr w:rsidR="00217FF6" w:rsidTr="006D548F">
        <w:tc>
          <w:tcPr>
            <w:tcW w:w="4361" w:type="dxa"/>
          </w:tcPr>
          <w:p w:rsidR="00217FF6" w:rsidRDefault="00217FF6" w:rsidP="001B3F4A">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сельское хозяйство</w:t>
            </w:r>
          </w:p>
        </w:tc>
        <w:tc>
          <w:tcPr>
            <w:tcW w:w="5493" w:type="dxa"/>
          </w:tcPr>
          <w:p w:rsidR="00217FF6" w:rsidRDefault="00217FF6" w:rsidP="001B3F4A">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ООО «Сокольский-Агро»</w:t>
            </w:r>
          </w:p>
        </w:tc>
      </w:tr>
      <w:tr w:rsidR="00217FF6" w:rsidTr="006D548F">
        <w:tc>
          <w:tcPr>
            <w:tcW w:w="4361" w:type="dxa"/>
          </w:tcPr>
          <w:p w:rsidR="00217FF6" w:rsidRDefault="00217FF6" w:rsidP="001B3F4A">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сельское хозяйство</w:t>
            </w:r>
          </w:p>
        </w:tc>
        <w:tc>
          <w:tcPr>
            <w:tcW w:w="5493" w:type="dxa"/>
          </w:tcPr>
          <w:p w:rsidR="00217FF6" w:rsidRDefault="00217FF6" w:rsidP="001B3F4A">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СПК «Возрождение»</w:t>
            </w:r>
          </w:p>
        </w:tc>
      </w:tr>
      <w:tr w:rsidR="00217FF6" w:rsidTr="001B3F4A">
        <w:tc>
          <w:tcPr>
            <w:tcW w:w="4361" w:type="dxa"/>
          </w:tcPr>
          <w:p w:rsidR="00217FF6" w:rsidRPr="004518A4" w:rsidRDefault="00217FF6" w:rsidP="001B3F4A">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сельское хозяйство</w:t>
            </w:r>
          </w:p>
        </w:tc>
        <w:tc>
          <w:tcPr>
            <w:tcW w:w="5493" w:type="dxa"/>
          </w:tcPr>
          <w:p w:rsidR="00217FF6" w:rsidRPr="004518A4" w:rsidRDefault="00217FF6" w:rsidP="001B3F4A">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АО «Фирма Агрокомплекс им. Н.И. Ткачева»</w:t>
            </w:r>
          </w:p>
        </w:tc>
      </w:tr>
      <w:tr w:rsidR="00217FF6" w:rsidTr="001B3F4A">
        <w:tc>
          <w:tcPr>
            <w:tcW w:w="4361" w:type="dxa"/>
          </w:tcPr>
          <w:p w:rsidR="00217FF6" w:rsidRDefault="00217FF6" w:rsidP="001B3F4A">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сельское хозяйство</w:t>
            </w:r>
          </w:p>
        </w:tc>
        <w:tc>
          <w:tcPr>
            <w:tcW w:w="5493" w:type="dxa"/>
          </w:tcPr>
          <w:p w:rsidR="00217FF6" w:rsidRDefault="00217FF6" w:rsidP="001B3F4A">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ООО «Торгсельхозсервис»</w:t>
            </w:r>
          </w:p>
        </w:tc>
      </w:tr>
      <w:tr w:rsidR="00217FF6" w:rsidTr="001B3F4A">
        <w:tc>
          <w:tcPr>
            <w:tcW w:w="4361" w:type="dxa"/>
          </w:tcPr>
          <w:p w:rsidR="00217FF6" w:rsidRDefault="00217FF6" w:rsidP="001B3F4A">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сельское хозяйство</w:t>
            </w:r>
          </w:p>
        </w:tc>
        <w:tc>
          <w:tcPr>
            <w:tcW w:w="5493" w:type="dxa"/>
          </w:tcPr>
          <w:p w:rsidR="00217FF6" w:rsidRDefault="00217FF6" w:rsidP="001B3F4A">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СПК «Веста»</w:t>
            </w:r>
          </w:p>
        </w:tc>
      </w:tr>
      <w:tr w:rsidR="00217FF6" w:rsidTr="001B3F4A">
        <w:tc>
          <w:tcPr>
            <w:tcW w:w="4361" w:type="dxa"/>
          </w:tcPr>
          <w:p w:rsidR="00217FF6" w:rsidRDefault="00217FF6" w:rsidP="001B3F4A">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сельское хозяйство</w:t>
            </w:r>
          </w:p>
        </w:tc>
        <w:tc>
          <w:tcPr>
            <w:tcW w:w="5493" w:type="dxa"/>
          </w:tcPr>
          <w:p w:rsidR="00217FF6" w:rsidRDefault="00217FF6" w:rsidP="001B3F4A">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ООО «АгроКубань Ресурс»</w:t>
            </w:r>
          </w:p>
        </w:tc>
      </w:tr>
      <w:tr w:rsidR="00217FF6" w:rsidTr="001B3F4A">
        <w:tc>
          <w:tcPr>
            <w:tcW w:w="4361" w:type="dxa"/>
          </w:tcPr>
          <w:p w:rsidR="00217FF6" w:rsidRPr="004518A4" w:rsidRDefault="00217FF6" w:rsidP="001B3F4A">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научные исследования и разработки в области естественных и технических наук</w:t>
            </w:r>
          </w:p>
        </w:tc>
        <w:tc>
          <w:tcPr>
            <w:tcW w:w="5493" w:type="dxa"/>
          </w:tcPr>
          <w:p w:rsidR="00217FF6" w:rsidRPr="004518A4" w:rsidRDefault="00217FF6" w:rsidP="001B3F4A">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ООО НПО «Семеноводство Кубани»</w:t>
            </w:r>
          </w:p>
        </w:tc>
      </w:tr>
      <w:tr w:rsidR="00217FF6" w:rsidTr="001B3F4A">
        <w:tc>
          <w:tcPr>
            <w:tcW w:w="4361" w:type="dxa"/>
          </w:tcPr>
          <w:p w:rsidR="00217FF6" w:rsidRDefault="00217FF6" w:rsidP="001B3F4A">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производство промышленных газов</w:t>
            </w:r>
          </w:p>
        </w:tc>
        <w:tc>
          <w:tcPr>
            <w:tcW w:w="5493" w:type="dxa"/>
          </w:tcPr>
          <w:p w:rsidR="00217FF6" w:rsidRDefault="00217FF6" w:rsidP="001B3F4A">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ООО «Теплогазсервис»</w:t>
            </w:r>
          </w:p>
        </w:tc>
      </w:tr>
      <w:tr w:rsidR="00217FF6" w:rsidTr="001B3F4A">
        <w:tc>
          <w:tcPr>
            <w:tcW w:w="4361" w:type="dxa"/>
          </w:tcPr>
          <w:p w:rsidR="00217FF6" w:rsidRPr="004518A4" w:rsidRDefault="00217FF6" w:rsidP="001B3F4A">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пищевое производство</w:t>
            </w:r>
          </w:p>
        </w:tc>
        <w:tc>
          <w:tcPr>
            <w:tcW w:w="5493" w:type="dxa"/>
          </w:tcPr>
          <w:p w:rsidR="00217FF6" w:rsidRPr="004518A4" w:rsidRDefault="00217FF6" w:rsidP="001B3F4A">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ООО «Мясоперерабатывающий комплекс «Кубань»</w:t>
            </w:r>
          </w:p>
        </w:tc>
      </w:tr>
      <w:tr w:rsidR="00217FF6" w:rsidTr="001B3F4A">
        <w:tc>
          <w:tcPr>
            <w:tcW w:w="4361" w:type="dxa"/>
          </w:tcPr>
          <w:p w:rsidR="00217FF6" w:rsidRPr="004518A4" w:rsidRDefault="00217FF6" w:rsidP="001B3F4A">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пищевое производство</w:t>
            </w:r>
          </w:p>
        </w:tc>
        <w:tc>
          <w:tcPr>
            <w:tcW w:w="5493" w:type="dxa"/>
          </w:tcPr>
          <w:p w:rsidR="00217FF6" w:rsidRPr="004518A4" w:rsidRDefault="00217FF6" w:rsidP="001B3F4A">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ООО «Усть-Лабинская зерновая компания «Кубань»</w:t>
            </w:r>
          </w:p>
        </w:tc>
      </w:tr>
      <w:tr w:rsidR="003F6C4B" w:rsidTr="001B3F4A">
        <w:tc>
          <w:tcPr>
            <w:tcW w:w="4361" w:type="dxa"/>
          </w:tcPr>
          <w:p w:rsidR="003F6C4B" w:rsidRPr="004518A4" w:rsidRDefault="003F6C4B" w:rsidP="001B3F4A">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пищевое производство</w:t>
            </w:r>
          </w:p>
        </w:tc>
        <w:tc>
          <w:tcPr>
            <w:tcW w:w="5493" w:type="dxa"/>
          </w:tcPr>
          <w:p w:rsidR="003F6C4B" w:rsidRPr="004518A4" w:rsidRDefault="003F6C4B" w:rsidP="001B3F4A">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АО «Сахарный завод «Свобода»</w:t>
            </w:r>
          </w:p>
        </w:tc>
      </w:tr>
      <w:tr w:rsidR="003F6C4B" w:rsidTr="001B3F4A">
        <w:tc>
          <w:tcPr>
            <w:tcW w:w="4361" w:type="dxa"/>
          </w:tcPr>
          <w:p w:rsidR="003F6C4B" w:rsidRDefault="003F6C4B" w:rsidP="001B3F4A">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пищевое производство</w:t>
            </w:r>
          </w:p>
        </w:tc>
        <w:tc>
          <w:tcPr>
            <w:tcW w:w="5493" w:type="dxa"/>
          </w:tcPr>
          <w:p w:rsidR="003F6C4B" w:rsidRDefault="003F6C4B" w:rsidP="001B3F4A">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ООО «Кубанский Стандарт»</w:t>
            </w:r>
          </w:p>
        </w:tc>
      </w:tr>
      <w:tr w:rsidR="003F6C4B" w:rsidTr="006D548F">
        <w:tc>
          <w:tcPr>
            <w:tcW w:w="4361" w:type="dxa"/>
          </w:tcPr>
          <w:p w:rsidR="003F6C4B" w:rsidRPr="004518A4" w:rsidRDefault="003F6C4B" w:rsidP="006D5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промышленность</w:t>
            </w:r>
          </w:p>
        </w:tc>
        <w:tc>
          <w:tcPr>
            <w:tcW w:w="5493" w:type="dxa"/>
          </w:tcPr>
          <w:p w:rsidR="003F6C4B" w:rsidRPr="004518A4" w:rsidRDefault="003F6C4B" w:rsidP="006D548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ООО «Главстрой Усть-Лабинск»</w:t>
            </w:r>
          </w:p>
        </w:tc>
      </w:tr>
      <w:tr w:rsidR="003F6C4B" w:rsidTr="006D548F">
        <w:tc>
          <w:tcPr>
            <w:tcW w:w="4361" w:type="dxa"/>
          </w:tcPr>
          <w:p w:rsidR="003F6C4B" w:rsidRPr="004518A4" w:rsidRDefault="003F6C4B" w:rsidP="00955B2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добыча полезных ископаемых</w:t>
            </w:r>
          </w:p>
        </w:tc>
        <w:tc>
          <w:tcPr>
            <w:tcW w:w="5493" w:type="dxa"/>
          </w:tcPr>
          <w:p w:rsidR="003F6C4B" w:rsidRPr="004518A4" w:rsidRDefault="003F6C4B" w:rsidP="00955B2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ООО «Куб»</w:t>
            </w:r>
          </w:p>
        </w:tc>
      </w:tr>
    </w:tbl>
    <w:p w:rsidR="00677034" w:rsidRPr="00677034" w:rsidRDefault="00677034" w:rsidP="006D548F">
      <w:pPr>
        <w:spacing w:after="0" w:line="240" w:lineRule="auto"/>
        <w:rPr>
          <w:rFonts w:ascii="Times New Roman" w:eastAsia="Times New Roman" w:hAnsi="Times New Roman"/>
          <w:b/>
          <w:sz w:val="28"/>
          <w:szCs w:val="28"/>
          <w:lang w:eastAsia="ru-RU"/>
        </w:rPr>
      </w:pPr>
    </w:p>
    <w:p w:rsidR="007B4E8F" w:rsidRDefault="00EB3FA6" w:rsidP="00EB3FA6">
      <w:pPr>
        <w:spacing w:after="0" w:line="240" w:lineRule="auto"/>
        <w:contextualSpacing/>
        <w:jc w:val="both"/>
        <w:rPr>
          <w:rFonts w:ascii="Times New Roman" w:hAnsi="Times New Roman"/>
          <w:color w:val="000000"/>
          <w:sz w:val="28"/>
          <w:szCs w:val="28"/>
          <w:lang w:eastAsia="ru-RU"/>
        </w:rPr>
      </w:pPr>
      <w:r w:rsidRPr="00EB3FA6">
        <w:rPr>
          <w:rFonts w:ascii="Times New Roman" w:hAnsi="Times New Roman"/>
          <w:color w:val="000000"/>
          <w:sz w:val="28"/>
          <w:szCs w:val="28"/>
          <w:lang w:eastAsia="ru-RU"/>
        </w:rPr>
        <w:tab/>
      </w:r>
      <w:r>
        <w:rPr>
          <w:rFonts w:ascii="Times New Roman" w:hAnsi="Times New Roman"/>
          <w:color w:val="000000"/>
          <w:sz w:val="28"/>
          <w:szCs w:val="28"/>
          <w:lang w:eastAsia="ru-RU"/>
        </w:rPr>
        <w:t>По итогам 2018 года из 21 крупного бюджетообразующего предприятия у 10 наблюдается рост чистой прибыли ( ООО «Управляющая компания «Агрохолдинг Кубань», АО «Агрообъединение Кубань», ООО НПО «Семеноводство Кубани», АО «Сахарный завод Свобода», ООО «Главстрой Усть-Лабинск», ООО «Усть-Лабинская зерновая компания «Кубань», ФГБУ «племенной завод «Ладожский»</w:t>
      </w:r>
      <w:r w:rsidR="001D55BF">
        <w:rPr>
          <w:rFonts w:ascii="Times New Roman" w:hAnsi="Times New Roman"/>
          <w:color w:val="000000"/>
          <w:sz w:val="28"/>
          <w:szCs w:val="28"/>
          <w:lang w:eastAsia="ru-RU"/>
        </w:rPr>
        <w:t>, ООО «Куб», ООО «Кубанский Стандарт», ООО «АгроКубань Ресурс».</w:t>
      </w:r>
    </w:p>
    <w:p w:rsidR="005259E8" w:rsidRDefault="007B4E8F" w:rsidP="00EB3FA6">
      <w:pPr>
        <w:spacing w:after="0" w:line="240" w:lineRule="auto"/>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ab/>
        <w:t>Среднемесячная заработная плата работников на крупных и средних предприятиях района по данным Краснодарстата по состоянию на 01.12.2018 года составила 28 850,5 руб., что выше 201</w:t>
      </w:r>
      <w:r w:rsidR="002F4112">
        <w:rPr>
          <w:rFonts w:ascii="Times New Roman" w:hAnsi="Times New Roman"/>
          <w:color w:val="000000"/>
          <w:sz w:val="28"/>
          <w:szCs w:val="28"/>
          <w:lang w:eastAsia="ru-RU"/>
        </w:rPr>
        <w:t>7</w:t>
      </w:r>
      <w:r>
        <w:rPr>
          <w:rFonts w:ascii="Times New Roman" w:hAnsi="Times New Roman"/>
          <w:color w:val="000000"/>
          <w:sz w:val="28"/>
          <w:szCs w:val="28"/>
          <w:lang w:eastAsia="ru-RU"/>
        </w:rPr>
        <w:t xml:space="preserve"> года на </w:t>
      </w:r>
      <w:r w:rsidR="002F4112">
        <w:rPr>
          <w:rFonts w:ascii="Times New Roman" w:hAnsi="Times New Roman"/>
          <w:color w:val="000000"/>
          <w:sz w:val="28"/>
          <w:szCs w:val="28"/>
          <w:lang w:eastAsia="ru-RU"/>
        </w:rPr>
        <w:t>8,8</w:t>
      </w:r>
      <w:r>
        <w:rPr>
          <w:rFonts w:ascii="Times New Roman" w:hAnsi="Times New Roman"/>
          <w:color w:val="000000"/>
          <w:sz w:val="28"/>
          <w:szCs w:val="28"/>
          <w:lang w:eastAsia="ru-RU"/>
        </w:rPr>
        <w:t>%</w:t>
      </w:r>
      <w:r w:rsidR="0074273D">
        <w:rPr>
          <w:rFonts w:ascii="Times New Roman" w:hAnsi="Times New Roman"/>
          <w:color w:val="000000"/>
          <w:sz w:val="28"/>
          <w:szCs w:val="28"/>
          <w:lang w:eastAsia="ru-RU"/>
        </w:rPr>
        <w:t>.</w:t>
      </w:r>
    </w:p>
    <w:p w:rsidR="00061A48" w:rsidRDefault="005259E8" w:rsidP="00EB3FA6">
      <w:pPr>
        <w:spacing w:after="0" w:line="240" w:lineRule="auto"/>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Динамичное развитие экономики обеспечило ежегодный рост средней заработной платы. За последние три года наблюдается положительная динамика роста среднемесячной заработной платы работников крупных и средних предприятий Усть-Лабинского района:</w:t>
      </w:r>
    </w:p>
    <w:p w:rsidR="00061A48" w:rsidRDefault="00061A48" w:rsidP="00EB3FA6">
      <w:pPr>
        <w:spacing w:after="0" w:line="240" w:lineRule="auto"/>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ab/>
        <w:t>2016 год – 26 227 рублей;</w:t>
      </w:r>
    </w:p>
    <w:p w:rsidR="00061A48" w:rsidRDefault="00061A48" w:rsidP="00EB3FA6">
      <w:pPr>
        <w:spacing w:after="0" w:line="240" w:lineRule="auto"/>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ab/>
        <w:t>2017 год – 27187,5 рублей;</w:t>
      </w:r>
    </w:p>
    <w:p w:rsidR="00EB3FA6" w:rsidRDefault="00061A48" w:rsidP="00EB3FA6">
      <w:pPr>
        <w:spacing w:after="0" w:line="240" w:lineRule="auto"/>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ab/>
        <w:t>11 месяцев 201</w:t>
      </w:r>
      <w:r w:rsidR="002F4112">
        <w:rPr>
          <w:rFonts w:ascii="Times New Roman" w:hAnsi="Times New Roman"/>
          <w:color w:val="000000"/>
          <w:sz w:val="28"/>
          <w:szCs w:val="28"/>
          <w:lang w:eastAsia="ru-RU"/>
        </w:rPr>
        <w:t>8</w:t>
      </w:r>
      <w:r>
        <w:rPr>
          <w:rFonts w:ascii="Times New Roman" w:hAnsi="Times New Roman"/>
          <w:color w:val="000000"/>
          <w:sz w:val="28"/>
          <w:szCs w:val="28"/>
          <w:lang w:eastAsia="ru-RU"/>
        </w:rPr>
        <w:t xml:space="preserve"> года – 28 850,5 рублей.</w:t>
      </w:r>
      <w:r w:rsidR="00EB3FA6">
        <w:rPr>
          <w:rFonts w:ascii="Times New Roman" w:hAnsi="Times New Roman"/>
          <w:color w:val="000000"/>
          <w:sz w:val="28"/>
          <w:szCs w:val="28"/>
          <w:lang w:eastAsia="ru-RU"/>
        </w:rPr>
        <w:t xml:space="preserve"> </w:t>
      </w:r>
    </w:p>
    <w:p w:rsidR="00E96AEF" w:rsidRDefault="00E96AEF" w:rsidP="00EB3FA6">
      <w:pPr>
        <w:spacing w:after="0" w:line="240" w:lineRule="auto"/>
        <w:contextualSpacing/>
        <w:jc w:val="both"/>
        <w:rPr>
          <w:rFonts w:ascii="Times New Roman" w:hAnsi="Times New Roman"/>
          <w:color w:val="000000"/>
          <w:sz w:val="28"/>
          <w:szCs w:val="28"/>
          <w:lang w:eastAsia="ru-RU"/>
        </w:rPr>
      </w:pPr>
    </w:p>
    <w:p w:rsidR="00E96AEF" w:rsidRDefault="00E96AEF" w:rsidP="00E96AEF">
      <w:pPr>
        <w:spacing w:after="0" w:line="240" w:lineRule="auto"/>
        <w:contextualSpacing/>
        <w:jc w:val="center"/>
        <w:rPr>
          <w:rFonts w:ascii="Times New Roman" w:hAnsi="Times New Roman"/>
          <w:b/>
          <w:color w:val="000000"/>
          <w:sz w:val="28"/>
          <w:szCs w:val="28"/>
          <w:lang w:eastAsia="ru-RU"/>
        </w:rPr>
      </w:pPr>
      <w:r>
        <w:rPr>
          <w:rFonts w:ascii="Times New Roman" w:hAnsi="Times New Roman"/>
          <w:b/>
          <w:color w:val="000000"/>
          <w:sz w:val="28"/>
          <w:szCs w:val="28"/>
          <w:lang w:eastAsia="ru-RU"/>
        </w:rPr>
        <w:lastRenderedPageBreak/>
        <w:t>Среднемесячная заработная плата работников крупных и средних предприятий муниципального образования Усть-Лабинский район по состоянию на 01.12.2018 года (по хозяйственным видам деятельности</w:t>
      </w:r>
      <w:r w:rsidR="006022D3">
        <w:rPr>
          <w:rFonts w:ascii="Times New Roman" w:hAnsi="Times New Roman"/>
          <w:b/>
          <w:color w:val="000000"/>
          <w:sz w:val="28"/>
          <w:szCs w:val="28"/>
          <w:lang w:eastAsia="ru-RU"/>
        </w:rPr>
        <w:t>)</w:t>
      </w:r>
    </w:p>
    <w:p w:rsidR="006022D3" w:rsidRDefault="006022D3" w:rsidP="00E96AEF">
      <w:pPr>
        <w:spacing w:after="0" w:line="240" w:lineRule="auto"/>
        <w:contextualSpacing/>
        <w:jc w:val="center"/>
        <w:rPr>
          <w:rFonts w:ascii="Times New Roman" w:hAnsi="Times New Roman"/>
          <w:b/>
          <w:color w:val="000000"/>
          <w:sz w:val="28"/>
          <w:szCs w:val="28"/>
          <w:lang w:eastAsia="ru-RU"/>
        </w:rPr>
      </w:pPr>
    </w:p>
    <w:tbl>
      <w:tblPr>
        <w:tblStyle w:val="a9"/>
        <w:tblW w:w="0" w:type="auto"/>
        <w:tblLook w:val="04A0"/>
      </w:tblPr>
      <w:tblGrid>
        <w:gridCol w:w="817"/>
        <w:gridCol w:w="4394"/>
        <w:gridCol w:w="1560"/>
        <w:gridCol w:w="1559"/>
        <w:gridCol w:w="1524"/>
      </w:tblGrid>
      <w:tr w:rsidR="00E542EC" w:rsidRPr="00D02E35" w:rsidTr="006022D3">
        <w:tc>
          <w:tcPr>
            <w:tcW w:w="817" w:type="dxa"/>
          </w:tcPr>
          <w:p w:rsidR="006022D3" w:rsidRPr="00D02E35" w:rsidRDefault="006022D3" w:rsidP="00E96AEF">
            <w:pPr>
              <w:spacing w:after="0" w:line="240" w:lineRule="auto"/>
              <w:contextualSpacing/>
              <w:jc w:val="center"/>
              <w:rPr>
                <w:rFonts w:ascii="Times New Roman" w:hAnsi="Times New Roman"/>
                <w:color w:val="000000"/>
                <w:sz w:val="24"/>
                <w:szCs w:val="24"/>
                <w:lang w:eastAsia="ru-RU"/>
              </w:rPr>
            </w:pPr>
          </w:p>
        </w:tc>
        <w:tc>
          <w:tcPr>
            <w:tcW w:w="4394" w:type="dxa"/>
          </w:tcPr>
          <w:p w:rsidR="006022D3" w:rsidRPr="00D02E35" w:rsidRDefault="00D02E35" w:rsidP="00E96AEF">
            <w:pPr>
              <w:spacing w:after="0" w:line="240" w:lineRule="auto"/>
              <w:contextualSpacing/>
              <w:jc w:val="center"/>
              <w:rPr>
                <w:rFonts w:ascii="Times New Roman" w:hAnsi="Times New Roman"/>
                <w:color w:val="000000"/>
                <w:sz w:val="24"/>
                <w:szCs w:val="24"/>
                <w:lang w:eastAsia="ru-RU"/>
              </w:rPr>
            </w:pPr>
            <w:r w:rsidRPr="00D02E35">
              <w:rPr>
                <w:rFonts w:ascii="Times New Roman" w:hAnsi="Times New Roman"/>
                <w:color w:val="000000"/>
                <w:sz w:val="24"/>
                <w:szCs w:val="24"/>
                <w:lang w:eastAsia="ru-RU"/>
              </w:rPr>
              <w:t>Вид экономической деятельности</w:t>
            </w:r>
          </w:p>
        </w:tc>
        <w:tc>
          <w:tcPr>
            <w:tcW w:w="1560" w:type="dxa"/>
          </w:tcPr>
          <w:p w:rsidR="006022D3" w:rsidRPr="00D02E35" w:rsidRDefault="00D02E35" w:rsidP="00E96AEF">
            <w:pPr>
              <w:spacing w:after="0" w:line="240" w:lineRule="auto"/>
              <w:contextualSpacing/>
              <w:jc w:val="center"/>
              <w:rPr>
                <w:rFonts w:ascii="Times New Roman" w:hAnsi="Times New Roman"/>
                <w:color w:val="000000"/>
                <w:sz w:val="24"/>
                <w:szCs w:val="24"/>
                <w:lang w:eastAsia="ru-RU"/>
              </w:rPr>
            </w:pPr>
            <w:r>
              <w:rPr>
                <w:rFonts w:ascii="Times New Roman" w:hAnsi="Times New Roman"/>
                <w:color w:val="000000"/>
                <w:sz w:val="24"/>
                <w:szCs w:val="24"/>
                <w:lang w:eastAsia="ru-RU"/>
              </w:rPr>
              <w:t>Средняя зарплата на 01.12.2018, руб.</w:t>
            </w:r>
          </w:p>
        </w:tc>
        <w:tc>
          <w:tcPr>
            <w:tcW w:w="1559" w:type="dxa"/>
          </w:tcPr>
          <w:p w:rsidR="006022D3" w:rsidRPr="00D02E35" w:rsidRDefault="00D02E35" w:rsidP="00D02E35">
            <w:pPr>
              <w:spacing w:after="0" w:line="240" w:lineRule="auto"/>
              <w:contextualSpacing/>
              <w:jc w:val="center"/>
              <w:rPr>
                <w:rFonts w:ascii="Times New Roman" w:hAnsi="Times New Roman"/>
                <w:color w:val="000000"/>
                <w:sz w:val="24"/>
                <w:szCs w:val="24"/>
                <w:lang w:eastAsia="ru-RU"/>
              </w:rPr>
            </w:pPr>
            <w:r>
              <w:rPr>
                <w:rFonts w:ascii="Times New Roman" w:hAnsi="Times New Roman"/>
                <w:color w:val="000000"/>
                <w:sz w:val="24"/>
                <w:szCs w:val="24"/>
                <w:lang w:eastAsia="ru-RU"/>
              </w:rPr>
              <w:t>Средняя зарплата на 01.12.2017, руб.</w:t>
            </w:r>
          </w:p>
        </w:tc>
        <w:tc>
          <w:tcPr>
            <w:tcW w:w="1524" w:type="dxa"/>
          </w:tcPr>
          <w:p w:rsidR="006022D3" w:rsidRPr="00D02E35" w:rsidRDefault="00D02E35" w:rsidP="00E96AEF">
            <w:pPr>
              <w:spacing w:after="0" w:line="240" w:lineRule="auto"/>
              <w:contextualSpacing/>
              <w:jc w:val="center"/>
              <w:rPr>
                <w:rFonts w:ascii="Times New Roman" w:hAnsi="Times New Roman"/>
                <w:color w:val="000000"/>
                <w:sz w:val="24"/>
                <w:szCs w:val="24"/>
                <w:lang w:eastAsia="ru-RU"/>
              </w:rPr>
            </w:pPr>
            <w:r>
              <w:rPr>
                <w:rFonts w:ascii="Times New Roman" w:hAnsi="Times New Roman"/>
                <w:color w:val="000000"/>
                <w:sz w:val="24"/>
                <w:szCs w:val="24"/>
                <w:lang w:eastAsia="ru-RU"/>
              </w:rPr>
              <w:t>% роста зарплаты 2018 к 2017 году</w:t>
            </w:r>
          </w:p>
        </w:tc>
      </w:tr>
      <w:tr w:rsidR="00E542EC" w:rsidRPr="00D02E35" w:rsidTr="006022D3">
        <w:tc>
          <w:tcPr>
            <w:tcW w:w="817" w:type="dxa"/>
          </w:tcPr>
          <w:p w:rsidR="006022D3" w:rsidRPr="00D02E35" w:rsidRDefault="006022D3" w:rsidP="008133D7">
            <w:pPr>
              <w:spacing w:after="0" w:line="240" w:lineRule="auto"/>
              <w:contextualSpacing/>
              <w:rPr>
                <w:rFonts w:ascii="Times New Roman" w:hAnsi="Times New Roman"/>
                <w:color w:val="000000"/>
                <w:sz w:val="24"/>
                <w:szCs w:val="24"/>
                <w:lang w:eastAsia="ru-RU"/>
              </w:rPr>
            </w:pPr>
          </w:p>
        </w:tc>
        <w:tc>
          <w:tcPr>
            <w:tcW w:w="4394" w:type="dxa"/>
          </w:tcPr>
          <w:p w:rsidR="006022D3" w:rsidRPr="00D02E35" w:rsidRDefault="004E695F" w:rsidP="008133D7">
            <w:pPr>
              <w:spacing w:after="0" w:line="240" w:lineRule="auto"/>
              <w:contextualSpacing/>
              <w:rPr>
                <w:rFonts w:ascii="Times New Roman" w:hAnsi="Times New Roman"/>
                <w:color w:val="000000"/>
                <w:sz w:val="24"/>
                <w:szCs w:val="24"/>
                <w:lang w:eastAsia="ru-RU"/>
              </w:rPr>
            </w:pPr>
            <w:r>
              <w:rPr>
                <w:rFonts w:ascii="Times New Roman" w:hAnsi="Times New Roman"/>
                <w:color w:val="000000"/>
                <w:sz w:val="24"/>
                <w:szCs w:val="24"/>
                <w:lang w:eastAsia="ru-RU"/>
              </w:rPr>
              <w:t>Всего</w:t>
            </w:r>
            <w:r w:rsidR="008133D7">
              <w:rPr>
                <w:rFonts w:ascii="Times New Roman" w:hAnsi="Times New Roman"/>
                <w:color w:val="000000"/>
                <w:sz w:val="24"/>
                <w:szCs w:val="24"/>
                <w:lang w:eastAsia="ru-RU"/>
              </w:rPr>
              <w:t xml:space="preserve"> по обследуемым видам экономической деятельности</w:t>
            </w:r>
          </w:p>
        </w:tc>
        <w:tc>
          <w:tcPr>
            <w:tcW w:w="1560" w:type="dxa"/>
          </w:tcPr>
          <w:p w:rsidR="006022D3" w:rsidRPr="00D02E35" w:rsidRDefault="008133D7" w:rsidP="008133D7">
            <w:pPr>
              <w:spacing w:after="0" w:line="240" w:lineRule="auto"/>
              <w:contextualSpacing/>
              <w:rPr>
                <w:rFonts w:ascii="Times New Roman" w:hAnsi="Times New Roman"/>
                <w:color w:val="000000"/>
                <w:sz w:val="24"/>
                <w:szCs w:val="24"/>
                <w:lang w:eastAsia="ru-RU"/>
              </w:rPr>
            </w:pPr>
            <w:r>
              <w:rPr>
                <w:rFonts w:ascii="Times New Roman" w:hAnsi="Times New Roman"/>
                <w:color w:val="000000"/>
                <w:sz w:val="24"/>
                <w:szCs w:val="24"/>
                <w:lang w:eastAsia="ru-RU"/>
              </w:rPr>
              <w:t>28850,5</w:t>
            </w:r>
          </w:p>
        </w:tc>
        <w:tc>
          <w:tcPr>
            <w:tcW w:w="1559" w:type="dxa"/>
          </w:tcPr>
          <w:p w:rsidR="006022D3" w:rsidRPr="00D02E35" w:rsidRDefault="0036707D" w:rsidP="008133D7">
            <w:pPr>
              <w:spacing w:after="0" w:line="240" w:lineRule="auto"/>
              <w:contextualSpacing/>
              <w:rPr>
                <w:rFonts w:ascii="Times New Roman" w:hAnsi="Times New Roman"/>
                <w:color w:val="000000"/>
                <w:sz w:val="24"/>
                <w:szCs w:val="24"/>
                <w:lang w:eastAsia="ru-RU"/>
              </w:rPr>
            </w:pPr>
            <w:r>
              <w:rPr>
                <w:rFonts w:ascii="Times New Roman" w:hAnsi="Times New Roman"/>
                <w:color w:val="000000"/>
                <w:sz w:val="24"/>
                <w:szCs w:val="24"/>
                <w:lang w:eastAsia="ru-RU"/>
              </w:rPr>
              <w:t>26517,7</w:t>
            </w:r>
          </w:p>
        </w:tc>
        <w:tc>
          <w:tcPr>
            <w:tcW w:w="1524" w:type="dxa"/>
          </w:tcPr>
          <w:p w:rsidR="006022D3" w:rsidRPr="00D02E35" w:rsidRDefault="008133D7" w:rsidP="0036707D">
            <w:pPr>
              <w:spacing w:after="0" w:line="240" w:lineRule="auto"/>
              <w:contextualSpacing/>
              <w:rPr>
                <w:rFonts w:ascii="Times New Roman" w:hAnsi="Times New Roman"/>
                <w:color w:val="000000"/>
                <w:sz w:val="24"/>
                <w:szCs w:val="24"/>
                <w:lang w:eastAsia="ru-RU"/>
              </w:rPr>
            </w:pPr>
            <w:r>
              <w:rPr>
                <w:rFonts w:ascii="Times New Roman" w:hAnsi="Times New Roman"/>
                <w:color w:val="000000"/>
                <w:sz w:val="24"/>
                <w:szCs w:val="24"/>
                <w:lang w:eastAsia="ru-RU"/>
              </w:rPr>
              <w:t>10</w:t>
            </w:r>
            <w:r w:rsidR="0036707D">
              <w:rPr>
                <w:rFonts w:ascii="Times New Roman" w:hAnsi="Times New Roman"/>
                <w:color w:val="000000"/>
                <w:sz w:val="24"/>
                <w:szCs w:val="24"/>
                <w:lang w:eastAsia="ru-RU"/>
              </w:rPr>
              <w:t>8,8</w:t>
            </w:r>
          </w:p>
        </w:tc>
      </w:tr>
      <w:tr w:rsidR="00E542EC" w:rsidRPr="00D02E35" w:rsidTr="006022D3">
        <w:tc>
          <w:tcPr>
            <w:tcW w:w="817" w:type="dxa"/>
          </w:tcPr>
          <w:p w:rsidR="006022D3" w:rsidRPr="00D02E35" w:rsidRDefault="008133D7" w:rsidP="008133D7">
            <w:pPr>
              <w:spacing w:after="0" w:line="240" w:lineRule="auto"/>
              <w:contextualSpacing/>
              <w:rPr>
                <w:rFonts w:ascii="Times New Roman" w:hAnsi="Times New Roman"/>
                <w:color w:val="000000"/>
                <w:sz w:val="24"/>
                <w:szCs w:val="24"/>
                <w:lang w:eastAsia="ru-RU"/>
              </w:rPr>
            </w:pPr>
            <w:r>
              <w:rPr>
                <w:rFonts w:ascii="Times New Roman" w:hAnsi="Times New Roman"/>
                <w:color w:val="000000"/>
                <w:sz w:val="24"/>
                <w:szCs w:val="24"/>
                <w:lang w:eastAsia="ru-RU"/>
              </w:rPr>
              <w:t>1</w:t>
            </w:r>
          </w:p>
        </w:tc>
        <w:tc>
          <w:tcPr>
            <w:tcW w:w="4394" w:type="dxa"/>
          </w:tcPr>
          <w:p w:rsidR="006022D3" w:rsidRPr="00D02E35" w:rsidRDefault="008133D7" w:rsidP="008133D7">
            <w:pPr>
              <w:spacing w:after="0" w:line="240" w:lineRule="auto"/>
              <w:contextualSpacing/>
              <w:rPr>
                <w:rFonts w:ascii="Times New Roman" w:hAnsi="Times New Roman"/>
                <w:color w:val="000000"/>
                <w:sz w:val="24"/>
                <w:szCs w:val="24"/>
                <w:lang w:eastAsia="ru-RU"/>
              </w:rPr>
            </w:pPr>
            <w:r>
              <w:rPr>
                <w:rFonts w:ascii="Times New Roman" w:hAnsi="Times New Roman"/>
                <w:color w:val="000000"/>
                <w:sz w:val="24"/>
                <w:szCs w:val="24"/>
                <w:lang w:eastAsia="ru-RU"/>
              </w:rPr>
              <w:t>Сельское, лесное хозяйство, охота, рыболовство и рыбоводство</w:t>
            </w:r>
          </w:p>
        </w:tc>
        <w:tc>
          <w:tcPr>
            <w:tcW w:w="1560" w:type="dxa"/>
          </w:tcPr>
          <w:p w:rsidR="006022D3" w:rsidRPr="00D02E35" w:rsidRDefault="008133D7" w:rsidP="008133D7">
            <w:pPr>
              <w:spacing w:after="0" w:line="240" w:lineRule="auto"/>
              <w:contextualSpacing/>
              <w:rPr>
                <w:rFonts w:ascii="Times New Roman" w:hAnsi="Times New Roman"/>
                <w:color w:val="000000"/>
                <w:sz w:val="24"/>
                <w:szCs w:val="24"/>
                <w:lang w:eastAsia="ru-RU"/>
              </w:rPr>
            </w:pPr>
            <w:r>
              <w:rPr>
                <w:rFonts w:ascii="Times New Roman" w:hAnsi="Times New Roman"/>
                <w:color w:val="000000"/>
                <w:sz w:val="24"/>
                <w:szCs w:val="24"/>
                <w:lang w:eastAsia="ru-RU"/>
              </w:rPr>
              <w:t>31693,7</w:t>
            </w:r>
          </w:p>
        </w:tc>
        <w:tc>
          <w:tcPr>
            <w:tcW w:w="1559" w:type="dxa"/>
          </w:tcPr>
          <w:p w:rsidR="006022D3" w:rsidRPr="00D02E35" w:rsidRDefault="0036707D" w:rsidP="008133D7">
            <w:pPr>
              <w:spacing w:after="0" w:line="240" w:lineRule="auto"/>
              <w:contextualSpacing/>
              <w:rPr>
                <w:rFonts w:ascii="Times New Roman" w:hAnsi="Times New Roman"/>
                <w:color w:val="000000"/>
                <w:sz w:val="24"/>
                <w:szCs w:val="24"/>
                <w:lang w:eastAsia="ru-RU"/>
              </w:rPr>
            </w:pPr>
            <w:r>
              <w:rPr>
                <w:rFonts w:ascii="Times New Roman" w:hAnsi="Times New Roman"/>
                <w:color w:val="000000"/>
                <w:sz w:val="24"/>
                <w:szCs w:val="24"/>
                <w:lang w:eastAsia="ru-RU"/>
              </w:rPr>
              <w:t>30793,2</w:t>
            </w:r>
          </w:p>
        </w:tc>
        <w:tc>
          <w:tcPr>
            <w:tcW w:w="1524" w:type="dxa"/>
          </w:tcPr>
          <w:p w:rsidR="006022D3" w:rsidRPr="00D02E35" w:rsidRDefault="0036707D" w:rsidP="0036707D">
            <w:pPr>
              <w:spacing w:after="0" w:line="240" w:lineRule="auto"/>
              <w:contextualSpacing/>
              <w:rPr>
                <w:rFonts w:ascii="Times New Roman" w:hAnsi="Times New Roman"/>
                <w:color w:val="000000"/>
                <w:sz w:val="24"/>
                <w:szCs w:val="24"/>
                <w:lang w:eastAsia="ru-RU"/>
              </w:rPr>
            </w:pPr>
            <w:r>
              <w:rPr>
                <w:rFonts w:ascii="Times New Roman" w:hAnsi="Times New Roman"/>
                <w:color w:val="000000"/>
                <w:sz w:val="24"/>
                <w:szCs w:val="24"/>
                <w:lang w:eastAsia="ru-RU"/>
              </w:rPr>
              <w:t>102</w:t>
            </w:r>
            <w:r w:rsidR="008133D7">
              <w:rPr>
                <w:rFonts w:ascii="Times New Roman" w:hAnsi="Times New Roman"/>
                <w:color w:val="000000"/>
                <w:sz w:val="24"/>
                <w:szCs w:val="24"/>
                <w:lang w:eastAsia="ru-RU"/>
              </w:rPr>
              <w:t>,</w:t>
            </w:r>
            <w:r>
              <w:rPr>
                <w:rFonts w:ascii="Times New Roman" w:hAnsi="Times New Roman"/>
                <w:color w:val="000000"/>
                <w:sz w:val="24"/>
                <w:szCs w:val="24"/>
                <w:lang w:eastAsia="ru-RU"/>
              </w:rPr>
              <w:t>9</w:t>
            </w:r>
          </w:p>
        </w:tc>
      </w:tr>
      <w:tr w:rsidR="00E542EC" w:rsidRPr="00D02E35" w:rsidTr="006022D3">
        <w:tc>
          <w:tcPr>
            <w:tcW w:w="817" w:type="dxa"/>
          </w:tcPr>
          <w:p w:rsidR="006022D3" w:rsidRPr="00D02E35" w:rsidRDefault="008133D7" w:rsidP="008133D7">
            <w:pPr>
              <w:spacing w:after="0" w:line="240" w:lineRule="auto"/>
              <w:contextualSpacing/>
              <w:rPr>
                <w:rFonts w:ascii="Times New Roman" w:hAnsi="Times New Roman"/>
                <w:color w:val="000000"/>
                <w:sz w:val="24"/>
                <w:szCs w:val="24"/>
                <w:lang w:eastAsia="ru-RU"/>
              </w:rPr>
            </w:pPr>
            <w:r>
              <w:rPr>
                <w:rFonts w:ascii="Times New Roman" w:hAnsi="Times New Roman"/>
                <w:color w:val="000000"/>
                <w:sz w:val="24"/>
                <w:szCs w:val="24"/>
                <w:lang w:eastAsia="ru-RU"/>
              </w:rPr>
              <w:t>2</w:t>
            </w:r>
          </w:p>
        </w:tc>
        <w:tc>
          <w:tcPr>
            <w:tcW w:w="4394" w:type="dxa"/>
          </w:tcPr>
          <w:p w:rsidR="006022D3" w:rsidRPr="00D02E35" w:rsidRDefault="008133D7" w:rsidP="008133D7">
            <w:pPr>
              <w:spacing w:after="0" w:line="240" w:lineRule="auto"/>
              <w:contextualSpacing/>
              <w:rPr>
                <w:rFonts w:ascii="Times New Roman" w:hAnsi="Times New Roman"/>
                <w:color w:val="000000"/>
                <w:sz w:val="24"/>
                <w:szCs w:val="24"/>
                <w:lang w:eastAsia="ru-RU"/>
              </w:rPr>
            </w:pPr>
            <w:r>
              <w:rPr>
                <w:rFonts w:ascii="Times New Roman" w:hAnsi="Times New Roman"/>
                <w:color w:val="000000"/>
                <w:sz w:val="24"/>
                <w:szCs w:val="24"/>
                <w:lang w:eastAsia="ru-RU"/>
              </w:rPr>
              <w:t>Обрабатывающее производство, в т.ч.</w:t>
            </w:r>
          </w:p>
        </w:tc>
        <w:tc>
          <w:tcPr>
            <w:tcW w:w="1560" w:type="dxa"/>
          </w:tcPr>
          <w:p w:rsidR="006022D3" w:rsidRPr="00D02E35" w:rsidRDefault="008133D7" w:rsidP="008133D7">
            <w:pPr>
              <w:spacing w:after="0" w:line="240" w:lineRule="auto"/>
              <w:contextualSpacing/>
              <w:rPr>
                <w:rFonts w:ascii="Times New Roman" w:hAnsi="Times New Roman"/>
                <w:color w:val="000000"/>
                <w:sz w:val="24"/>
                <w:szCs w:val="24"/>
                <w:lang w:eastAsia="ru-RU"/>
              </w:rPr>
            </w:pPr>
            <w:r>
              <w:rPr>
                <w:rFonts w:ascii="Times New Roman" w:hAnsi="Times New Roman"/>
                <w:color w:val="000000"/>
                <w:sz w:val="24"/>
                <w:szCs w:val="24"/>
                <w:lang w:eastAsia="ru-RU"/>
              </w:rPr>
              <w:t>34137,1</w:t>
            </w:r>
          </w:p>
        </w:tc>
        <w:tc>
          <w:tcPr>
            <w:tcW w:w="1559" w:type="dxa"/>
          </w:tcPr>
          <w:p w:rsidR="006022D3" w:rsidRPr="00D02E35" w:rsidRDefault="0036707D" w:rsidP="008133D7">
            <w:pPr>
              <w:spacing w:after="0" w:line="240" w:lineRule="auto"/>
              <w:contextualSpacing/>
              <w:rPr>
                <w:rFonts w:ascii="Times New Roman" w:hAnsi="Times New Roman"/>
                <w:color w:val="000000"/>
                <w:sz w:val="24"/>
                <w:szCs w:val="24"/>
                <w:lang w:eastAsia="ru-RU"/>
              </w:rPr>
            </w:pPr>
            <w:r>
              <w:rPr>
                <w:rFonts w:ascii="Times New Roman" w:hAnsi="Times New Roman"/>
                <w:color w:val="000000"/>
                <w:sz w:val="24"/>
                <w:szCs w:val="24"/>
                <w:lang w:eastAsia="ru-RU"/>
              </w:rPr>
              <w:t>32215,6</w:t>
            </w:r>
          </w:p>
        </w:tc>
        <w:tc>
          <w:tcPr>
            <w:tcW w:w="1524" w:type="dxa"/>
          </w:tcPr>
          <w:p w:rsidR="006022D3" w:rsidRPr="00D02E35" w:rsidRDefault="0036707D" w:rsidP="008133D7">
            <w:pPr>
              <w:spacing w:after="0" w:line="240" w:lineRule="auto"/>
              <w:contextualSpacing/>
              <w:rPr>
                <w:rFonts w:ascii="Times New Roman" w:hAnsi="Times New Roman"/>
                <w:color w:val="000000"/>
                <w:sz w:val="24"/>
                <w:szCs w:val="24"/>
                <w:lang w:eastAsia="ru-RU"/>
              </w:rPr>
            </w:pPr>
            <w:r>
              <w:rPr>
                <w:rFonts w:ascii="Times New Roman" w:hAnsi="Times New Roman"/>
                <w:color w:val="000000"/>
                <w:sz w:val="24"/>
                <w:szCs w:val="24"/>
                <w:lang w:eastAsia="ru-RU"/>
              </w:rPr>
              <w:t>106,0</w:t>
            </w:r>
          </w:p>
        </w:tc>
      </w:tr>
      <w:tr w:rsidR="00E542EC" w:rsidRPr="00D02E35" w:rsidTr="006022D3">
        <w:tc>
          <w:tcPr>
            <w:tcW w:w="817" w:type="dxa"/>
          </w:tcPr>
          <w:p w:rsidR="006022D3" w:rsidRPr="00D02E35" w:rsidRDefault="006A0FE5" w:rsidP="008133D7">
            <w:pPr>
              <w:spacing w:after="0" w:line="240" w:lineRule="auto"/>
              <w:contextualSpacing/>
              <w:rPr>
                <w:rFonts w:ascii="Times New Roman" w:hAnsi="Times New Roman"/>
                <w:color w:val="000000"/>
                <w:sz w:val="24"/>
                <w:szCs w:val="24"/>
                <w:lang w:eastAsia="ru-RU"/>
              </w:rPr>
            </w:pPr>
            <w:r>
              <w:rPr>
                <w:rFonts w:ascii="Times New Roman" w:hAnsi="Times New Roman"/>
                <w:color w:val="000000"/>
                <w:sz w:val="24"/>
                <w:szCs w:val="24"/>
                <w:lang w:eastAsia="ru-RU"/>
              </w:rPr>
              <w:t>2.1.</w:t>
            </w:r>
          </w:p>
        </w:tc>
        <w:tc>
          <w:tcPr>
            <w:tcW w:w="4394" w:type="dxa"/>
          </w:tcPr>
          <w:p w:rsidR="006022D3" w:rsidRPr="00D02E35" w:rsidRDefault="008133D7" w:rsidP="008133D7">
            <w:pPr>
              <w:spacing w:after="0" w:line="240" w:lineRule="auto"/>
              <w:contextualSpacing/>
              <w:rPr>
                <w:rFonts w:ascii="Times New Roman" w:hAnsi="Times New Roman"/>
                <w:color w:val="000000"/>
                <w:sz w:val="24"/>
                <w:szCs w:val="24"/>
                <w:lang w:eastAsia="ru-RU"/>
              </w:rPr>
            </w:pPr>
            <w:r>
              <w:rPr>
                <w:rFonts w:ascii="Times New Roman" w:hAnsi="Times New Roman"/>
                <w:color w:val="000000"/>
                <w:sz w:val="24"/>
                <w:szCs w:val="24"/>
                <w:lang w:eastAsia="ru-RU"/>
              </w:rPr>
              <w:t>Производство пищевых продуктов</w:t>
            </w:r>
          </w:p>
        </w:tc>
        <w:tc>
          <w:tcPr>
            <w:tcW w:w="1560" w:type="dxa"/>
          </w:tcPr>
          <w:p w:rsidR="006022D3" w:rsidRPr="00D02E35" w:rsidRDefault="008133D7" w:rsidP="008133D7">
            <w:pPr>
              <w:spacing w:after="0" w:line="240" w:lineRule="auto"/>
              <w:contextualSpacing/>
              <w:rPr>
                <w:rFonts w:ascii="Times New Roman" w:hAnsi="Times New Roman"/>
                <w:color w:val="000000"/>
                <w:sz w:val="24"/>
                <w:szCs w:val="24"/>
                <w:lang w:eastAsia="ru-RU"/>
              </w:rPr>
            </w:pPr>
            <w:r>
              <w:rPr>
                <w:rFonts w:ascii="Times New Roman" w:hAnsi="Times New Roman"/>
                <w:color w:val="000000"/>
                <w:sz w:val="24"/>
                <w:szCs w:val="24"/>
                <w:lang w:eastAsia="ru-RU"/>
              </w:rPr>
              <w:t>35187,9</w:t>
            </w:r>
          </w:p>
        </w:tc>
        <w:tc>
          <w:tcPr>
            <w:tcW w:w="1559" w:type="dxa"/>
          </w:tcPr>
          <w:p w:rsidR="006022D3" w:rsidRPr="00D02E35" w:rsidRDefault="0036707D" w:rsidP="008133D7">
            <w:pPr>
              <w:spacing w:after="0" w:line="240" w:lineRule="auto"/>
              <w:contextualSpacing/>
              <w:rPr>
                <w:rFonts w:ascii="Times New Roman" w:hAnsi="Times New Roman"/>
                <w:color w:val="000000"/>
                <w:sz w:val="24"/>
                <w:szCs w:val="24"/>
                <w:lang w:eastAsia="ru-RU"/>
              </w:rPr>
            </w:pPr>
            <w:r>
              <w:rPr>
                <w:rFonts w:ascii="Times New Roman" w:hAnsi="Times New Roman"/>
                <w:color w:val="000000"/>
                <w:sz w:val="24"/>
                <w:szCs w:val="24"/>
                <w:lang w:eastAsia="ru-RU"/>
              </w:rPr>
              <w:t>33121,7</w:t>
            </w:r>
          </w:p>
        </w:tc>
        <w:tc>
          <w:tcPr>
            <w:tcW w:w="1524" w:type="dxa"/>
          </w:tcPr>
          <w:p w:rsidR="006A0FE5" w:rsidRPr="00D02E35" w:rsidRDefault="0036707D" w:rsidP="008133D7">
            <w:pPr>
              <w:spacing w:after="0" w:line="240" w:lineRule="auto"/>
              <w:contextualSpacing/>
              <w:rPr>
                <w:rFonts w:ascii="Times New Roman" w:hAnsi="Times New Roman"/>
                <w:color w:val="000000"/>
                <w:sz w:val="24"/>
                <w:szCs w:val="24"/>
                <w:lang w:eastAsia="ru-RU"/>
              </w:rPr>
            </w:pPr>
            <w:r>
              <w:rPr>
                <w:rFonts w:ascii="Times New Roman" w:hAnsi="Times New Roman"/>
                <w:color w:val="000000"/>
                <w:sz w:val="24"/>
                <w:szCs w:val="24"/>
                <w:lang w:eastAsia="ru-RU"/>
              </w:rPr>
              <w:t>106,2</w:t>
            </w:r>
          </w:p>
        </w:tc>
      </w:tr>
      <w:tr w:rsidR="00E542EC" w:rsidRPr="00D02E35" w:rsidTr="006022D3">
        <w:tc>
          <w:tcPr>
            <w:tcW w:w="817" w:type="dxa"/>
          </w:tcPr>
          <w:p w:rsidR="006022D3" w:rsidRPr="00D02E35" w:rsidRDefault="006A0FE5" w:rsidP="008133D7">
            <w:pPr>
              <w:spacing w:after="0" w:line="240" w:lineRule="auto"/>
              <w:contextualSpacing/>
              <w:rPr>
                <w:rFonts w:ascii="Times New Roman" w:hAnsi="Times New Roman"/>
                <w:color w:val="000000"/>
                <w:sz w:val="24"/>
                <w:szCs w:val="24"/>
                <w:lang w:eastAsia="ru-RU"/>
              </w:rPr>
            </w:pPr>
            <w:r>
              <w:rPr>
                <w:rFonts w:ascii="Times New Roman" w:hAnsi="Times New Roman"/>
                <w:color w:val="000000"/>
                <w:sz w:val="24"/>
                <w:szCs w:val="24"/>
                <w:lang w:eastAsia="ru-RU"/>
              </w:rPr>
              <w:t>2.2.</w:t>
            </w:r>
          </w:p>
        </w:tc>
        <w:tc>
          <w:tcPr>
            <w:tcW w:w="4394" w:type="dxa"/>
          </w:tcPr>
          <w:p w:rsidR="006022D3" w:rsidRPr="00D02E35" w:rsidRDefault="007F7679" w:rsidP="008133D7">
            <w:pPr>
              <w:spacing w:after="0" w:line="240" w:lineRule="auto"/>
              <w:contextualSpacing/>
              <w:rPr>
                <w:rFonts w:ascii="Times New Roman" w:hAnsi="Times New Roman"/>
                <w:color w:val="000000"/>
                <w:sz w:val="24"/>
                <w:szCs w:val="24"/>
                <w:lang w:eastAsia="ru-RU"/>
              </w:rPr>
            </w:pPr>
            <w:r>
              <w:rPr>
                <w:rFonts w:ascii="Times New Roman" w:hAnsi="Times New Roman"/>
                <w:color w:val="000000"/>
                <w:sz w:val="24"/>
                <w:szCs w:val="24"/>
                <w:lang w:eastAsia="ru-RU"/>
              </w:rPr>
              <w:t>Переработка и консервирование мяса и мясной пищевой продукции</w:t>
            </w:r>
          </w:p>
        </w:tc>
        <w:tc>
          <w:tcPr>
            <w:tcW w:w="1560" w:type="dxa"/>
          </w:tcPr>
          <w:p w:rsidR="006022D3" w:rsidRPr="00D02E35" w:rsidRDefault="007F7679" w:rsidP="008133D7">
            <w:pPr>
              <w:spacing w:after="0" w:line="240" w:lineRule="auto"/>
              <w:contextualSpacing/>
              <w:rPr>
                <w:rFonts w:ascii="Times New Roman" w:hAnsi="Times New Roman"/>
                <w:color w:val="000000"/>
                <w:sz w:val="24"/>
                <w:szCs w:val="24"/>
                <w:lang w:eastAsia="ru-RU"/>
              </w:rPr>
            </w:pPr>
            <w:r>
              <w:rPr>
                <w:rFonts w:ascii="Times New Roman" w:hAnsi="Times New Roman"/>
                <w:color w:val="000000"/>
                <w:sz w:val="24"/>
                <w:szCs w:val="24"/>
                <w:lang w:eastAsia="ru-RU"/>
              </w:rPr>
              <w:t>43546,4</w:t>
            </w:r>
          </w:p>
        </w:tc>
        <w:tc>
          <w:tcPr>
            <w:tcW w:w="1559" w:type="dxa"/>
          </w:tcPr>
          <w:p w:rsidR="006022D3" w:rsidRPr="00D02E35" w:rsidRDefault="0036707D" w:rsidP="008133D7">
            <w:pPr>
              <w:spacing w:after="0" w:line="240" w:lineRule="auto"/>
              <w:contextualSpacing/>
              <w:rPr>
                <w:rFonts w:ascii="Times New Roman" w:hAnsi="Times New Roman"/>
                <w:color w:val="000000"/>
                <w:sz w:val="24"/>
                <w:szCs w:val="24"/>
                <w:lang w:eastAsia="ru-RU"/>
              </w:rPr>
            </w:pPr>
            <w:r>
              <w:rPr>
                <w:rFonts w:ascii="Times New Roman" w:hAnsi="Times New Roman"/>
                <w:color w:val="000000"/>
                <w:sz w:val="24"/>
                <w:szCs w:val="24"/>
                <w:lang w:eastAsia="ru-RU"/>
              </w:rPr>
              <w:t>37111,3</w:t>
            </w:r>
          </w:p>
        </w:tc>
        <w:tc>
          <w:tcPr>
            <w:tcW w:w="1524" w:type="dxa"/>
          </w:tcPr>
          <w:p w:rsidR="006022D3" w:rsidRPr="00D02E35" w:rsidRDefault="0036707D" w:rsidP="008133D7">
            <w:pPr>
              <w:spacing w:after="0" w:line="240" w:lineRule="auto"/>
              <w:contextualSpacing/>
              <w:rPr>
                <w:rFonts w:ascii="Times New Roman" w:hAnsi="Times New Roman"/>
                <w:color w:val="000000"/>
                <w:sz w:val="24"/>
                <w:szCs w:val="24"/>
                <w:lang w:eastAsia="ru-RU"/>
              </w:rPr>
            </w:pPr>
            <w:r>
              <w:rPr>
                <w:rFonts w:ascii="Times New Roman" w:hAnsi="Times New Roman"/>
                <w:color w:val="000000"/>
                <w:sz w:val="24"/>
                <w:szCs w:val="24"/>
                <w:lang w:eastAsia="ru-RU"/>
              </w:rPr>
              <w:t>117,3</w:t>
            </w:r>
          </w:p>
        </w:tc>
      </w:tr>
      <w:tr w:rsidR="00E542EC" w:rsidRPr="00D02E35" w:rsidTr="006022D3">
        <w:tc>
          <w:tcPr>
            <w:tcW w:w="817" w:type="dxa"/>
          </w:tcPr>
          <w:p w:rsidR="006022D3" w:rsidRPr="00D02E35" w:rsidRDefault="007F7679" w:rsidP="008133D7">
            <w:pPr>
              <w:spacing w:after="0" w:line="240" w:lineRule="auto"/>
              <w:contextualSpacing/>
              <w:rPr>
                <w:rFonts w:ascii="Times New Roman" w:hAnsi="Times New Roman"/>
                <w:color w:val="000000"/>
                <w:sz w:val="24"/>
                <w:szCs w:val="24"/>
                <w:lang w:eastAsia="ru-RU"/>
              </w:rPr>
            </w:pPr>
            <w:r>
              <w:rPr>
                <w:rFonts w:ascii="Times New Roman" w:hAnsi="Times New Roman"/>
                <w:color w:val="000000"/>
                <w:sz w:val="24"/>
                <w:szCs w:val="24"/>
                <w:lang w:eastAsia="ru-RU"/>
              </w:rPr>
              <w:t>2.3.</w:t>
            </w:r>
          </w:p>
        </w:tc>
        <w:tc>
          <w:tcPr>
            <w:tcW w:w="4394" w:type="dxa"/>
          </w:tcPr>
          <w:p w:rsidR="006022D3" w:rsidRPr="00D02E35" w:rsidRDefault="007F7679" w:rsidP="008133D7">
            <w:pPr>
              <w:spacing w:after="0" w:line="240" w:lineRule="auto"/>
              <w:contextualSpacing/>
              <w:rPr>
                <w:rFonts w:ascii="Times New Roman" w:hAnsi="Times New Roman"/>
                <w:color w:val="000000"/>
                <w:sz w:val="24"/>
                <w:szCs w:val="24"/>
                <w:lang w:eastAsia="ru-RU"/>
              </w:rPr>
            </w:pPr>
            <w:r>
              <w:rPr>
                <w:rFonts w:ascii="Times New Roman" w:hAnsi="Times New Roman"/>
                <w:color w:val="000000"/>
                <w:sz w:val="24"/>
                <w:szCs w:val="24"/>
                <w:lang w:eastAsia="ru-RU"/>
              </w:rPr>
              <w:t>Производство растительных и животных масел и жиров</w:t>
            </w:r>
          </w:p>
        </w:tc>
        <w:tc>
          <w:tcPr>
            <w:tcW w:w="1560" w:type="dxa"/>
          </w:tcPr>
          <w:p w:rsidR="006022D3" w:rsidRPr="00D02E35" w:rsidRDefault="007F7679" w:rsidP="008133D7">
            <w:pPr>
              <w:spacing w:after="0" w:line="240" w:lineRule="auto"/>
              <w:contextualSpacing/>
              <w:rPr>
                <w:rFonts w:ascii="Times New Roman" w:hAnsi="Times New Roman"/>
                <w:color w:val="000000"/>
                <w:sz w:val="24"/>
                <w:szCs w:val="24"/>
                <w:lang w:eastAsia="ru-RU"/>
              </w:rPr>
            </w:pPr>
            <w:r>
              <w:rPr>
                <w:rFonts w:ascii="Times New Roman" w:hAnsi="Times New Roman"/>
                <w:color w:val="000000"/>
                <w:sz w:val="24"/>
                <w:szCs w:val="24"/>
                <w:lang w:eastAsia="ru-RU"/>
              </w:rPr>
              <w:t>33348,2</w:t>
            </w:r>
          </w:p>
        </w:tc>
        <w:tc>
          <w:tcPr>
            <w:tcW w:w="1559" w:type="dxa"/>
          </w:tcPr>
          <w:p w:rsidR="006022D3" w:rsidRPr="00D02E35" w:rsidRDefault="0036707D" w:rsidP="008133D7">
            <w:pPr>
              <w:spacing w:after="0" w:line="240" w:lineRule="auto"/>
              <w:contextualSpacing/>
              <w:rPr>
                <w:rFonts w:ascii="Times New Roman" w:hAnsi="Times New Roman"/>
                <w:color w:val="000000"/>
                <w:sz w:val="24"/>
                <w:szCs w:val="24"/>
                <w:lang w:eastAsia="ru-RU"/>
              </w:rPr>
            </w:pPr>
            <w:r>
              <w:rPr>
                <w:rFonts w:ascii="Times New Roman" w:hAnsi="Times New Roman"/>
                <w:color w:val="000000"/>
                <w:sz w:val="24"/>
                <w:szCs w:val="24"/>
                <w:lang w:eastAsia="ru-RU"/>
              </w:rPr>
              <w:t>28662,9</w:t>
            </w:r>
          </w:p>
        </w:tc>
        <w:tc>
          <w:tcPr>
            <w:tcW w:w="1524" w:type="dxa"/>
          </w:tcPr>
          <w:p w:rsidR="006022D3" w:rsidRPr="00D02E35" w:rsidRDefault="0036707D" w:rsidP="008133D7">
            <w:pPr>
              <w:spacing w:after="0" w:line="240" w:lineRule="auto"/>
              <w:contextualSpacing/>
              <w:rPr>
                <w:rFonts w:ascii="Times New Roman" w:hAnsi="Times New Roman"/>
                <w:color w:val="000000"/>
                <w:sz w:val="24"/>
                <w:szCs w:val="24"/>
                <w:lang w:eastAsia="ru-RU"/>
              </w:rPr>
            </w:pPr>
            <w:r>
              <w:rPr>
                <w:rFonts w:ascii="Times New Roman" w:hAnsi="Times New Roman"/>
                <w:color w:val="000000"/>
                <w:sz w:val="24"/>
                <w:szCs w:val="24"/>
                <w:lang w:eastAsia="ru-RU"/>
              </w:rPr>
              <w:t>116,3</w:t>
            </w:r>
          </w:p>
        </w:tc>
      </w:tr>
      <w:tr w:rsidR="00E542EC" w:rsidRPr="00D02E35" w:rsidTr="006022D3">
        <w:tc>
          <w:tcPr>
            <w:tcW w:w="817" w:type="dxa"/>
          </w:tcPr>
          <w:p w:rsidR="006022D3" w:rsidRPr="00D02E35" w:rsidRDefault="007F7679" w:rsidP="008133D7">
            <w:pPr>
              <w:spacing w:after="0" w:line="240" w:lineRule="auto"/>
              <w:contextualSpacing/>
              <w:rPr>
                <w:rFonts w:ascii="Times New Roman" w:hAnsi="Times New Roman"/>
                <w:color w:val="000000"/>
                <w:sz w:val="24"/>
                <w:szCs w:val="24"/>
                <w:lang w:eastAsia="ru-RU"/>
              </w:rPr>
            </w:pPr>
            <w:r>
              <w:rPr>
                <w:rFonts w:ascii="Times New Roman" w:hAnsi="Times New Roman"/>
                <w:color w:val="000000"/>
                <w:sz w:val="24"/>
                <w:szCs w:val="24"/>
                <w:lang w:eastAsia="ru-RU"/>
              </w:rPr>
              <w:t>2.4.</w:t>
            </w:r>
          </w:p>
        </w:tc>
        <w:tc>
          <w:tcPr>
            <w:tcW w:w="4394" w:type="dxa"/>
          </w:tcPr>
          <w:p w:rsidR="006022D3" w:rsidRPr="00D02E35" w:rsidRDefault="007F7679" w:rsidP="008133D7">
            <w:pPr>
              <w:spacing w:after="0" w:line="240" w:lineRule="auto"/>
              <w:contextualSpacing/>
              <w:rPr>
                <w:rFonts w:ascii="Times New Roman" w:hAnsi="Times New Roman"/>
                <w:color w:val="000000"/>
                <w:sz w:val="24"/>
                <w:szCs w:val="24"/>
                <w:lang w:eastAsia="ru-RU"/>
              </w:rPr>
            </w:pPr>
            <w:r>
              <w:rPr>
                <w:rFonts w:ascii="Times New Roman" w:hAnsi="Times New Roman"/>
                <w:color w:val="000000"/>
                <w:sz w:val="24"/>
                <w:szCs w:val="24"/>
                <w:lang w:eastAsia="ru-RU"/>
              </w:rPr>
              <w:t>Производство мукомольной и крупяной промышленности, крахмала и крахмальносодержащих продуктов</w:t>
            </w:r>
          </w:p>
        </w:tc>
        <w:tc>
          <w:tcPr>
            <w:tcW w:w="1560" w:type="dxa"/>
          </w:tcPr>
          <w:p w:rsidR="006022D3" w:rsidRPr="00D02E35" w:rsidRDefault="007F7679" w:rsidP="008133D7">
            <w:pPr>
              <w:spacing w:after="0" w:line="240" w:lineRule="auto"/>
              <w:contextualSpacing/>
              <w:rPr>
                <w:rFonts w:ascii="Times New Roman" w:hAnsi="Times New Roman"/>
                <w:color w:val="000000"/>
                <w:sz w:val="24"/>
                <w:szCs w:val="24"/>
                <w:lang w:eastAsia="ru-RU"/>
              </w:rPr>
            </w:pPr>
            <w:r>
              <w:rPr>
                <w:rFonts w:ascii="Times New Roman" w:hAnsi="Times New Roman"/>
                <w:color w:val="000000"/>
                <w:sz w:val="24"/>
                <w:szCs w:val="24"/>
                <w:lang w:eastAsia="ru-RU"/>
              </w:rPr>
              <w:t>33359,4</w:t>
            </w:r>
          </w:p>
        </w:tc>
        <w:tc>
          <w:tcPr>
            <w:tcW w:w="1559" w:type="dxa"/>
          </w:tcPr>
          <w:p w:rsidR="006022D3" w:rsidRPr="00D02E35" w:rsidRDefault="0036707D" w:rsidP="008133D7">
            <w:pPr>
              <w:spacing w:after="0" w:line="240" w:lineRule="auto"/>
              <w:contextualSpacing/>
              <w:rPr>
                <w:rFonts w:ascii="Times New Roman" w:hAnsi="Times New Roman"/>
                <w:color w:val="000000"/>
                <w:sz w:val="24"/>
                <w:szCs w:val="24"/>
                <w:lang w:eastAsia="ru-RU"/>
              </w:rPr>
            </w:pPr>
            <w:r>
              <w:rPr>
                <w:rFonts w:ascii="Times New Roman" w:hAnsi="Times New Roman"/>
                <w:color w:val="000000"/>
                <w:sz w:val="24"/>
                <w:szCs w:val="24"/>
                <w:lang w:eastAsia="ru-RU"/>
              </w:rPr>
              <w:t>33997,6</w:t>
            </w:r>
          </w:p>
        </w:tc>
        <w:tc>
          <w:tcPr>
            <w:tcW w:w="1524" w:type="dxa"/>
          </w:tcPr>
          <w:p w:rsidR="006022D3" w:rsidRPr="00D02E35" w:rsidRDefault="0036707D" w:rsidP="008133D7">
            <w:pPr>
              <w:spacing w:after="0" w:line="240" w:lineRule="auto"/>
              <w:contextualSpacing/>
              <w:rPr>
                <w:rFonts w:ascii="Times New Roman" w:hAnsi="Times New Roman"/>
                <w:color w:val="000000"/>
                <w:sz w:val="24"/>
                <w:szCs w:val="24"/>
                <w:lang w:eastAsia="ru-RU"/>
              </w:rPr>
            </w:pPr>
            <w:r>
              <w:rPr>
                <w:rFonts w:ascii="Times New Roman" w:hAnsi="Times New Roman"/>
                <w:color w:val="000000"/>
                <w:sz w:val="24"/>
                <w:szCs w:val="24"/>
                <w:lang w:eastAsia="ru-RU"/>
              </w:rPr>
              <w:t>98,1</w:t>
            </w:r>
          </w:p>
        </w:tc>
      </w:tr>
      <w:tr w:rsidR="00E542EC" w:rsidRPr="00D02E35" w:rsidTr="006022D3">
        <w:tc>
          <w:tcPr>
            <w:tcW w:w="817" w:type="dxa"/>
          </w:tcPr>
          <w:p w:rsidR="007F7679" w:rsidRDefault="009C33E4" w:rsidP="008133D7">
            <w:pPr>
              <w:spacing w:after="0" w:line="240" w:lineRule="auto"/>
              <w:contextualSpacing/>
              <w:rPr>
                <w:rFonts w:ascii="Times New Roman" w:hAnsi="Times New Roman"/>
                <w:color w:val="000000"/>
                <w:sz w:val="24"/>
                <w:szCs w:val="24"/>
                <w:lang w:eastAsia="ru-RU"/>
              </w:rPr>
            </w:pPr>
            <w:r>
              <w:rPr>
                <w:rFonts w:ascii="Times New Roman" w:hAnsi="Times New Roman"/>
                <w:color w:val="000000"/>
                <w:sz w:val="24"/>
                <w:szCs w:val="24"/>
                <w:lang w:eastAsia="ru-RU"/>
              </w:rPr>
              <w:t>2.5.</w:t>
            </w:r>
          </w:p>
        </w:tc>
        <w:tc>
          <w:tcPr>
            <w:tcW w:w="4394" w:type="dxa"/>
          </w:tcPr>
          <w:p w:rsidR="007F7679" w:rsidRDefault="009C33E4" w:rsidP="008133D7">
            <w:pPr>
              <w:spacing w:after="0" w:line="240" w:lineRule="auto"/>
              <w:contextualSpacing/>
              <w:rPr>
                <w:rFonts w:ascii="Times New Roman" w:hAnsi="Times New Roman"/>
                <w:color w:val="000000"/>
                <w:sz w:val="24"/>
                <w:szCs w:val="24"/>
                <w:lang w:eastAsia="ru-RU"/>
              </w:rPr>
            </w:pPr>
            <w:r>
              <w:rPr>
                <w:rFonts w:ascii="Times New Roman" w:hAnsi="Times New Roman"/>
                <w:color w:val="000000"/>
                <w:sz w:val="24"/>
                <w:szCs w:val="24"/>
                <w:lang w:eastAsia="ru-RU"/>
              </w:rPr>
              <w:t>Производство прочей неметаллической минеральной продукции</w:t>
            </w:r>
          </w:p>
        </w:tc>
        <w:tc>
          <w:tcPr>
            <w:tcW w:w="1560" w:type="dxa"/>
          </w:tcPr>
          <w:p w:rsidR="007F7679" w:rsidRDefault="009C33E4" w:rsidP="008133D7">
            <w:pPr>
              <w:spacing w:after="0" w:line="240" w:lineRule="auto"/>
              <w:contextualSpacing/>
              <w:rPr>
                <w:rFonts w:ascii="Times New Roman" w:hAnsi="Times New Roman"/>
                <w:color w:val="000000"/>
                <w:sz w:val="24"/>
                <w:szCs w:val="24"/>
                <w:lang w:eastAsia="ru-RU"/>
              </w:rPr>
            </w:pPr>
            <w:r>
              <w:rPr>
                <w:rFonts w:ascii="Times New Roman" w:hAnsi="Times New Roman"/>
                <w:color w:val="000000"/>
                <w:sz w:val="24"/>
                <w:szCs w:val="24"/>
                <w:lang w:eastAsia="ru-RU"/>
              </w:rPr>
              <w:t>33311,5</w:t>
            </w:r>
          </w:p>
        </w:tc>
        <w:tc>
          <w:tcPr>
            <w:tcW w:w="1559" w:type="dxa"/>
          </w:tcPr>
          <w:p w:rsidR="007F7679" w:rsidRDefault="0036707D" w:rsidP="008133D7">
            <w:pPr>
              <w:spacing w:after="0" w:line="240" w:lineRule="auto"/>
              <w:contextualSpacing/>
              <w:rPr>
                <w:rFonts w:ascii="Times New Roman" w:hAnsi="Times New Roman"/>
                <w:color w:val="000000"/>
                <w:sz w:val="24"/>
                <w:szCs w:val="24"/>
                <w:lang w:eastAsia="ru-RU"/>
              </w:rPr>
            </w:pPr>
            <w:r>
              <w:rPr>
                <w:rFonts w:ascii="Times New Roman" w:hAnsi="Times New Roman"/>
                <w:color w:val="000000"/>
                <w:sz w:val="24"/>
                <w:szCs w:val="24"/>
                <w:lang w:eastAsia="ru-RU"/>
              </w:rPr>
              <w:t>32882,8</w:t>
            </w:r>
          </w:p>
        </w:tc>
        <w:tc>
          <w:tcPr>
            <w:tcW w:w="1524" w:type="dxa"/>
          </w:tcPr>
          <w:p w:rsidR="007F7679" w:rsidRDefault="0036707D" w:rsidP="008133D7">
            <w:pPr>
              <w:spacing w:after="0" w:line="240" w:lineRule="auto"/>
              <w:contextualSpacing/>
              <w:rPr>
                <w:rFonts w:ascii="Times New Roman" w:hAnsi="Times New Roman"/>
                <w:color w:val="000000"/>
                <w:sz w:val="24"/>
                <w:szCs w:val="24"/>
                <w:lang w:eastAsia="ru-RU"/>
              </w:rPr>
            </w:pPr>
            <w:r>
              <w:rPr>
                <w:rFonts w:ascii="Times New Roman" w:hAnsi="Times New Roman"/>
                <w:color w:val="000000"/>
                <w:sz w:val="24"/>
                <w:szCs w:val="24"/>
                <w:lang w:eastAsia="ru-RU"/>
              </w:rPr>
              <w:t>101,3</w:t>
            </w:r>
          </w:p>
        </w:tc>
      </w:tr>
      <w:tr w:rsidR="00E542EC" w:rsidRPr="00D02E35" w:rsidTr="006022D3">
        <w:tc>
          <w:tcPr>
            <w:tcW w:w="817" w:type="dxa"/>
          </w:tcPr>
          <w:p w:rsidR="00412F90" w:rsidRDefault="00412F90" w:rsidP="009C33E4">
            <w:pPr>
              <w:spacing w:after="0" w:line="240" w:lineRule="auto"/>
              <w:contextualSpacing/>
              <w:rPr>
                <w:rFonts w:ascii="Times New Roman" w:hAnsi="Times New Roman"/>
                <w:color w:val="000000"/>
                <w:sz w:val="24"/>
                <w:szCs w:val="24"/>
                <w:lang w:eastAsia="ru-RU"/>
              </w:rPr>
            </w:pPr>
            <w:r>
              <w:rPr>
                <w:rFonts w:ascii="Times New Roman" w:hAnsi="Times New Roman"/>
                <w:color w:val="000000"/>
                <w:sz w:val="24"/>
                <w:szCs w:val="24"/>
                <w:lang w:eastAsia="ru-RU"/>
              </w:rPr>
              <w:t>2.7.</w:t>
            </w:r>
          </w:p>
        </w:tc>
        <w:tc>
          <w:tcPr>
            <w:tcW w:w="4394" w:type="dxa"/>
          </w:tcPr>
          <w:p w:rsidR="00412F90" w:rsidRDefault="00412F90" w:rsidP="008133D7">
            <w:pPr>
              <w:spacing w:after="0" w:line="240" w:lineRule="auto"/>
              <w:contextualSpacing/>
              <w:rPr>
                <w:rFonts w:ascii="Times New Roman" w:hAnsi="Times New Roman"/>
                <w:color w:val="000000"/>
                <w:sz w:val="24"/>
                <w:szCs w:val="24"/>
                <w:lang w:eastAsia="ru-RU"/>
              </w:rPr>
            </w:pPr>
            <w:r>
              <w:rPr>
                <w:rFonts w:ascii="Times New Roman" w:hAnsi="Times New Roman"/>
                <w:color w:val="000000"/>
                <w:sz w:val="24"/>
                <w:szCs w:val="24"/>
                <w:lang w:eastAsia="ru-RU"/>
              </w:rPr>
              <w:t>Производство готовых металлических изделий, кроме машин и оборудования</w:t>
            </w:r>
          </w:p>
        </w:tc>
        <w:tc>
          <w:tcPr>
            <w:tcW w:w="1560" w:type="dxa"/>
          </w:tcPr>
          <w:p w:rsidR="00412F90" w:rsidRDefault="00412F90" w:rsidP="008133D7">
            <w:pPr>
              <w:spacing w:after="0" w:line="240" w:lineRule="auto"/>
              <w:contextualSpacing/>
              <w:rPr>
                <w:rFonts w:ascii="Times New Roman" w:hAnsi="Times New Roman"/>
                <w:color w:val="000000"/>
                <w:sz w:val="24"/>
                <w:szCs w:val="24"/>
                <w:lang w:eastAsia="ru-RU"/>
              </w:rPr>
            </w:pPr>
            <w:r>
              <w:rPr>
                <w:rFonts w:ascii="Times New Roman" w:hAnsi="Times New Roman"/>
                <w:color w:val="000000"/>
                <w:sz w:val="24"/>
                <w:szCs w:val="24"/>
                <w:lang w:eastAsia="ru-RU"/>
              </w:rPr>
              <w:t>24316,1</w:t>
            </w:r>
          </w:p>
        </w:tc>
        <w:tc>
          <w:tcPr>
            <w:tcW w:w="1559" w:type="dxa"/>
          </w:tcPr>
          <w:p w:rsidR="00412F90" w:rsidRDefault="0036707D" w:rsidP="008133D7">
            <w:pPr>
              <w:spacing w:after="0" w:line="240" w:lineRule="auto"/>
              <w:contextualSpacing/>
              <w:rPr>
                <w:rFonts w:ascii="Times New Roman" w:hAnsi="Times New Roman"/>
                <w:color w:val="000000"/>
                <w:sz w:val="24"/>
                <w:szCs w:val="24"/>
                <w:lang w:eastAsia="ru-RU"/>
              </w:rPr>
            </w:pPr>
            <w:r>
              <w:rPr>
                <w:rFonts w:ascii="Times New Roman" w:hAnsi="Times New Roman"/>
                <w:color w:val="000000"/>
                <w:sz w:val="24"/>
                <w:szCs w:val="24"/>
                <w:lang w:eastAsia="ru-RU"/>
              </w:rPr>
              <w:t>21025,6</w:t>
            </w:r>
          </w:p>
        </w:tc>
        <w:tc>
          <w:tcPr>
            <w:tcW w:w="1524" w:type="dxa"/>
          </w:tcPr>
          <w:p w:rsidR="00412F90" w:rsidRDefault="0036707D" w:rsidP="008133D7">
            <w:pPr>
              <w:spacing w:after="0" w:line="240" w:lineRule="auto"/>
              <w:contextualSpacing/>
              <w:rPr>
                <w:rFonts w:ascii="Times New Roman" w:hAnsi="Times New Roman"/>
                <w:color w:val="000000"/>
                <w:sz w:val="24"/>
                <w:szCs w:val="24"/>
                <w:lang w:eastAsia="ru-RU"/>
              </w:rPr>
            </w:pPr>
            <w:r>
              <w:rPr>
                <w:rFonts w:ascii="Times New Roman" w:hAnsi="Times New Roman"/>
                <w:color w:val="000000"/>
                <w:sz w:val="24"/>
                <w:szCs w:val="24"/>
                <w:lang w:eastAsia="ru-RU"/>
              </w:rPr>
              <w:t>115,7</w:t>
            </w:r>
          </w:p>
        </w:tc>
      </w:tr>
      <w:tr w:rsidR="00E542EC" w:rsidRPr="00D02E35" w:rsidTr="006022D3">
        <w:tc>
          <w:tcPr>
            <w:tcW w:w="817" w:type="dxa"/>
          </w:tcPr>
          <w:p w:rsidR="0033089E" w:rsidRDefault="0033089E" w:rsidP="009C33E4">
            <w:pPr>
              <w:spacing w:after="0" w:line="240" w:lineRule="auto"/>
              <w:contextualSpacing/>
              <w:rPr>
                <w:rFonts w:ascii="Times New Roman" w:hAnsi="Times New Roman"/>
                <w:color w:val="000000"/>
                <w:sz w:val="24"/>
                <w:szCs w:val="24"/>
                <w:lang w:eastAsia="ru-RU"/>
              </w:rPr>
            </w:pPr>
            <w:r>
              <w:rPr>
                <w:rFonts w:ascii="Times New Roman" w:hAnsi="Times New Roman"/>
                <w:color w:val="000000"/>
                <w:sz w:val="24"/>
                <w:szCs w:val="24"/>
                <w:lang w:eastAsia="ru-RU"/>
              </w:rPr>
              <w:t>3.</w:t>
            </w:r>
          </w:p>
        </w:tc>
        <w:tc>
          <w:tcPr>
            <w:tcW w:w="4394" w:type="dxa"/>
          </w:tcPr>
          <w:p w:rsidR="0033089E" w:rsidRDefault="0033089E" w:rsidP="008133D7">
            <w:pPr>
              <w:spacing w:after="0" w:line="240" w:lineRule="auto"/>
              <w:contextualSpacing/>
              <w:rPr>
                <w:rFonts w:ascii="Times New Roman" w:hAnsi="Times New Roman"/>
                <w:color w:val="000000"/>
                <w:sz w:val="24"/>
                <w:szCs w:val="24"/>
                <w:lang w:eastAsia="ru-RU"/>
              </w:rPr>
            </w:pPr>
            <w:r>
              <w:rPr>
                <w:rFonts w:ascii="Times New Roman" w:hAnsi="Times New Roman"/>
                <w:color w:val="000000"/>
                <w:sz w:val="24"/>
                <w:szCs w:val="24"/>
                <w:lang w:eastAsia="ru-RU"/>
              </w:rPr>
              <w:t>Обеспечение электрической энергией, газом и паром, кондиционироание воздуха</w:t>
            </w:r>
          </w:p>
        </w:tc>
        <w:tc>
          <w:tcPr>
            <w:tcW w:w="1560" w:type="dxa"/>
          </w:tcPr>
          <w:p w:rsidR="0033089E" w:rsidRDefault="0033089E" w:rsidP="008133D7">
            <w:pPr>
              <w:spacing w:after="0" w:line="240" w:lineRule="auto"/>
              <w:contextualSpacing/>
              <w:rPr>
                <w:rFonts w:ascii="Times New Roman" w:hAnsi="Times New Roman"/>
                <w:color w:val="000000"/>
                <w:sz w:val="24"/>
                <w:szCs w:val="24"/>
                <w:lang w:eastAsia="ru-RU"/>
              </w:rPr>
            </w:pPr>
            <w:r>
              <w:rPr>
                <w:rFonts w:ascii="Times New Roman" w:hAnsi="Times New Roman"/>
                <w:color w:val="000000"/>
                <w:sz w:val="24"/>
                <w:szCs w:val="24"/>
                <w:lang w:eastAsia="ru-RU"/>
              </w:rPr>
              <w:t>31555,1</w:t>
            </w:r>
          </w:p>
        </w:tc>
        <w:tc>
          <w:tcPr>
            <w:tcW w:w="1559" w:type="dxa"/>
          </w:tcPr>
          <w:p w:rsidR="0033089E" w:rsidRDefault="0036707D" w:rsidP="008133D7">
            <w:pPr>
              <w:spacing w:after="0" w:line="240" w:lineRule="auto"/>
              <w:contextualSpacing/>
              <w:rPr>
                <w:rFonts w:ascii="Times New Roman" w:hAnsi="Times New Roman"/>
                <w:color w:val="000000"/>
                <w:sz w:val="24"/>
                <w:szCs w:val="24"/>
                <w:lang w:eastAsia="ru-RU"/>
              </w:rPr>
            </w:pPr>
            <w:r>
              <w:rPr>
                <w:rFonts w:ascii="Times New Roman" w:hAnsi="Times New Roman"/>
                <w:color w:val="000000"/>
                <w:sz w:val="24"/>
                <w:szCs w:val="24"/>
                <w:lang w:eastAsia="ru-RU"/>
              </w:rPr>
              <w:t>29877,1</w:t>
            </w:r>
          </w:p>
        </w:tc>
        <w:tc>
          <w:tcPr>
            <w:tcW w:w="1524" w:type="dxa"/>
          </w:tcPr>
          <w:p w:rsidR="0033089E" w:rsidRDefault="0036707D" w:rsidP="008133D7">
            <w:pPr>
              <w:spacing w:after="0" w:line="240" w:lineRule="auto"/>
              <w:contextualSpacing/>
              <w:rPr>
                <w:rFonts w:ascii="Times New Roman" w:hAnsi="Times New Roman"/>
                <w:color w:val="000000"/>
                <w:sz w:val="24"/>
                <w:szCs w:val="24"/>
                <w:lang w:eastAsia="ru-RU"/>
              </w:rPr>
            </w:pPr>
            <w:r>
              <w:rPr>
                <w:rFonts w:ascii="Times New Roman" w:hAnsi="Times New Roman"/>
                <w:color w:val="000000"/>
                <w:sz w:val="24"/>
                <w:szCs w:val="24"/>
                <w:lang w:eastAsia="ru-RU"/>
              </w:rPr>
              <w:t>105,6</w:t>
            </w:r>
          </w:p>
        </w:tc>
      </w:tr>
      <w:tr w:rsidR="00E542EC" w:rsidRPr="00D02E35" w:rsidTr="006022D3">
        <w:tc>
          <w:tcPr>
            <w:tcW w:w="817" w:type="dxa"/>
          </w:tcPr>
          <w:p w:rsidR="0033089E" w:rsidRDefault="0033089E" w:rsidP="009C33E4">
            <w:pPr>
              <w:spacing w:after="0" w:line="240" w:lineRule="auto"/>
              <w:contextualSpacing/>
              <w:rPr>
                <w:rFonts w:ascii="Times New Roman" w:hAnsi="Times New Roman"/>
                <w:color w:val="000000"/>
                <w:sz w:val="24"/>
                <w:szCs w:val="24"/>
                <w:lang w:eastAsia="ru-RU"/>
              </w:rPr>
            </w:pPr>
            <w:r>
              <w:rPr>
                <w:rFonts w:ascii="Times New Roman" w:hAnsi="Times New Roman"/>
                <w:color w:val="000000"/>
                <w:sz w:val="24"/>
                <w:szCs w:val="24"/>
                <w:lang w:eastAsia="ru-RU"/>
              </w:rPr>
              <w:t>4.</w:t>
            </w:r>
          </w:p>
        </w:tc>
        <w:tc>
          <w:tcPr>
            <w:tcW w:w="4394" w:type="dxa"/>
          </w:tcPr>
          <w:p w:rsidR="0033089E" w:rsidRDefault="0033089E" w:rsidP="008133D7">
            <w:pPr>
              <w:spacing w:after="0" w:line="240" w:lineRule="auto"/>
              <w:contextualSpacing/>
              <w:rPr>
                <w:rFonts w:ascii="Times New Roman" w:hAnsi="Times New Roman"/>
                <w:color w:val="000000"/>
                <w:sz w:val="24"/>
                <w:szCs w:val="24"/>
                <w:lang w:eastAsia="ru-RU"/>
              </w:rPr>
            </w:pPr>
            <w:r>
              <w:rPr>
                <w:rFonts w:ascii="Times New Roman" w:hAnsi="Times New Roman"/>
                <w:color w:val="000000"/>
                <w:sz w:val="24"/>
                <w:szCs w:val="24"/>
                <w:lang w:eastAsia="ru-RU"/>
              </w:rPr>
              <w:t>Водоснабжение; водоотведение, организация сбора</w:t>
            </w:r>
            <w:r w:rsidR="00A4198A">
              <w:rPr>
                <w:rFonts w:ascii="Times New Roman" w:hAnsi="Times New Roman"/>
                <w:color w:val="000000"/>
                <w:sz w:val="24"/>
                <w:szCs w:val="24"/>
                <w:lang w:eastAsia="ru-RU"/>
              </w:rPr>
              <w:t xml:space="preserve"> и утилизации отходов, деятельность по ликвидации загрязнений</w:t>
            </w:r>
          </w:p>
        </w:tc>
        <w:tc>
          <w:tcPr>
            <w:tcW w:w="1560" w:type="dxa"/>
          </w:tcPr>
          <w:p w:rsidR="0033089E" w:rsidRDefault="00A4198A" w:rsidP="008133D7">
            <w:pPr>
              <w:spacing w:after="0" w:line="240" w:lineRule="auto"/>
              <w:contextualSpacing/>
              <w:rPr>
                <w:rFonts w:ascii="Times New Roman" w:hAnsi="Times New Roman"/>
                <w:color w:val="000000"/>
                <w:sz w:val="24"/>
                <w:szCs w:val="24"/>
                <w:lang w:eastAsia="ru-RU"/>
              </w:rPr>
            </w:pPr>
            <w:r>
              <w:rPr>
                <w:rFonts w:ascii="Times New Roman" w:hAnsi="Times New Roman"/>
                <w:color w:val="000000"/>
                <w:sz w:val="24"/>
                <w:szCs w:val="24"/>
                <w:lang w:eastAsia="ru-RU"/>
              </w:rPr>
              <w:t>21412,7</w:t>
            </w:r>
          </w:p>
        </w:tc>
        <w:tc>
          <w:tcPr>
            <w:tcW w:w="1559" w:type="dxa"/>
          </w:tcPr>
          <w:p w:rsidR="0033089E" w:rsidRDefault="0036707D" w:rsidP="008133D7">
            <w:pPr>
              <w:spacing w:after="0" w:line="240" w:lineRule="auto"/>
              <w:contextualSpacing/>
              <w:rPr>
                <w:rFonts w:ascii="Times New Roman" w:hAnsi="Times New Roman"/>
                <w:color w:val="000000"/>
                <w:sz w:val="24"/>
                <w:szCs w:val="24"/>
                <w:lang w:eastAsia="ru-RU"/>
              </w:rPr>
            </w:pPr>
            <w:r>
              <w:rPr>
                <w:rFonts w:ascii="Times New Roman" w:hAnsi="Times New Roman"/>
                <w:color w:val="000000"/>
                <w:sz w:val="24"/>
                <w:szCs w:val="24"/>
                <w:lang w:eastAsia="ru-RU"/>
              </w:rPr>
              <w:t>18668,3</w:t>
            </w:r>
          </w:p>
        </w:tc>
        <w:tc>
          <w:tcPr>
            <w:tcW w:w="1524" w:type="dxa"/>
          </w:tcPr>
          <w:p w:rsidR="0033089E" w:rsidRDefault="0036707D" w:rsidP="008133D7">
            <w:pPr>
              <w:spacing w:after="0" w:line="240" w:lineRule="auto"/>
              <w:contextualSpacing/>
              <w:rPr>
                <w:rFonts w:ascii="Times New Roman" w:hAnsi="Times New Roman"/>
                <w:color w:val="000000"/>
                <w:sz w:val="24"/>
                <w:szCs w:val="24"/>
                <w:lang w:eastAsia="ru-RU"/>
              </w:rPr>
            </w:pPr>
            <w:r>
              <w:rPr>
                <w:rFonts w:ascii="Times New Roman" w:hAnsi="Times New Roman"/>
                <w:color w:val="000000"/>
                <w:sz w:val="24"/>
                <w:szCs w:val="24"/>
                <w:lang w:eastAsia="ru-RU"/>
              </w:rPr>
              <w:t>114,7</w:t>
            </w:r>
          </w:p>
        </w:tc>
      </w:tr>
      <w:tr w:rsidR="00E542EC" w:rsidRPr="00D02E35" w:rsidTr="006022D3">
        <w:tc>
          <w:tcPr>
            <w:tcW w:w="817" w:type="dxa"/>
          </w:tcPr>
          <w:p w:rsidR="00A4198A" w:rsidRDefault="00E542EC" w:rsidP="009C33E4">
            <w:pPr>
              <w:spacing w:after="0" w:line="240" w:lineRule="auto"/>
              <w:contextualSpacing/>
              <w:rPr>
                <w:rFonts w:ascii="Times New Roman" w:hAnsi="Times New Roman"/>
                <w:color w:val="000000"/>
                <w:sz w:val="24"/>
                <w:szCs w:val="24"/>
                <w:lang w:eastAsia="ru-RU"/>
              </w:rPr>
            </w:pPr>
            <w:r>
              <w:rPr>
                <w:rFonts w:ascii="Times New Roman" w:hAnsi="Times New Roman"/>
                <w:color w:val="000000"/>
                <w:sz w:val="24"/>
                <w:szCs w:val="24"/>
                <w:lang w:eastAsia="ru-RU"/>
              </w:rPr>
              <w:t>5.</w:t>
            </w:r>
          </w:p>
        </w:tc>
        <w:tc>
          <w:tcPr>
            <w:tcW w:w="4394" w:type="dxa"/>
          </w:tcPr>
          <w:p w:rsidR="00A4198A" w:rsidRDefault="00E542EC" w:rsidP="008133D7">
            <w:pPr>
              <w:spacing w:after="0" w:line="240" w:lineRule="auto"/>
              <w:contextualSpacing/>
              <w:rPr>
                <w:rFonts w:ascii="Times New Roman" w:hAnsi="Times New Roman"/>
                <w:color w:val="000000"/>
                <w:sz w:val="24"/>
                <w:szCs w:val="24"/>
                <w:lang w:eastAsia="ru-RU"/>
              </w:rPr>
            </w:pPr>
            <w:r>
              <w:rPr>
                <w:rFonts w:ascii="Times New Roman" w:hAnsi="Times New Roman"/>
                <w:color w:val="000000"/>
                <w:sz w:val="24"/>
                <w:szCs w:val="24"/>
                <w:lang w:eastAsia="ru-RU"/>
              </w:rPr>
              <w:t>Строительство</w:t>
            </w:r>
          </w:p>
        </w:tc>
        <w:tc>
          <w:tcPr>
            <w:tcW w:w="1560" w:type="dxa"/>
          </w:tcPr>
          <w:p w:rsidR="00A4198A" w:rsidRDefault="00E542EC" w:rsidP="008133D7">
            <w:pPr>
              <w:spacing w:after="0" w:line="240" w:lineRule="auto"/>
              <w:contextualSpacing/>
              <w:rPr>
                <w:rFonts w:ascii="Times New Roman" w:hAnsi="Times New Roman"/>
                <w:color w:val="000000"/>
                <w:sz w:val="24"/>
                <w:szCs w:val="24"/>
                <w:lang w:eastAsia="ru-RU"/>
              </w:rPr>
            </w:pPr>
            <w:r>
              <w:rPr>
                <w:rFonts w:ascii="Times New Roman" w:hAnsi="Times New Roman"/>
                <w:color w:val="000000"/>
                <w:sz w:val="24"/>
                <w:szCs w:val="24"/>
                <w:lang w:eastAsia="ru-RU"/>
              </w:rPr>
              <w:t>41642,2</w:t>
            </w:r>
          </w:p>
        </w:tc>
        <w:tc>
          <w:tcPr>
            <w:tcW w:w="1559" w:type="dxa"/>
          </w:tcPr>
          <w:p w:rsidR="00A4198A" w:rsidRDefault="0036707D" w:rsidP="008133D7">
            <w:pPr>
              <w:spacing w:after="0" w:line="240" w:lineRule="auto"/>
              <w:contextualSpacing/>
              <w:rPr>
                <w:rFonts w:ascii="Times New Roman" w:hAnsi="Times New Roman"/>
                <w:color w:val="000000"/>
                <w:sz w:val="24"/>
                <w:szCs w:val="24"/>
                <w:lang w:eastAsia="ru-RU"/>
              </w:rPr>
            </w:pPr>
            <w:r>
              <w:rPr>
                <w:rFonts w:ascii="Times New Roman" w:hAnsi="Times New Roman"/>
                <w:color w:val="000000"/>
                <w:sz w:val="24"/>
                <w:szCs w:val="24"/>
                <w:lang w:eastAsia="ru-RU"/>
              </w:rPr>
              <w:t>32333,3</w:t>
            </w:r>
          </w:p>
        </w:tc>
        <w:tc>
          <w:tcPr>
            <w:tcW w:w="1524" w:type="dxa"/>
          </w:tcPr>
          <w:p w:rsidR="00A4198A" w:rsidRDefault="0036707D" w:rsidP="008133D7">
            <w:pPr>
              <w:spacing w:after="0" w:line="240" w:lineRule="auto"/>
              <w:contextualSpacing/>
              <w:rPr>
                <w:rFonts w:ascii="Times New Roman" w:hAnsi="Times New Roman"/>
                <w:color w:val="000000"/>
                <w:sz w:val="24"/>
                <w:szCs w:val="24"/>
                <w:lang w:eastAsia="ru-RU"/>
              </w:rPr>
            </w:pPr>
            <w:r>
              <w:rPr>
                <w:rFonts w:ascii="Times New Roman" w:hAnsi="Times New Roman"/>
                <w:color w:val="000000"/>
                <w:sz w:val="24"/>
                <w:szCs w:val="24"/>
                <w:lang w:eastAsia="ru-RU"/>
              </w:rPr>
              <w:t>128,8</w:t>
            </w:r>
          </w:p>
        </w:tc>
      </w:tr>
      <w:tr w:rsidR="00E542EC" w:rsidRPr="00D02E35" w:rsidTr="006022D3">
        <w:tc>
          <w:tcPr>
            <w:tcW w:w="817" w:type="dxa"/>
          </w:tcPr>
          <w:p w:rsidR="00E542EC" w:rsidRDefault="00E542EC" w:rsidP="009C33E4">
            <w:pPr>
              <w:spacing w:after="0" w:line="240" w:lineRule="auto"/>
              <w:contextualSpacing/>
              <w:rPr>
                <w:rFonts w:ascii="Times New Roman" w:hAnsi="Times New Roman"/>
                <w:color w:val="000000"/>
                <w:sz w:val="24"/>
                <w:szCs w:val="24"/>
                <w:lang w:eastAsia="ru-RU"/>
              </w:rPr>
            </w:pPr>
            <w:r>
              <w:rPr>
                <w:rFonts w:ascii="Times New Roman" w:hAnsi="Times New Roman"/>
                <w:color w:val="000000"/>
                <w:sz w:val="24"/>
                <w:szCs w:val="24"/>
                <w:lang w:eastAsia="ru-RU"/>
              </w:rPr>
              <w:t xml:space="preserve">6. </w:t>
            </w:r>
          </w:p>
        </w:tc>
        <w:tc>
          <w:tcPr>
            <w:tcW w:w="4394" w:type="dxa"/>
          </w:tcPr>
          <w:p w:rsidR="00E542EC" w:rsidRDefault="00E542EC" w:rsidP="008133D7">
            <w:pPr>
              <w:spacing w:after="0" w:line="240" w:lineRule="auto"/>
              <w:contextualSpacing/>
              <w:rPr>
                <w:rFonts w:ascii="Times New Roman" w:hAnsi="Times New Roman"/>
                <w:color w:val="000000"/>
                <w:sz w:val="24"/>
                <w:szCs w:val="24"/>
                <w:lang w:eastAsia="ru-RU"/>
              </w:rPr>
            </w:pPr>
            <w:r>
              <w:rPr>
                <w:rFonts w:ascii="Times New Roman" w:hAnsi="Times New Roman"/>
                <w:color w:val="000000"/>
                <w:sz w:val="24"/>
                <w:szCs w:val="24"/>
                <w:lang w:eastAsia="ru-RU"/>
              </w:rPr>
              <w:t>Торговля оптовая и розничная, ремонт автотранспортных средств и мотоциклов</w:t>
            </w:r>
          </w:p>
        </w:tc>
        <w:tc>
          <w:tcPr>
            <w:tcW w:w="1560" w:type="dxa"/>
          </w:tcPr>
          <w:p w:rsidR="00E542EC" w:rsidRDefault="00E542EC" w:rsidP="008133D7">
            <w:pPr>
              <w:spacing w:after="0" w:line="240" w:lineRule="auto"/>
              <w:contextualSpacing/>
              <w:rPr>
                <w:rFonts w:ascii="Times New Roman" w:hAnsi="Times New Roman"/>
                <w:color w:val="000000"/>
                <w:sz w:val="24"/>
                <w:szCs w:val="24"/>
                <w:lang w:eastAsia="ru-RU"/>
              </w:rPr>
            </w:pPr>
            <w:r>
              <w:rPr>
                <w:rFonts w:ascii="Times New Roman" w:hAnsi="Times New Roman"/>
                <w:color w:val="000000"/>
                <w:sz w:val="24"/>
                <w:szCs w:val="24"/>
                <w:lang w:eastAsia="ru-RU"/>
              </w:rPr>
              <w:t>24496,5</w:t>
            </w:r>
          </w:p>
        </w:tc>
        <w:tc>
          <w:tcPr>
            <w:tcW w:w="1559" w:type="dxa"/>
          </w:tcPr>
          <w:p w:rsidR="00E542EC" w:rsidRDefault="0036707D" w:rsidP="008133D7">
            <w:pPr>
              <w:spacing w:after="0" w:line="240" w:lineRule="auto"/>
              <w:contextualSpacing/>
              <w:rPr>
                <w:rFonts w:ascii="Times New Roman" w:hAnsi="Times New Roman"/>
                <w:color w:val="000000"/>
                <w:sz w:val="24"/>
                <w:szCs w:val="24"/>
                <w:lang w:eastAsia="ru-RU"/>
              </w:rPr>
            </w:pPr>
            <w:r>
              <w:rPr>
                <w:rFonts w:ascii="Times New Roman" w:hAnsi="Times New Roman"/>
                <w:color w:val="000000"/>
                <w:sz w:val="24"/>
                <w:szCs w:val="24"/>
                <w:lang w:eastAsia="ru-RU"/>
              </w:rPr>
              <w:t>24635,0</w:t>
            </w:r>
          </w:p>
        </w:tc>
        <w:tc>
          <w:tcPr>
            <w:tcW w:w="1524" w:type="dxa"/>
          </w:tcPr>
          <w:p w:rsidR="00E542EC" w:rsidRDefault="0036707D" w:rsidP="008133D7">
            <w:pPr>
              <w:spacing w:after="0" w:line="240" w:lineRule="auto"/>
              <w:contextualSpacing/>
              <w:rPr>
                <w:rFonts w:ascii="Times New Roman" w:hAnsi="Times New Roman"/>
                <w:color w:val="000000"/>
                <w:sz w:val="24"/>
                <w:szCs w:val="24"/>
                <w:lang w:eastAsia="ru-RU"/>
              </w:rPr>
            </w:pPr>
            <w:r>
              <w:rPr>
                <w:rFonts w:ascii="Times New Roman" w:hAnsi="Times New Roman"/>
                <w:color w:val="000000"/>
                <w:sz w:val="24"/>
                <w:szCs w:val="24"/>
                <w:lang w:eastAsia="ru-RU"/>
              </w:rPr>
              <w:t>99,4</w:t>
            </w:r>
          </w:p>
        </w:tc>
      </w:tr>
      <w:tr w:rsidR="00E542EC" w:rsidRPr="00D02E35" w:rsidTr="006022D3">
        <w:tc>
          <w:tcPr>
            <w:tcW w:w="817" w:type="dxa"/>
          </w:tcPr>
          <w:p w:rsidR="00E542EC" w:rsidRDefault="00E542EC" w:rsidP="009C33E4">
            <w:pPr>
              <w:spacing w:after="0" w:line="240" w:lineRule="auto"/>
              <w:contextualSpacing/>
              <w:rPr>
                <w:rFonts w:ascii="Times New Roman" w:hAnsi="Times New Roman"/>
                <w:color w:val="000000"/>
                <w:sz w:val="24"/>
                <w:szCs w:val="24"/>
                <w:lang w:eastAsia="ru-RU"/>
              </w:rPr>
            </w:pPr>
            <w:r>
              <w:rPr>
                <w:rFonts w:ascii="Times New Roman" w:hAnsi="Times New Roman"/>
                <w:color w:val="000000"/>
                <w:sz w:val="24"/>
                <w:szCs w:val="24"/>
                <w:lang w:eastAsia="ru-RU"/>
              </w:rPr>
              <w:t xml:space="preserve">6.1. </w:t>
            </w:r>
          </w:p>
        </w:tc>
        <w:tc>
          <w:tcPr>
            <w:tcW w:w="4394" w:type="dxa"/>
          </w:tcPr>
          <w:p w:rsidR="00E542EC" w:rsidRDefault="00E542EC" w:rsidP="008133D7">
            <w:pPr>
              <w:spacing w:after="0" w:line="240" w:lineRule="auto"/>
              <w:contextualSpacing/>
              <w:rPr>
                <w:rFonts w:ascii="Times New Roman" w:hAnsi="Times New Roman"/>
                <w:color w:val="000000"/>
                <w:sz w:val="24"/>
                <w:szCs w:val="24"/>
                <w:lang w:eastAsia="ru-RU"/>
              </w:rPr>
            </w:pPr>
            <w:r>
              <w:rPr>
                <w:rFonts w:ascii="Times New Roman" w:hAnsi="Times New Roman"/>
                <w:color w:val="000000"/>
                <w:sz w:val="24"/>
                <w:szCs w:val="24"/>
                <w:lang w:eastAsia="ru-RU"/>
              </w:rPr>
              <w:t>Торговля розничная, кроме торговли автотранспортными средствами мотоциклами</w:t>
            </w:r>
          </w:p>
        </w:tc>
        <w:tc>
          <w:tcPr>
            <w:tcW w:w="1560" w:type="dxa"/>
          </w:tcPr>
          <w:p w:rsidR="00E542EC" w:rsidRDefault="00E542EC" w:rsidP="008133D7">
            <w:pPr>
              <w:spacing w:after="0" w:line="240" w:lineRule="auto"/>
              <w:contextualSpacing/>
              <w:rPr>
                <w:rFonts w:ascii="Times New Roman" w:hAnsi="Times New Roman"/>
                <w:color w:val="000000"/>
                <w:sz w:val="24"/>
                <w:szCs w:val="24"/>
                <w:lang w:eastAsia="ru-RU"/>
              </w:rPr>
            </w:pPr>
            <w:r>
              <w:rPr>
                <w:rFonts w:ascii="Times New Roman" w:hAnsi="Times New Roman"/>
                <w:color w:val="000000"/>
                <w:sz w:val="24"/>
                <w:szCs w:val="24"/>
                <w:lang w:eastAsia="ru-RU"/>
              </w:rPr>
              <w:t>23671,7</w:t>
            </w:r>
          </w:p>
        </w:tc>
        <w:tc>
          <w:tcPr>
            <w:tcW w:w="1559" w:type="dxa"/>
          </w:tcPr>
          <w:p w:rsidR="00E542EC" w:rsidRDefault="0036707D" w:rsidP="008133D7">
            <w:pPr>
              <w:spacing w:after="0" w:line="240" w:lineRule="auto"/>
              <w:contextualSpacing/>
              <w:rPr>
                <w:rFonts w:ascii="Times New Roman" w:hAnsi="Times New Roman"/>
                <w:color w:val="000000"/>
                <w:sz w:val="24"/>
                <w:szCs w:val="24"/>
                <w:lang w:eastAsia="ru-RU"/>
              </w:rPr>
            </w:pPr>
            <w:r>
              <w:rPr>
                <w:rFonts w:ascii="Times New Roman" w:hAnsi="Times New Roman"/>
                <w:color w:val="000000"/>
                <w:sz w:val="24"/>
                <w:szCs w:val="24"/>
                <w:lang w:eastAsia="ru-RU"/>
              </w:rPr>
              <w:t>24247,0</w:t>
            </w:r>
          </w:p>
        </w:tc>
        <w:tc>
          <w:tcPr>
            <w:tcW w:w="1524" w:type="dxa"/>
          </w:tcPr>
          <w:p w:rsidR="00E542EC" w:rsidRDefault="0036707D" w:rsidP="008133D7">
            <w:pPr>
              <w:spacing w:after="0" w:line="240" w:lineRule="auto"/>
              <w:contextualSpacing/>
              <w:rPr>
                <w:rFonts w:ascii="Times New Roman" w:hAnsi="Times New Roman"/>
                <w:color w:val="000000"/>
                <w:sz w:val="24"/>
                <w:szCs w:val="24"/>
                <w:lang w:eastAsia="ru-RU"/>
              </w:rPr>
            </w:pPr>
            <w:r>
              <w:rPr>
                <w:rFonts w:ascii="Times New Roman" w:hAnsi="Times New Roman"/>
                <w:color w:val="000000"/>
                <w:sz w:val="24"/>
                <w:szCs w:val="24"/>
                <w:lang w:eastAsia="ru-RU"/>
              </w:rPr>
              <w:t>97,6</w:t>
            </w:r>
          </w:p>
        </w:tc>
      </w:tr>
      <w:tr w:rsidR="00E542EC" w:rsidRPr="00D02E35" w:rsidTr="006022D3">
        <w:tc>
          <w:tcPr>
            <w:tcW w:w="817" w:type="dxa"/>
          </w:tcPr>
          <w:p w:rsidR="00E542EC" w:rsidRDefault="00E542EC" w:rsidP="009C33E4">
            <w:pPr>
              <w:spacing w:after="0" w:line="240" w:lineRule="auto"/>
              <w:contextualSpacing/>
              <w:rPr>
                <w:rFonts w:ascii="Times New Roman" w:hAnsi="Times New Roman"/>
                <w:color w:val="000000"/>
                <w:sz w:val="24"/>
                <w:szCs w:val="24"/>
                <w:lang w:eastAsia="ru-RU"/>
              </w:rPr>
            </w:pPr>
            <w:r>
              <w:rPr>
                <w:rFonts w:ascii="Times New Roman" w:hAnsi="Times New Roman"/>
                <w:color w:val="000000"/>
                <w:sz w:val="24"/>
                <w:szCs w:val="24"/>
                <w:lang w:eastAsia="ru-RU"/>
              </w:rPr>
              <w:t>7.</w:t>
            </w:r>
          </w:p>
        </w:tc>
        <w:tc>
          <w:tcPr>
            <w:tcW w:w="4394" w:type="dxa"/>
          </w:tcPr>
          <w:p w:rsidR="00E542EC" w:rsidRDefault="00E542EC" w:rsidP="008133D7">
            <w:pPr>
              <w:spacing w:after="0" w:line="240" w:lineRule="auto"/>
              <w:contextualSpacing/>
              <w:rPr>
                <w:rFonts w:ascii="Times New Roman" w:hAnsi="Times New Roman"/>
                <w:color w:val="000000"/>
                <w:sz w:val="24"/>
                <w:szCs w:val="24"/>
                <w:lang w:eastAsia="ru-RU"/>
              </w:rPr>
            </w:pPr>
            <w:r>
              <w:rPr>
                <w:rFonts w:ascii="Times New Roman" w:hAnsi="Times New Roman"/>
                <w:color w:val="000000"/>
                <w:sz w:val="24"/>
                <w:szCs w:val="24"/>
                <w:lang w:eastAsia="ru-RU"/>
              </w:rPr>
              <w:t>Транспортировка и хранение</w:t>
            </w:r>
          </w:p>
        </w:tc>
        <w:tc>
          <w:tcPr>
            <w:tcW w:w="1560" w:type="dxa"/>
          </w:tcPr>
          <w:p w:rsidR="00E542EC" w:rsidRDefault="00E542EC" w:rsidP="008133D7">
            <w:pPr>
              <w:spacing w:after="0" w:line="240" w:lineRule="auto"/>
              <w:contextualSpacing/>
              <w:rPr>
                <w:rFonts w:ascii="Times New Roman" w:hAnsi="Times New Roman"/>
                <w:color w:val="000000"/>
                <w:sz w:val="24"/>
                <w:szCs w:val="24"/>
                <w:lang w:eastAsia="ru-RU"/>
              </w:rPr>
            </w:pPr>
            <w:r>
              <w:rPr>
                <w:rFonts w:ascii="Times New Roman" w:hAnsi="Times New Roman"/>
                <w:color w:val="000000"/>
                <w:sz w:val="24"/>
                <w:szCs w:val="24"/>
                <w:lang w:eastAsia="ru-RU"/>
              </w:rPr>
              <w:t>15090,8</w:t>
            </w:r>
          </w:p>
        </w:tc>
        <w:tc>
          <w:tcPr>
            <w:tcW w:w="1559" w:type="dxa"/>
          </w:tcPr>
          <w:p w:rsidR="00E542EC" w:rsidRDefault="0036707D" w:rsidP="008133D7">
            <w:pPr>
              <w:spacing w:after="0" w:line="240" w:lineRule="auto"/>
              <w:contextualSpacing/>
              <w:rPr>
                <w:rFonts w:ascii="Times New Roman" w:hAnsi="Times New Roman"/>
                <w:color w:val="000000"/>
                <w:sz w:val="24"/>
                <w:szCs w:val="24"/>
                <w:lang w:eastAsia="ru-RU"/>
              </w:rPr>
            </w:pPr>
            <w:r>
              <w:rPr>
                <w:rFonts w:ascii="Times New Roman" w:hAnsi="Times New Roman"/>
                <w:color w:val="000000"/>
                <w:sz w:val="24"/>
                <w:szCs w:val="24"/>
                <w:lang w:eastAsia="ru-RU"/>
              </w:rPr>
              <w:t>14552,8</w:t>
            </w:r>
          </w:p>
        </w:tc>
        <w:tc>
          <w:tcPr>
            <w:tcW w:w="1524" w:type="dxa"/>
          </w:tcPr>
          <w:p w:rsidR="00E542EC" w:rsidRDefault="0036707D" w:rsidP="008133D7">
            <w:pPr>
              <w:spacing w:after="0" w:line="240" w:lineRule="auto"/>
              <w:contextualSpacing/>
              <w:rPr>
                <w:rFonts w:ascii="Times New Roman" w:hAnsi="Times New Roman"/>
                <w:color w:val="000000"/>
                <w:sz w:val="24"/>
                <w:szCs w:val="24"/>
                <w:lang w:eastAsia="ru-RU"/>
              </w:rPr>
            </w:pPr>
            <w:r>
              <w:rPr>
                <w:rFonts w:ascii="Times New Roman" w:hAnsi="Times New Roman"/>
                <w:color w:val="000000"/>
                <w:sz w:val="24"/>
                <w:szCs w:val="24"/>
                <w:lang w:eastAsia="ru-RU"/>
              </w:rPr>
              <w:t>103,7</w:t>
            </w:r>
          </w:p>
        </w:tc>
      </w:tr>
      <w:tr w:rsidR="00E542EC" w:rsidRPr="00D02E35" w:rsidTr="006022D3">
        <w:tc>
          <w:tcPr>
            <w:tcW w:w="817" w:type="dxa"/>
          </w:tcPr>
          <w:p w:rsidR="00E542EC" w:rsidRDefault="00E542EC" w:rsidP="009C33E4">
            <w:pPr>
              <w:spacing w:after="0" w:line="240" w:lineRule="auto"/>
              <w:contextualSpacing/>
              <w:rPr>
                <w:rFonts w:ascii="Times New Roman" w:hAnsi="Times New Roman"/>
                <w:color w:val="000000"/>
                <w:sz w:val="24"/>
                <w:szCs w:val="24"/>
                <w:lang w:eastAsia="ru-RU"/>
              </w:rPr>
            </w:pPr>
            <w:r>
              <w:rPr>
                <w:rFonts w:ascii="Times New Roman" w:hAnsi="Times New Roman"/>
                <w:color w:val="000000"/>
                <w:sz w:val="24"/>
                <w:szCs w:val="24"/>
                <w:lang w:eastAsia="ru-RU"/>
              </w:rPr>
              <w:t>8.</w:t>
            </w:r>
          </w:p>
        </w:tc>
        <w:tc>
          <w:tcPr>
            <w:tcW w:w="4394" w:type="dxa"/>
          </w:tcPr>
          <w:p w:rsidR="00E542EC" w:rsidRDefault="00E542EC" w:rsidP="008133D7">
            <w:pPr>
              <w:spacing w:after="0" w:line="240" w:lineRule="auto"/>
              <w:contextualSpacing/>
              <w:rPr>
                <w:rFonts w:ascii="Times New Roman" w:hAnsi="Times New Roman"/>
                <w:color w:val="000000"/>
                <w:sz w:val="24"/>
                <w:szCs w:val="24"/>
                <w:lang w:eastAsia="ru-RU"/>
              </w:rPr>
            </w:pPr>
            <w:r>
              <w:rPr>
                <w:rFonts w:ascii="Times New Roman" w:hAnsi="Times New Roman"/>
                <w:color w:val="000000"/>
                <w:sz w:val="24"/>
                <w:szCs w:val="24"/>
                <w:lang w:eastAsia="ru-RU"/>
              </w:rPr>
              <w:t>Деятельность гостиниц и предприятий общественного питания</w:t>
            </w:r>
          </w:p>
        </w:tc>
        <w:tc>
          <w:tcPr>
            <w:tcW w:w="1560" w:type="dxa"/>
          </w:tcPr>
          <w:p w:rsidR="00E542EC" w:rsidRDefault="00E542EC" w:rsidP="008133D7">
            <w:pPr>
              <w:spacing w:after="0" w:line="240" w:lineRule="auto"/>
              <w:contextualSpacing/>
              <w:rPr>
                <w:rFonts w:ascii="Times New Roman" w:hAnsi="Times New Roman"/>
                <w:color w:val="000000"/>
                <w:sz w:val="24"/>
                <w:szCs w:val="24"/>
                <w:lang w:eastAsia="ru-RU"/>
              </w:rPr>
            </w:pPr>
            <w:r>
              <w:rPr>
                <w:rFonts w:ascii="Times New Roman" w:hAnsi="Times New Roman"/>
                <w:color w:val="000000"/>
                <w:sz w:val="24"/>
                <w:szCs w:val="24"/>
                <w:lang w:eastAsia="ru-RU"/>
              </w:rPr>
              <w:t>13616,4</w:t>
            </w:r>
          </w:p>
        </w:tc>
        <w:tc>
          <w:tcPr>
            <w:tcW w:w="1559" w:type="dxa"/>
          </w:tcPr>
          <w:p w:rsidR="00E542EC" w:rsidRDefault="0036707D" w:rsidP="008133D7">
            <w:pPr>
              <w:spacing w:after="0" w:line="240" w:lineRule="auto"/>
              <w:contextualSpacing/>
              <w:rPr>
                <w:rFonts w:ascii="Times New Roman" w:hAnsi="Times New Roman"/>
                <w:color w:val="000000"/>
                <w:sz w:val="24"/>
                <w:szCs w:val="24"/>
                <w:lang w:eastAsia="ru-RU"/>
              </w:rPr>
            </w:pPr>
            <w:r>
              <w:rPr>
                <w:rFonts w:ascii="Times New Roman" w:hAnsi="Times New Roman"/>
                <w:color w:val="000000"/>
                <w:sz w:val="24"/>
                <w:szCs w:val="24"/>
                <w:lang w:eastAsia="ru-RU"/>
              </w:rPr>
              <w:t>13062,7</w:t>
            </w:r>
          </w:p>
        </w:tc>
        <w:tc>
          <w:tcPr>
            <w:tcW w:w="1524" w:type="dxa"/>
          </w:tcPr>
          <w:p w:rsidR="00E542EC" w:rsidRDefault="0036707D" w:rsidP="008133D7">
            <w:pPr>
              <w:spacing w:after="0" w:line="240" w:lineRule="auto"/>
              <w:contextualSpacing/>
              <w:rPr>
                <w:rFonts w:ascii="Times New Roman" w:hAnsi="Times New Roman"/>
                <w:color w:val="000000"/>
                <w:sz w:val="24"/>
                <w:szCs w:val="24"/>
                <w:lang w:eastAsia="ru-RU"/>
              </w:rPr>
            </w:pPr>
            <w:r>
              <w:rPr>
                <w:rFonts w:ascii="Times New Roman" w:hAnsi="Times New Roman"/>
                <w:color w:val="000000"/>
                <w:sz w:val="24"/>
                <w:szCs w:val="24"/>
                <w:lang w:eastAsia="ru-RU"/>
              </w:rPr>
              <w:t>104,2</w:t>
            </w:r>
          </w:p>
        </w:tc>
      </w:tr>
      <w:tr w:rsidR="00E542EC" w:rsidRPr="00D02E35" w:rsidTr="006022D3">
        <w:tc>
          <w:tcPr>
            <w:tcW w:w="817" w:type="dxa"/>
          </w:tcPr>
          <w:p w:rsidR="00E542EC" w:rsidRDefault="00E542EC" w:rsidP="009C33E4">
            <w:pPr>
              <w:spacing w:after="0" w:line="240" w:lineRule="auto"/>
              <w:contextualSpacing/>
              <w:rPr>
                <w:rFonts w:ascii="Times New Roman" w:hAnsi="Times New Roman"/>
                <w:color w:val="000000"/>
                <w:sz w:val="24"/>
                <w:szCs w:val="24"/>
                <w:lang w:eastAsia="ru-RU"/>
              </w:rPr>
            </w:pPr>
            <w:r>
              <w:rPr>
                <w:rFonts w:ascii="Times New Roman" w:hAnsi="Times New Roman"/>
                <w:color w:val="000000"/>
                <w:sz w:val="24"/>
                <w:szCs w:val="24"/>
                <w:lang w:eastAsia="ru-RU"/>
              </w:rPr>
              <w:t xml:space="preserve">9. </w:t>
            </w:r>
          </w:p>
        </w:tc>
        <w:tc>
          <w:tcPr>
            <w:tcW w:w="4394" w:type="dxa"/>
          </w:tcPr>
          <w:p w:rsidR="00E542EC" w:rsidRDefault="00E542EC" w:rsidP="008133D7">
            <w:pPr>
              <w:spacing w:after="0" w:line="240" w:lineRule="auto"/>
              <w:contextualSpacing/>
              <w:rPr>
                <w:rFonts w:ascii="Times New Roman" w:hAnsi="Times New Roman"/>
                <w:color w:val="000000"/>
                <w:sz w:val="24"/>
                <w:szCs w:val="24"/>
                <w:lang w:eastAsia="ru-RU"/>
              </w:rPr>
            </w:pPr>
            <w:r>
              <w:rPr>
                <w:rFonts w:ascii="Times New Roman" w:hAnsi="Times New Roman"/>
                <w:color w:val="000000"/>
                <w:sz w:val="24"/>
                <w:szCs w:val="24"/>
                <w:lang w:eastAsia="ru-RU"/>
              </w:rPr>
              <w:t>Деятельность в области информации и связи</w:t>
            </w:r>
          </w:p>
        </w:tc>
        <w:tc>
          <w:tcPr>
            <w:tcW w:w="1560" w:type="dxa"/>
          </w:tcPr>
          <w:p w:rsidR="00E542EC" w:rsidRDefault="00E542EC" w:rsidP="008133D7">
            <w:pPr>
              <w:spacing w:after="0" w:line="240" w:lineRule="auto"/>
              <w:contextualSpacing/>
              <w:rPr>
                <w:rFonts w:ascii="Times New Roman" w:hAnsi="Times New Roman"/>
                <w:color w:val="000000"/>
                <w:sz w:val="24"/>
                <w:szCs w:val="24"/>
                <w:lang w:eastAsia="ru-RU"/>
              </w:rPr>
            </w:pPr>
            <w:r>
              <w:rPr>
                <w:rFonts w:ascii="Times New Roman" w:hAnsi="Times New Roman"/>
                <w:color w:val="000000"/>
                <w:sz w:val="24"/>
                <w:szCs w:val="24"/>
                <w:lang w:eastAsia="ru-RU"/>
              </w:rPr>
              <w:t>32520,7</w:t>
            </w:r>
          </w:p>
        </w:tc>
        <w:tc>
          <w:tcPr>
            <w:tcW w:w="1559" w:type="dxa"/>
          </w:tcPr>
          <w:p w:rsidR="00E542EC" w:rsidRDefault="0036707D" w:rsidP="008133D7">
            <w:pPr>
              <w:spacing w:after="0" w:line="240" w:lineRule="auto"/>
              <w:contextualSpacing/>
              <w:rPr>
                <w:rFonts w:ascii="Times New Roman" w:hAnsi="Times New Roman"/>
                <w:color w:val="000000"/>
                <w:sz w:val="24"/>
                <w:szCs w:val="24"/>
                <w:lang w:eastAsia="ru-RU"/>
              </w:rPr>
            </w:pPr>
            <w:r>
              <w:rPr>
                <w:rFonts w:ascii="Times New Roman" w:hAnsi="Times New Roman"/>
                <w:color w:val="000000"/>
                <w:sz w:val="24"/>
                <w:szCs w:val="24"/>
                <w:lang w:eastAsia="ru-RU"/>
              </w:rPr>
              <w:t>32699,5</w:t>
            </w:r>
          </w:p>
        </w:tc>
        <w:tc>
          <w:tcPr>
            <w:tcW w:w="1524" w:type="dxa"/>
          </w:tcPr>
          <w:p w:rsidR="00E542EC" w:rsidRDefault="0036707D" w:rsidP="008133D7">
            <w:pPr>
              <w:spacing w:after="0" w:line="240" w:lineRule="auto"/>
              <w:contextualSpacing/>
              <w:rPr>
                <w:rFonts w:ascii="Times New Roman" w:hAnsi="Times New Roman"/>
                <w:color w:val="000000"/>
                <w:sz w:val="24"/>
                <w:szCs w:val="24"/>
                <w:lang w:eastAsia="ru-RU"/>
              </w:rPr>
            </w:pPr>
            <w:r>
              <w:rPr>
                <w:rFonts w:ascii="Times New Roman" w:hAnsi="Times New Roman"/>
                <w:color w:val="000000"/>
                <w:sz w:val="24"/>
                <w:szCs w:val="24"/>
                <w:lang w:eastAsia="ru-RU"/>
              </w:rPr>
              <w:t>99,5</w:t>
            </w:r>
          </w:p>
        </w:tc>
      </w:tr>
      <w:tr w:rsidR="001C37AF" w:rsidRPr="00D02E35" w:rsidTr="006022D3">
        <w:tc>
          <w:tcPr>
            <w:tcW w:w="817" w:type="dxa"/>
          </w:tcPr>
          <w:p w:rsidR="001C37AF" w:rsidRDefault="001C37AF" w:rsidP="009C33E4">
            <w:pPr>
              <w:spacing w:after="0" w:line="240" w:lineRule="auto"/>
              <w:contextualSpacing/>
              <w:rPr>
                <w:rFonts w:ascii="Times New Roman" w:hAnsi="Times New Roman"/>
                <w:color w:val="000000"/>
                <w:sz w:val="24"/>
                <w:szCs w:val="24"/>
                <w:lang w:eastAsia="ru-RU"/>
              </w:rPr>
            </w:pPr>
            <w:r>
              <w:rPr>
                <w:rFonts w:ascii="Times New Roman" w:hAnsi="Times New Roman"/>
                <w:color w:val="000000"/>
                <w:sz w:val="24"/>
                <w:szCs w:val="24"/>
                <w:lang w:eastAsia="ru-RU"/>
              </w:rPr>
              <w:t>10.</w:t>
            </w:r>
          </w:p>
        </w:tc>
        <w:tc>
          <w:tcPr>
            <w:tcW w:w="4394" w:type="dxa"/>
          </w:tcPr>
          <w:p w:rsidR="001C37AF" w:rsidRDefault="001C37AF" w:rsidP="008133D7">
            <w:pPr>
              <w:spacing w:after="0" w:line="240" w:lineRule="auto"/>
              <w:contextualSpacing/>
              <w:rPr>
                <w:rFonts w:ascii="Times New Roman" w:hAnsi="Times New Roman"/>
                <w:color w:val="000000"/>
                <w:sz w:val="24"/>
                <w:szCs w:val="24"/>
                <w:lang w:eastAsia="ru-RU"/>
              </w:rPr>
            </w:pPr>
            <w:r>
              <w:rPr>
                <w:rFonts w:ascii="Times New Roman" w:hAnsi="Times New Roman"/>
                <w:color w:val="000000"/>
                <w:sz w:val="24"/>
                <w:szCs w:val="24"/>
                <w:lang w:eastAsia="ru-RU"/>
              </w:rPr>
              <w:t>Деятельность финансовая и страховая</w:t>
            </w:r>
          </w:p>
        </w:tc>
        <w:tc>
          <w:tcPr>
            <w:tcW w:w="1560" w:type="dxa"/>
          </w:tcPr>
          <w:p w:rsidR="001C37AF" w:rsidRDefault="001C37AF" w:rsidP="008133D7">
            <w:pPr>
              <w:spacing w:after="0" w:line="240" w:lineRule="auto"/>
              <w:contextualSpacing/>
              <w:rPr>
                <w:rFonts w:ascii="Times New Roman" w:hAnsi="Times New Roman"/>
                <w:color w:val="000000"/>
                <w:sz w:val="24"/>
                <w:szCs w:val="24"/>
                <w:lang w:eastAsia="ru-RU"/>
              </w:rPr>
            </w:pPr>
            <w:r>
              <w:rPr>
                <w:rFonts w:ascii="Times New Roman" w:hAnsi="Times New Roman"/>
                <w:color w:val="000000"/>
                <w:sz w:val="24"/>
                <w:szCs w:val="24"/>
                <w:lang w:eastAsia="ru-RU"/>
              </w:rPr>
              <w:t>34184,1</w:t>
            </w:r>
          </w:p>
        </w:tc>
        <w:tc>
          <w:tcPr>
            <w:tcW w:w="1559" w:type="dxa"/>
          </w:tcPr>
          <w:p w:rsidR="001C37AF" w:rsidRDefault="0036707D" w:rsidP="008133D7">
            <w:pPr>
              <w:spacing w:after="0" w:line="240" w:lineRule="auto"/>
              <w:contextualSpacing/>
              <w:rPr>
                <w:rFonts w:ascii="Times New Roman" w:hAnsi="Times New Roman"/>
                <w:color w:val="000000"/>
                <w:sz w:val="24"/>
                <w:szCs w:val="24"/>
                <w:lang w:eastAsia="ru-RU"/>
              </w:rPr>
            </w:pPr>
            <w:r>
              <w:rPr>
                <w:rFonts w:ascii="Times New Roman" w:hAnsi="Times New Roman"/>
                <w:color w:val="000000"/>
                <w:sz w:val="24"/>
                <w:szCs w:val="24"/>
                <w:lang w:eastAsia="ru-RU"/>
              </w:rPr>
              <w:t>32123,4</w:t>
            </w:r>
          </w:p>
        </w:tc>
        <w:tc>
          <w:tcPr>
            <w:tcW w:w="1524" w:type="dxa"/>
          </w:tcPr>
          <w:p w:rsidR="001C37AF" w:rsidRDefault="0036707D" w:rsidP="008133D7">
            <w:pPr>
              <w:spacing w:after="0" w:line="240" w:lineRule="auto"/>
              <w:contextualSpacing/>
              <w:rPr>
                <w:rFonts w:ascii="Times New Roman" w:hAnsi="Times New Roman"/>
                <w:color w:val="000000"/>
                <w:sz w:val="24"/>
                <w:szCs w:val="24"/>
                <w:lang w:eastAsia="ru-RU"/>
              </w:rPr>
            </w:pPr>
            <w:r>
              <w:rPr>
                <w:rFonts w:ascii="Times New Roman" w:hAnsi="Times New Roman"/>
                <w:color w:val="000000"/>
                <w:sz w:val="24"/>
                <w:szCs w:val="24"/>
                <w:lang w:eastAsia="ru-RU"/>
              </w:rPr>
              <w:t>106,4</w:t>
            </w:r>
          </w:p>
        </w:tc>
      </w:tr>
      <w:tr w:rsidR="001C37AF" w:rsidRPr="00D02E35" w:rsidTr="006022D3">
        <w:tc>
          <w:tcPr>
            <w:tcW w:w="817" w:type="dxa"/>
          </w:tcPr>
          <w:p w:rsidR="001C37AF" w:rsidRDefault="001C37AF" w:rsidP="009C33E4">
            <w:pPr>
              <w:spacing w:after="0" w:line="240" w:lineRule="auto"/>
              <w:contextualSpacing/>
              <w:rPr>
                <w:rFonts w:ascii="Times New Roman" w:hAnsi="Times New Roman"/>
                <w:color w:val="000000"/>
                <w:sz w:val="24"/>
                <w:szCs w:val="24"/>
                <w:lang w:eastAsia="ru-RU"/>
              </w:rPr>
            </w:pPr>
            <w:r>
              <w:rPr>
                <w:rFonts w:ascii="Times New Roman" w:hAnsi="Times New Roman"/>
                <w:color w:val="000000"/>
                <w:sz w:val="24"/>
                <w:szCs w:val="24"/>
                <w:lang w:eastAsia="ru-RU"/>
              </w:rPr>
              <w:t>11.</w:t>
            </w:r>
          </w:p>
        </w:tc>
        <w:tc>
          <w:tcPr>
            <w:tcW w:w="4394" w:type="dxa"/>
          </w:tcPr>
          <w:p w:rsidR="001C37AF" w:rsidRDefault="001C37AF" w:rsidP="008133D7">
            <w:pPr>
              <w:spacing w:after="0" w:line="240" w:lineRule="auto"/>
              <w:contextualSpacing/>
              <w:rPr>
                <w:rFonts w:ascii="Times New Roman" w:hAnsi="Times New Roman"/>
                <w:color w:val="000000"/>
                <w:sz w:val="24"/>
                <w:szCs w:val="24"/>
                <w:lang w:eastAsia="ru-RU"/>
              </w:rPr>
            </w:pPr>
            <w:r>
              <w:rPr>
                <w:rFonts w:ascii="Times New Roman" w:hAnsi="Times New Roman"/>
                <w:color w:val="000000"/>
                <w:sz w:val="24"/>
                <w:szCs w:val="24"/>
                <w:lang w:eastAsia="ru-RU"/>
              </w:rPr>
              <w:t>Деятельность профессиональная, научная и техническая</w:t>
            </w:r>
          </w:p>
        </w:tc>
        <w:tc>
          <w:tcPr>
            <w:tcW w:w="1560" w:type="dxa"/>
          </w:tcPr>
          <w:p w:rsidR="001C37AF" w:rsidRDefault="001C37AF" w:rsidP="008133D7">
            <w:pPr>
              <w:spacing w:after="0" w:line="240" w:lineRule="auto"/>
              <w:contextualSpacing/>
              <w:rPr>
                <w:rFonts w:ascii="Times New Roman" w:hAnsi="Times New Roman"/>
                <w:color w:val="000000"/>
                <w:sz w:val="24"/>
                <w:szCs w:val="24"/>
                <w:lang w:eastAsia="ru-RU"/>
              </w:rPr>
            </w:pPr>
            <w:r>
              <w:rPr>
                <w:rFonts w:ascii="Times New Roman" w:hAnsi="Times New Roman"/>
                <w:color w:val="000000"/>
                <w:sz w:val="24"/>
                <w:szCs w:val="24"/>
                <w:lang w:eastAsia="ru-RU"/>
              </w:rPr>
              <w:t>35393,3</w:t>
            </w:r>
          </w:p>
        </w:tc>
        <w:tc>
          <w:tcPr>
            <w:tcW w:w="1559" w:type="dxa"/>
          </w:tcPr>
          <w:p w:rsidR="001C37AF" w:rsidRDefault="0036707D" w:rsidP="008133D7">
            <w:pPr>
              <w:spacing w:after="0" w:line="240" w:lineRule="auto"/>
              <w:contextualSpacing/>
              <w:rPr>
                <w:rFonts w:ascii="Times New Roman" w:hAnsi="Times New Roman"/>
                <w:color w:val="000000"/>
                <w:sz w:val="24"/>
                <w:szCs w:val="24"/>
                <w:lang w:eastAsia="ru-RU"/>
              </w:rPr>
            </w:pPr>
            <w:r>
              <w:rPr>
                <w:rFonts w:ascii="Times New Roman" w:hAnsi="Times New Roman"/>
                <w:color w:val="000000"/>
                <w:sz w:val="24"/>
                <w:szCs w:val="24"/>
                <w:lang w:eastAsia="ru-RU"/>
              </w:rPr>
              <w:t>32833,7</w:t>
            </w:r>
          </w:p>
        </w:tc>
        <w:tc>
          <w:tcPr>
            <w:tcW w:w="1524" w:type="dxa"/>
          </w:tcPr>
          <w:p w:rsidR="001C37AF" w:rsidRDefault="0036707D" w:rsidP="008133D7">
            <w:pPr>
              <w:spacing w:after="0" w:line="240" w:lineRule="auto"/>
              <w:contextualSpacing/>
              <w:rPr>
                <w:rFonts w:ascii="Times New Roman" w:hAnsi="Times New Roman"/>
                <w:color w:val="000000"/>
                <w:sz w:val="24"/>
                <w:szCs w:val="24"/>
                <w:lang w:eastAsia="ru-RU"/>
              </w:rPr>
            </w:pPr>
            <w:r>
              <w:rPr>
                <w:rFonts w:ascii="Times New Roman" w:hAnsi="Times New Roman"/>
                <w:color w:val="000000"/>
                <w:sz w:val="24"/>
                <w:szCs w:val="24"/>
                <w:lang w:eastAsia="ru-RU"/>
              </w:rPr>
              <w:t>107,8</w:t>
            </w:r>
          </w:p>
        </w:tc>
      </w:tr>
      <w:tr w:rsidR="001C37AF" w:rsidRPr="00D02E35" w:rsidTr="006022D3">
        <w:tc>
          <w:tcPr>
            <w:tcW w:w="817" w:type="dxa"/>
          </w:tcPr>
          <w:p w:rsidR="001C37AF" w:rsidRDefault="001C37AF" w:rsidP="009C33E4">
            <w:pPr>
              <w:spacing w:after="0" w:line="240" w:lineRule="auto"/>
              <w:contextualSpacing/>
              <w:rPr>
                <w:rFonts w:ascii="Times New Roman" w:hAnsi="Times New Roman"/>
                <w:color w:val="000000"/>
                <w:sz w:val="24"/>
                <w:szCs w:val="24"/>
                <w:lang w:eastAsia="ru-RU"/>
              </w:rPr>
            </w:pPr>
            <w:r>
              <w:rPr>
                <w:rFonts w:ascii="Times New Roman" w:hAnsi="Times New Roman"/>
                <w:color w:val="000000"/>
                <w:sz w:val="24"/>
                <w:szCs w:val="24"/>
                <w:lang w:eastAsia="ru-RU"/>
              </w:rPr>
              <w:t>12.</w:t>
            </w:r>
          </w:p>
        </w:tc>
        <w:tc>
          <w:tcPr>
            <w:tcW w:w="4394" w:type="dxa"/>
          </w:tcPr>
          <w:p w:rsidR="001C37AF" w:rsidRDefault="001C37AF" w:rsidP="008133D7">
            <w:pPr>
              <w:spacing w:after="0" w:line="240" w:lineRule="auto"/>
              <w:contextualSpacing/>
              <w:rPr>
                <w:rFonts w:ascii="Times New Roman" w:hAnsi="Times New Roman"/>
                <w:color w:val="000000"/>
                <w:sz w:val="24"/>
                <w:szCs w:val="24"/>
                <w:lang w:eastAsia="ru-RU"/>
              </w:rPr>
            </w:pPr>
            <w:r>
              <w:rPr>
                <w:rFonts w:ascii="Times New Roman" w:hAnsi="Times New Roman"/>
                <w:color w:val="000000"/>
                <w:sz w:val="24"/>
                <w:szCs w:val="24"/>
                <w:lang w:eastAsia="ru-RU"/>
              </w:rPr>
              <w:t>Деятельность административная и сопутствующие дополнительные услуги</w:t>
            </w:r>
          </w:p>
        </w:tc>
        <w:tc>
          <w:tcPr>
            <w:tcW w:w="1560" w:type="dxa"/>
          </w:tcPr>
          <w:p w:rsidR="001C37AF" w:rsidRDefault="001C37AF" w:rsidP="008133D7">
            <w:pPr>
              <w:spacing w:after="0" w:line="240" w:lineRule="auto"/>
              <w:contextualSpacing/>
              <w:rPr>
                <w:rFonts w:ascii="Times New Roman" w:hAnsi="Times New Roman"/>
                <w:color w:val="000000"/>
                <w:sz w:val="24"/>
                <w:szCs w:val="24"/>
                <w:lang w:eastAsia="ru-RU"/>
              </w:rPr>
            </w:pPr>
            <w:r>
              <w:rPr>
                <w:rFonts w:ascii="Times New Roman" w:hAnsi="Times New Roman"/>
                <w:color w:val="000000"/>
                <w:sz w:val="24"/>
                <w:szCs w:val="24"/>
                <w:lang w:eastAsia="ru-RU"/>
              </w:rPr>
              <w:t>33977,5</w:t>
            </w:r>
          </w:p>
        </w:tc>
        <w:tc>
          <w:tcPr>
            <w:tcW w:w="1559" w:type="dxa"/>
          </w:tcPr>
          <w:p w:rsidR="001C37AF" w:rsidRDefault="0036707D" w:rsidP="008133D7">
            <w:pPr>
              <w:spacing w:after="0" w:line="240" w:lineRule="auto"/>
              <w:contextualSpacing/>
              <w:rPr>
                <w:rFonts w:ascii="Times New Roman" w:hAnsi="Times New Roman"/>
                <w:color w:val="000000"/>
                <w:sz w:val="24"/>
                <w:szCs w:val="24"/>
                <w:lang w:eastAsia="ru-RU"/>
              </w:rPr>
            </w:pPr>
            <w:r>
              <w:rPr>
                <w:rFonts w:ascii="Times New Roman" w:hAnsi="Times New Roman"/>
                <w:color w:val="000000"/>
                <w:sz w:val="24"/>
                <w:szCs w:val="24"/>
                <w:lang w:eastAsia="ru-RU"/>
              </w:rPr>
              <w:t>31937,9</w:t>
            </w:r>
          </w:p>
        </w:tc>
        <w:tc>
          <w:tcPr>
            <w:tcW w:w="1524" w:type="dxa"/>
          </w:tcPr>
          <w:p w:rsidR="001C37AF" w:rsidRDefault="0036707D" w:rsidP="008133D7">
            <w:pPr>
              <w:spacing w:after="0" w:line="240" w:lineRule="auto"/>
              <w:contextualSpacing/>
              <w:rPr>
                <w:rFonts w:ascii="Times New Roman" w:hAnsi="Times New Roman"/>
                <w:color w:val="000000"/>
                <w:sz w:val="24"/>
                <w:szCs w:val="24"/>
                <w:lang w:eastAsia="ru-RU"/>
              </w:rPr>
            </w:pPr>
            <w:r>
              <w:rPr>
                <w:rFonts w:ascii="Times New Roman" w:hAnsi="Times New Roman"/>
                <w:color w:val="000000"/>
                <w:sz w:val="24"/>
                <w:szCs w:val="24"/>
                <w:lang w:eastAsia="ru-RU"/>
              </w:rPr>
              <w:t>106,4</w:t>
            </w:r>
          </w:p>
        </w:tc>
      </w:tr>
      <w:tr w:rsidR="001C37AF" w:rsidRPr="00D02E35" w:rsidTr="006022D3">
        <w:tc>
          <w:tcPr>
            <w:tcW w:w="817" w:type="dxa"/>
          </w:tcPr>
          <w:p w:rsidR="001C37AF" w:rsidRDefault="001C37AF" w:rsidP="009C33E4">
            <w:pPr>
              <w:spacing w:after="0" w:line="240" w:lineRule="auto"/>
              <w:contextualSpacing/>
              <w:rPr>
                <w:rFonts w:ascii="Times New Roman" w:hAnsi="Times New Roman"/>
                <w:color w:val="000000"/>
                <w:sz w:val="24"/>
                <w:szCs w:val="24"/>
                <w:lang w:eastAsia="ru-RU"/>
              </w:rPr>
            </w:pPr>
            <w:r>
              <w:rPr>
                <w:rFonts w:ascii="Times New Roman" w:hAnsi="Times New Roman"/>
                <w:color w:val="000000"/>
                <w:sz w:val="24"/>
                <w:szCs w:val="24"/>
                <w:lang w:eastAsia="ru-RU"/>
              </w:rPr>
              <w:t>13.</w:t>
            </w:r>
          </w:p>
        </w:tc>
        <w:tc>
          <w:tcPr>
            <w:tcW w:w="4394" w:type="dxa"/>
          </w:tcPr>
          <w:p w:rsidR="001C37AF" w:rsidRDefault="001C37AF" w:rsidP="008133D7">
            <w:pPr>
              <w:spacing w:after="0" w:line="240" w:lineRule="auto"/>
              <w:contextualSpacing/>
              <w:rPr>
                <w:rFonts w:ascii="Times New Roman" w:hAnsi="Times New Roman"/>
                <w:color w:val="000000"/>
                <w:sz w:val="24"/>
                <w:szCs w:val="24"/>
                <w:lang w:eastAsia="ru-RU"/>
              </w:rPr>
            </w:pPr>
            <w:r>
              <w:rPr>
                <w:rFonts w:ascii="Times New Roman" w:hAnsi="Times New Roman"/>
                <w:color w:val="000000"/>
                <w:sz w:val="24"/>
                <w:szCs w:val="24"/>
                <w:lang w:eastAsia="ru-RU"/>
              </w:rPr>
              <w:t xml:space="preserve">Деятельность в области </w:t>
            </w:r>
            <w:r w:rsidR="008F5CDE">
              <w:rPr>
                <w:rFonts w:ascii="Times New Roman" w:hAnsi="Times New Roman"/>
                <w:color w:val="000000"/>
                <w:sz w:val="24"/>
                <w:szCs w:val="24"/>
                <w:lang w:eastAsia="ru-RU"/>
              </w:rPr>
              <w:t>здравоохранения и социальных услуг</w:t>
            </w:r>
          </w:p>
        </w:tc>
        <w:tc>
          <w:tcPr>
            <w:tcW w:w="1560" w:type="dxa"/>
          </w:tcPr>
          <w:p w:rsidR="001C37AF" w:rsidRDefault="008F5CDE" w:rsidP="008133D7">
            <w:pPr>
              <w:spacing w:after="0" w:line="240" w:lineRule="auto"/>
              <w:contextualSpacing/>
              <w:rPr>
                <w:rFonts w:ascii="Times New Roman" w:hAnsi="Times New Roman"/>
                <w:color w:val="000000"/>
                <w:sz w:val="24"/>
                <w:szCs w:val="24"/>
                <w:lang w:eastAsia="ru-RU"/>
              </w:rPr>
            </w:pPr>
            <w:r>
              <w:rPr>
                <w:rFonts w:ascii="Times New Roman" w:hAnsi="Times New Roman"/>
                <w:color w:val="000000"/>
                <w:sz w:val="24"/>
                <w:szCs w:val="24"/>
                <w:lang w:eastAsia="ru-RU"/>
              </w:rPr>
              <w:t>28838,7</w:t>
            </w:r>
          </w:p>
        </w:tc>
        <w:tc>
          <w:tcPr>
            <w:tcW w:w="1559" w:type="dxa"/>
          </w:tcPr>
          <w:p w:rsidR="001C37AF" w:rsidRDefault="0036707D" w:rsidP="008133D7">
            <w:pPr>
              <w:spacing w:after="0" w:line="240" w:lineRule="auto"/>
              <w:contextualSpacing/>
              <w:rPr>
                <w:rFonts w:ascii="Times New Roman" w:hAnsi="Times New Roman"/>
                <w:color w:val="000000"/>
                <w:sz w:val="24"/>
                <w:szCs w:val="24"/>
                <w:lang w:eastAsia="ru-RU"/>
              </w:rPr>
            </w:pPr>
            <w:r>
              <w:rPr>
                <w:rFonts w:ascii="Times New Roman" w:hAnsi="Times New Roman"/>
                <w:color w:val="000000"/>
                <w:sz w:val="24"/>
                <w:szCs w:val="24"/>
                <w:lang w:eastAsia="ru-RU"/>
              </w:rPr>
              <w:t>22475,9</w:t>
            </w:r>
          </w:p>
        </w:tc>
        <w:tc>
          <w:tcPr>
            <w:tcW w:w="1524" w:type="dxa"/>
          </w:tcPr>
          <w:p w:rsidR="001C37AF" w:rsidRDefault="0036707D" w:rsidP="008133D7">
            <w:pPr>
              <w:spacing w:after="0" w:line="240" w:lineRule="auto"/>
              <w:contextualSpacing/>
              <w:rPr>
                <w:rFonts w:ascii="Times New Roman" w:hAnsi="Times New Roman"/>
                <w:color w:val="000000"/>
                <w:sz w:val="24"/>
                <w:szCs w:val="24"/>
                <w:lang w:eastAsia="ru-RU"/>
              </w:rPr>
            </w:pPr>
            <w:r>
              <w:rPr>
                <w:rFonts w:ascii="Times New Roman" w:hAnsi="Times New Roman"/>
                <w:color w:val="000000"/>
                <w:sz w:val="24"/>
                <w:szCs w:val="24"/>
                <w:lang w:eastAsia="ru-RU"/>
              </w:rPr>
              <w:t>128,3</w:t>
            </w:r>
          </w:p>
        </w:tc>
      </w:tr>
      <w:tr w:rsidR="008F5CDE" w:rsidRPr="00D02E35" w:rsidTr="006022D3">
        <w:tc>
          <w:tcPr>
            <w:tcW w:w="817" w:type="dxa"/>
          </w:tcPr>
          <w:p w:rsidR="008F5CDE" w:rsidRDefault="008F5CDE" w:rsidP="009C33E4">
            <w:pPr>
              <w:spacing w:after="0" w:line="240" w:lineRule="auto"/>
              <w:contextualSpacing/>
              <w:rPr>
                <w:rFonts w:ascii="Times New Roman" w:hAnsi="Times New Roman"/>
                <w:color w:val="000000"/>
                <w:sz w:val="24"/>
                <w:szCs w:val="24"/>
                <w:lang w:eastAsia="ru-RU"/>
              </w:rPr>
            </w:pPr>
            <w:r>
              <w:rPr>
                <w:rFonts w:ascii="Times New Roman" w:hAnsi="Times New Roman"/>
                <w:color w:val="000000"/>
                <w:sz w:val="24"/>
                <w:szCs w:val="24"/>
                <w:lang w:eastAsia="ru-RU"/>
              </w:rPr>
              <w:t>14.</w:t>
            </w:r>
          </w:p>
        </w:tc>
        <w:tc>
          <w:tcPr>
            <w:tcW w:w="4394" w:type="dxa"/>
          </w:tcPr>
          <w:p w:rsidR="008F5CDE" w:rsidRDefault="008F5CDE" w:rsidP="008133D7">
            <w:pPr>
              <w:spacing w:after="0" w:line="240" w:lineRule="auto"/>
              <w:contextualSpacing/>
              <w:rPr>
                <w:rFonts w:ascii="Times New Roman" w:hAnsi="Times New Roman"/>
                <w:color w:val="000000"/>
                <w:sz w:val="24"/>
                <w:szCs w:val="24"/>
                <w:lang w:eastAsia="ru-RU"/>
              </w:rPr>
            </w:pPr>
            <w:r>
              <w:rPr>
                <w:rFonts w:ascii="Times New Roman" w:hAnsi="Times New Roman"/>
                <w:color w:val="000000"/>
                <w:sz w:val="24"/>
                <w:szCs w:val="24"/>
                <w:lang w:eastAsia="ru-RU"/>
              </w:rPr>
              <w:t xml:space="preserve">Деятельность в области культуры, </w:t>
            </w:r>
            <w:r>
              <w:rPr>
                <w:rFonts w:ascii="Times New Roman" w:hAnsi="Times New Roman"/>
                <w:color w:val="000000"/>
                <w:sz w:val="24"/>
                <w:szCs w:val="24"/>
                <w:lang w:eastAsia="ru-RU"/>
              </w:rPr>
              <w:lastRenderedPageBreak/>
              <w:t>спорта, организации досуга и развлечений</w:t>
            </w:r>
          </w:p>
        </w:tc>
        <w:tc>
          <w:tcPr>
            <w:tcW w:w="1560" w:type="dxa"/>
          </w:tcPr>
          <w:p w:rsidR="008F5CDE" w:rsidRDefault="008F5CDE" w:rsidP="008133D7">
            <w:pPr>
              <w:spacing w:after="0" w:line="240" w:lineRule="auto"/>
              <w:contextualSpacing/>
              <w:rPr>
                <w:rFonts w:ascii="Times New Roman" w:hAnsi="Times New Roman"/>
                <w:color w:val="000000"/>
                <w:sz w:val="24"/>
                <w:szCs w:val="24"/>
                <w:lang w:eastAsia="ru-RU"/>
              </w:rPr>
            </w:pPr>
            <w:r>
              <w:rPr>
                <w:rFonts w:ascii="Times New Roman" w:hAnsi="Times New Roman"/>
                <w:color w:val="000000"/>
                <w:sz w:val="24"/>
                <w:szCs w:val="24"/>
                <w:lang w:eastAsia="ru-RU"/>
              </w:rPr>
              <w:lastRenderedPageBreak/>
              <w:t>29838,8</w:t>
            </w:r>
          </w:p>
        </w:tc>
        <w:tc>
          <w:tcPr>
            <w:tcW w:w="1559" w:type="dxa"/>
          </w:tcPr>
          <w:p w:rsidR="008F5CDE" w:rsidRDefault="0036707D" w:rsidP="008133D7">
            <w:pPr>
              <w:spacing w:after="0" w:line="240" w:lineRule="auto"/>
              <w:contextualSpacing/>
              <w:rPr>
                <w:rFonts w:ascii="Times New Roman" w:hAnsi="Times New Roman"/>
                <w:color w:val="000000"/>
                <w:sz w:val="24"/>
                <w:szCs w:val="24"/>
                <w:lang w:eastAsia="ru-RU"/>
              </w:rPr>
            </w:pPr>
            <w:r>
              <w:rPr>
                <w:rFonts w:ascii="Times New Roman" w:hAnsi="Times New Roman"/>
                <w:color w:val="000000"/>
                <w:sz w:val="24"/>
                <w:szCs w:val="24"/>
                <w:lang w:eastAsia="ru-RU"/>
              </w:rPr>
              <w:t>24823,5</w:t>
            </w:r>
          </w:p>
        </w:tc>
        <w:tc>
          <w:tcPr>
            <w:tcW w:w="1524" w:type="dxa"/>
          </w:tcPr>
          <w:p w:rsidR="008F5CDE" w:rsidRDefault="0036707D" w:rsidP="008133D7">
            <w:pPr>
              <w:spacing w:after="0" w:line="240" w:lineRule="auto"/>
              <w:contextualSpacing/>
              <w:rPr>
                <w:rFonts w:ascii="Times New Roman" w:hAnsi="Times New Roman"/>
                <w:color w:val="000000"/>
                <w:sz w:val="24"/>
                <w:szCs w:val="24"/>
                <w:lang w:eastAsia="ru-RU"/>
              </w:rPr>
            </w:pPr>
            <w:r>
              <w:rPr>
                <w:rFonts w:ascii="Times New Roman" w:hAnsi="Times New Roman"/>
                <w:color w:val="000000"/>
                <w:sz w:val="24"/>
                <w:szCs w:val="24"/>
                <w:lang w:eastAsia="ru-RU"/>
              </w:rPr>
              <w:t>120,3</w:t>
            </w:r>
          </w:p>
        </w:tc>
      </w:tr>
    </w:tbl>
    <w:p w:rsidR="006022D3" w:rsidRPr="00E96AEF" w:rsidRDefault="006022D3" w:rsidP="008133D7">
      <w:pPr>
        <w:spacing w:after="0" w:line="240" w:lineRule="auto"/>
        <w:contextualSpacing/>
        <w:rPr>
          <w:rFonts w:ascii="Times New Roman" w:hAnsi="Times New Roman"/>
          <w:b/>
          <w:color w:val="000000"/>
          <w:sz w:val="28"/>
          <w:szCs w:val="28"/>
          <w:lang w:eastAsia="ru-RU"/>
        </w:rPr>
      </w:pPr>
    </w:p>
    <w:p w:rsidR="00061A48" w:rsidRDefault="00907724" w:rsidP="009558F7">
      <w:pPr>
        <w:spacing w:after="0" w:line="240" w:lineRule="auto"/>
        <w:ind w:firstLine="708"/>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Ожидается, что в 2019 году среднемесячная заработная плата работников крупных и средних предприятий Усть-Лабинского района составит 30</w:t>
      </w:r>
      <w:r w:rsidR="009558F7">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773,5 руб.</w:t>
      </w:r>
    </w:p>
    <w:p w:rsidR="00907724" w:rsidRDefault="00907724" w:rsidP="00EB3FA6">
      <w:pPr>
        <w:spacing w:after="0" w:line="240" w:lineRule="auto"/>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ab/>
        <w:t>Необходимо отметить, что в администрации муниципального</w:t>
      </w:r>
      <w:r w:rsidR="00C46258">
        <w:rPr>
          <w:rFonts w:ascii="Times New Roman" w:hAnsi="Times New Roman"/>
          <w:color w:val="000000"/>
          <w:sz w:val="28"/>
          <w:szCs w:val="28"/>
          <w:lang w:eastAsia="ru-RU"/>
        </w:rPr>
        <w:t xml:space="preserve"> образования Усть-Лабинский район работает телефон «горячей линии»</w:t>
      </w:r>
      <w:r w:rsidR="00854A46">
        <w:rPr>
          <w:rFonts w:ascii="Times New Roman" w:hAnsi="Times New Roman"/>
          <w:color w:val="000000"/>
          <w:sz w:val="28"/>
          <w:szCs w:val="28"/>
          <w:lang w:eastAsia="ru-RU"/>
        </w:rPr>
        <w:t xml:space="preserve"> (8-86135-5-18-71)</w:t>
      </w:r>
      <w:r w:rsidR="00C46258">
        <w:rPr>
          <w:rFonts w:ascii="Times New Roman" w:hAnsi="Times New Roman"/>
          <w:color w:val="000000"/>
          <w:sz w:val="28"/>
          <w:szCs w:val="28"/>
          <w:lang w:eastAsia="ru-RU"/>
        </w:rPr>
        <w:t>, на который поступают обращения от граждан по вопросу задолженности по заработной плате. В день обращения граждан информация</w:t>
      </w:r>
      <w:r w:rsidR="00B50167">
        <w:rPr>
          <w:rFonts w:ascii="Times New Roman" w:hAnsi="Times New Roman"/>
          <w:color w:val="000000"/>
          <w:sz w:val="28"/>
          <w:szCs w:val="28"/>
          <w:lang w:eastAsia="ru-RU"/>
        </w:rPr>
        <w:t xml:space="preserve"> о задолженности по заработной плате </w:t>
      </w:r>
      <w:r w:rsidR="001C7004">
        <w:rPr>
          <w:rFonts w:ascii="Times New Roman" w:hAnsi="Times New Roman"/>
          <w:color w:val="000000"/>
          <w:sz w:val="28"/>
          <w:szCs w:val="28"/>
          <w:lang w:eastAsia="ru-RU"/>
        </w:rPr>
        <w:t>направляется на предприятие. В случае не принятия мер по погашению задолженности по заработной плате данная информация направляется в Прокуратуру Усть-Лабинского района и государственную инспекцию Краснодарского края.</w:t>
      </w:r>
    </w:p>
    <w:p w:rsidR="001C7004" w:rsidRDefault="001C7004" w:rsidP="00EB3FA6">
      <w:pPr>
        <w:spacing w:after="0" w:line="240" w:lineRule="auto"/>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ab/>
        <w:t>Информация о телефоне «Горячей линии» опубликована в газете «Сельская Новь», размещена на информационных стендах поселений, на официальном сайте администрации района.</w:t>
      </w:r>
    </w:p>
    <w:p w:rsidR="000B766F" w:rsidRDefault="000B766F" w:rsidP="00EB3FA6">
      <w:pPr>
        <w:spacing w:after="0" w:line="240" w:lineRule="auto"/>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ab/>
        <w:t xml:space="preserve">Необходимо отметить, что за последние три года количества обращений на телефон «горячей линии» уменьшается. В 2018 году на телефон «горячей линии» поступило 2 обращения (в 2017 году -7 обращений). По всем </w:t>
      </w:r>
      <w:r w:rsidR="00D177B8">
        <w:rPr>
          <w:rFonts w:ascii="Times New Roman" w:hAnsi="Times New Roman"/>
          <w:color w:val="000000"/>
          <w:sz w:val="28"/>
          <w:szCs w:val="28"/>
          <w:lang w:eastAsia="ru-RU"/>
        </w:rPr>
        <w:t xml:space="preserve">обращениям </w:t>
      </w:r>
      <w:r w:rsidR="00CE66B0">
        <w:rPr>
          <w:rFonts w:ascii="Times New Roman" w:hAnsi="Times New Roman"/>
          <w:color w:val="000000"/>
          <w:sz w:val="28"/>
          <w:szCs w:val="28"/>
          <w:lang w:eastAsia="ru-RU"/>
        </w:rPr>
        <w:t>даны разъяснения и приняты меры оперативного реагирования.</w:t>
      </w:r>
    </w:p>
    <w:p w:rsidR="00CE66B0" w:rsidRDefault="00CE66B0" w:rsidP="00EB3FA6">
      <w:pPr>
        <w:spacing w:after="0" w:line="240" w:lineRule="auto"/>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ab/>
        <w:t>Работа в данном направлении будет продолжена и в 2019 году.</w:t>
      </w:r>
    </w:p>
    <w:p w:rsidR="00CE66B0" w:rsidRDefault="00CE66B0" w:rsidP="00EB3FA6">
      <w:pPr>
        <w:spacing w:after="0" w:line="240" w:lineRule="auto"/>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ab/>
        <w:t>По сведениям, предоставленным отделом государственной статистики по Усть-Лабинскому району, по состоянию на 01.01.2019 года задолженность по заработной плате на крупных и средних предприятиях района отсутствует.</w:t>
      </w:r>
    </w:p>
    <w:p w:rsidR="00061A48" w:rsidRPr="00EB3FA6" w:rsidRDefault="00061A48" w:rsidP="00EB3FA6">
      <w:pPr>
        <w:spacing w:after="0" w:line="240" w:lineRule="auto"/>
        <w:contextualSpacing/>
        <w:jc w:val="both"/>
        <w:rPr>
          <w:rFonts w:ascii="Times New Roman" w:hAnsi="Times New Roman"/>
          <w:color w:val="000000"/>
          <w:sz w:val="28"/>
          <w:szCs w:val="28"/>
          <w:lang w:eastAsia="ru-RU"/>
        </w:rPr>
      </w:pPr>
    </w:p>
    <w:p w:rsidR="00E543E6" w:rsidRPr="00783DA4" w:rsidRDefault="00E543E6" w:rsidP="00E543E6">
      <w:pPr>
        <w:spacing w:after="0" w:line="240" w:lineRule="auto"/>
        <w:ind w:firstLine="708"/>
        <w:jc w:val="center"/>
        <w:rPr>
          <w:rFonts w:ascii="Times New Roman" w:hAnsi="Times New Roman"/>
          <w:b/>
          <w:sz w:val="28"/>
          <w:szCs w:val="28"/>
        </w:rPr>
      </w:pPr>
      <w:r w:rsidRPr="00783DA4">
        <w:rPr>
          <w:rFonts w:ascii="Times New Roman" w:hAnsi="Times New Roman"/>
          <w:b/>
          <w:sz w:val="28"/>
          <w:szCs w:val="28"/>
        </w:rPr>
        <w:t>Бюджет муниципального образования Усть-Лабинский район</w:t>
      </w:r>
    </w:p>
    <w:p w:rsidR="00E543E6" w:rsidRPr="00783DA4" w:rsidRDefault="00E543E6" w:rsidP="00E543E6">
      <w:pPr>
        <w:spacing w:after="0" w:line="240" w:lineRule="auto"/>
        <w:ind w:firstLine="709"/>
        <w:jc w:val="center"/>
        <w:rPr>
          <w:rFonts w:ascii="Times New Roman" w:hAnsi="Times New Roman"/>
          <w:b/>
          <w:sz w:val="28"/>
          <w:szCs w:val="28"/>
        </w:rPr>
      </w:pPr>
      <w:r w:rsidRPr="00783DA4">
        <w:rPr>
          <w:rFonts w:ascii="Times New Roman" w:hAnsi="Times New Roman"/>
          <w:b/>
          <w:sz w:val="28"/>
          <w:szCs w:val="28"/>
        </w:rPr>
        <w:t>Доходная часть</w:t>
      </w:r>
    </w:p>
    <w:p w:rsidR="00E543E6" w:rsidRPr="00783DA4" w:rsidRDefault="00E543E6" w:rsidP="00E543E6">
      <w:pPr>
        <w:ind w:firstLine="709"/>
        <w:jc w:val="both"/>
        <w:rPr>
          <w:rFonts w:ascii="Times New Roman" w:hAnsi="Times New Roman"/>
          <w:sz w:val="28"/>
          <w:szCs w:val="28"/>
        </w:rPr>
      </w:pPr>
    </w:p>
    <w:p w:rsidR="00E543E6" w:rsidRPr="00945D75" w:rsidRDefault="00E543E6" w:rsidP="00E543E6">
      <w:pPr>
        <w:spacing w:after="0" w:line="240" w:lineRule="auto"/>
        <w:ind w:firstLine="709"/>
        <w:jc w:val="both"/>
        <w:rPr>
          <w:rFonts w:ascii="Times New Roman" w:hAnsi="Times New Roman"/>
          <w:sz w:val="28"/>
          <w:szCs w:val="28"/>
        </w:rPr>
      </w:pPr>
      <w:r w:rsidRPr="00945D75">
        <w:rPr>
          <w:rFonts w:ascii="Times New Roman" w:hAnsi="Times New Roman"/>
          <w:sz w:val="28"/>
          <w:szCs w:val="28"/>
        </w:rPr>
        <w:t>Исполнение бюджета муниципального образования Усть-Лабинский район в 201</w:t>
      </w:r>
      <w:r>
        <w:rPr>
          <w:rFonts w:ascii="Times New Roman" w:hAnsi="Times New Roman"/>
          <w:sz w:val="28"/>
          <w:szCs w:val="28"/>
        </w:rPr>
        <w:t>8</w:t>
      </w:r>
      <w:r w:rsidRPr="00945D75">
        <w:rPr>
          <w:rFonts w:ascii="Times New Roman" w:hAnsi="Times New Roman"/>
          <w:sz w:val="28"/>
          <w:szCs w:val="28"/>
        </w:rPr>
        <w:t xml:space="preserve"> году осуществлялось в рамках реализации мероприятий, направленных на укрепление доходов и повышение эффективности расходов бюджета. Общий объем доходов бюджета муниципального образования Усть-Лабинский район при плане 1 8</w:t>
      </w:r>
      <w:r>
        <w:rPr>
          <w:rFonts w:ascii="Times New Roman" w:hAnsi="Times New Roman"/>
          <w:sz w:val="28"/>
          <w:szCs w:val="28"/>
        </w:rPr>
        <w:t>32</w:t>
      </w:r>
      <w:r w:rsidRPr="00945D75">
        <w:rPr>
          <w:rFonts w:ascii="Times New Roman" w:hAnsi="Times New Roman"/>
          <w:sz w:val="28"/>
          <w:szCs w:val="28"/>
        </w:rPr>
        <w:t> </w:t>
      </w:r>
      <w:r>
        <w:rPr>
          <w:rFonts w:ascii="Times New Roman" w:hAnsi="Times New Roman"/>
          <w:sz w:val="28"/>
          <w:szCs w:val="28"/>
        </w:rPr>
        <w:t>587</w:t>
      </w:r>
      <w:r w:rsidRPr="00945D75">
        <w:rPr>
          <w:rFonts w:ascii="Times New Roman" w:hAnsi="Times New Roman"/>
          <w:sz w:val="28"/>
          <w:szCs w:val="28"/>
        </w:rPr>
        <w:t>,</w:t>
      </w:r>
      <w:r>
        <w:rPr>
          <w:rFonts w:ascii="Times New Roman" w:hAnsi="Times New Roman"/>
          <w:sz w:val="28"/>
          <w:szCs w:val="28"/>
        </w:rPr>
        <w:t>6</w:t>
      </w:r>
      <w:r w:rsidRPr="00945D75">
        <w:rPr>
          <w:rFonts w:ascii="Times New Roman" w:hAnsi="Times New Roman"/>
          <w:sz w:val="28"/>
          <w:szCs w:val="28"/>
        </w:rPr>
        <w:t xml:space="preserve"> тыс.</w:t>
      </w:r>
      <w:r>
        <w:rPr>
          <w:rFonts w:ascii="Times New Roman" w:hAnsi="Times New Roman"/>
          <w:sz w:val="28"/>
          <w:szCs w:val="28"/>
        </w:rPr>
        <w:t xml:space="preserve"> </w:t>
      </w:r>
      <w:r w:rsidRPr="00945D75">
        <w:rPr>
          <w:rFonts w:ascii="Times New Roman" w:hAnsi="Times New Roman"/>
          <w:sz w:val="28"/>
          <w:szCs w:val="28"/>
        </w:rPr>
        <w:t>рублей исполнен в сумме 1 8</w:t>
      </w:r>
      <w:r>
        <w:rPr>
          <w:rFonts w:ascii="Times New Roman" w:hAnsi="Times New Roman"/>
          <w:sz w:val="28"/>
          <w:szCs w:val="28"/>
        </w:rPr>
        <w:t>41</w:t>
      </w:r>
      <w:r w:rsidRPr="00945D75">
        <w:rPr>
          <w:rFonts w:ascii="Times New Roman" w:hAnsi="Times New Roman"/>
          <w:sz w:val="28"/>
          <w:szCs w:val="28"/>
        </w:rPr>
        <w:t> </w:t>
      </w:r>
      <w:r>
        <w:rPr>
          <w:rFonts w:ascii="Times New Roman" w:hAnsi="Times New Roman"/>
          <w:sz w:val="28"/>
          <w:szCs w:val="28"/>
        </w:rPr>
        <w:t>323</w:t>
      </w:r>
      <w:r w:rsidRPr="00945D75">
        <w:rPr>
          <w:rFonts w:ascii="Times New Roman" w:hAnsi="Times New Roman"/>
          <w:sz w:val="28"/>
          <w:szCs w:val="28"/>
        </w:rPr>
        <w:t>,</w:t>
      </w:r>
      <w:r>
        <w:rPr>
          <w:rFonts w:ascii="Times New Roman" w:hAnsi="Times New Roman"/>
          <w:sz w:val="28"/>
          <w:szCs w:val="28"/>
        </w:rPr>
        <w:t>9</w:t>
      </w:r>
      <w:r w:rsidRPr="00945D75">
        <w:rPr>
          <w:rFonts w:ascii="Times New Roman" w:hAnsi="Times New Roman"/>
          <w:sz w:val="28"/>
          <w:szCs w:val="28"/>
        </w:rPr>
        <w:t xml:space="preserve"> тыс.</w:t>
      </w:r>
      <w:r>
        <w:rPr>
          <w:rFonts w:ascii="Times New Roman" w:hAnsi="Times New Roman"/>
          <w:sz w:val="28"/>
          <w:szCs w:val="28"/>
        </w:rPr>
        <w:t xml:space="preserve"> </w:t>
      </w:r>
      <w:r w:rsidRPr="00945D75">
        <w:rPr>
          <w:rFonts w:ascii="Times New Roman" w:hAnsi="Times New Roman"/>
          <w:sz w:val="28"/>
          <w:szCs w:val="28"/>
        </w:rPr>
        <w:t xml:space="preserve">рублей или </w:t>
      </w:r>
      <w:r>
        <w:rPr>
          <w:rFonts w:ascii="Times New Roman" w:hAnsi="Times New Roman"/>
          <w:sz w:val="28"/>
          <w:szCs w:val="28"/>
        </w:rPr>
        <w:t>100</w:t>
      </w:r>
      <w:r w:rsidRPr="00945D75">
        <w:rPr>
          <w:rFonts w:ascii="Times New Roman" w:hAnsi="Times New Roman"/>
          <w:sz w:val="28"/>
          <w:szCs w:val="28"/>
        </w:rPr>
        <w:t>,</w:t>
      </w:r>
      <w:r>
        <w:rPr>
          <w:rFonts w:ascii="Times New Roman" w:hAnsi="Times New Roman"/>
          <w:sz w:val="28"/>
          <w:szCs w:val="28"/>
        </w:rPr>
        <w:t>5</w:t>
      </w:r>
      <w:r w:rsidRPr="00945D75">
        <w:rPr>
          <w:rFonts w:ascii="Times New Roman" w:hAnsi="Times New Roman"/>
          <w:sz w:val="28"/>
          <w:szCs w:val="28"/>
        </w:rPr>
        <w:t xml:space="preserve"> % к утвержденным бюджетным назначениям (приложение 1), из них:</w:t>
      </w:r>
    </w:p>
    <w:p w:rsidR="00E543E6" w:rsidRPr="00945D75" w:rsidRDefault="00E543E6" w:rsidP="00E543E6">
      <w:pPr>
        <w:spacing w:after="0" w:line="240" w:lineRule="auto"/>
        <w:ind w:firstLine="709"/>
        <w:jc w:val="both"/>
        <w:rPr>
          <w:rFonts w:ascii="Times New Roman" w:hAnsi="Times New Roman"/>
          <w:sz w:val="28"/>
          <w:szCs w:val="28"/>
        </w:rPr>
      </w:pPr>
      <w:r w:rsidRPr="00945D75">
        <w:rPr>
          <w:rFonts w:ascii="Times New Roman" w:hAnsi="Times New Roman"/>
          <w:sz w:val="28"/>
          <w:szCs w:val="28"/>
        </w:rPr>
        <w:t xml:space="preserve"> - налоговые и неналоговые доходы в сумме </w:t>
      </w:r>
      <w:r>
        <w:rPr>
          <w:rFonts w:ascii="Times New Roman" w:hAnsi="Times New Roman"/>
          <w:sz w:val="28"/>
          <w:szCs w:val="28"/>
        </w:rPr>
        <w:t>564</w:t>
      </w:r>
      <w:r w:rsidRPr="00945D75">
        <w:rPr>
          <w:rFonts w:ascii="Times New Roman" w:hAnsi="Times New Roman"/>
          <w:sz w:val="28"/>
          <w:szCs w:val="28"/>
        </w:rPr>
        <w:t> </w:t>
      </w:r>
      <w:r>
        <w:rPr>
          <w:rFonts w:ascii="Times New Roman" w:hAnsi="Times New Roman"/>
          <w:sz w:val="28"/>
          <w:szCs w:val="28"/>
        </w:rPr>
        <w:t>358</w:t>
      </w:r>
      <w:r w:rsidRPr="00945D75">
        <w:rPr>
          <w:rFonts w:ascii="Times New Roman" w:hAnsi="Times New Roman"/>
          <w:sz w:val="28"/>
          <w:szCs w:val="28"/>
        </w:rPr>
        <w:t>,</w:t>
      </w:r>
      <w:r>
        <w:rPr>
          <w:rFonts w:ascii="Times New Roman" w:hAnsi="Times New Roman"/>
          <w:sz w:val="28"/>
          <w:szCs w:val="28"/>
        </w:rPr>
        <w:t>2</w:t>
      </w:r>
      <w:r w:rsidRPr="00945D75">
        <w:rPr>
          <w:rFonts w:ascii="Times New Roman" w:hAnsi="Times New Roman"/>
          <w:sz w:val="28"/>
          <w:szCs w:val="28"/>
        </w:rPr>
        <w:t xml:space="preserve"> тыс. рублей;</w:t>
      </w:r>
    </w:p>
    <w:p w:rsidR="00E543E6" w:rsidRPr="00945D75" w:rsidRDefault="00E543E6" w:rsidP="00E543E6">
      <w:pPr>
        <w:spacing w:after="0" w:line="240" w:lineRule="auto"/>
        <w:ind w:firstLine="709"/>
        <w:jc w:val="both"/>
        <w:rPr>
          <w:rFonts w:ascii="Times New Roman" w:hAnsi="Times New Roman"/>
          <w:sz w:val="28"/>
          <w:szCs w:val="28"/>
        </w:rPr>
      </w:pPr>
      <w:r w:rsidRPr="00945D75">
        <w:rPr>
          <w:rFonts w:ascii="Times New Roman" w:hAnsi="Times New Roman"/>
          <w:sz w:val="28"/>
          <w:szCs w:val="28"/>
        </w:rPr>
        <w:t xml:space="preserve"> - безвозмездные поступления средств из бюджетов других уровней, получаемые в виде дотаций, субвенций, субсидий и межбюджетных трансфертов в сумме 1 </w:t>
      </w:r>
      <w:r>
        <w:rPr>
          <w:rFonts w:ascii="Times New Roman" w:hAnsi="Times New Roman"/>
          <w:sz w:val="28"/>
          <w:szCs w:val="28"/>
        </w:rPr>
        <w:t>277</w:t>
      </w:r>
      <w:r w:rsidRPr="00945D75">
        <w:rPr>
          <w:rFonts w:ascii="Times New Roman" w:hAnsi="Times New Roman"/>
          <w:sz w:val="28"/>
          <w:szCs w:val="28"/>
        </w:rPr>
        <w:t> </w:t>
      </w:r>
      <w:r>
        <w:rPr>
          <w:rFonts w:ascii="Times New Roman" w:hAnsi="Times New Roman"/>
          <w:sz w:val="28"/>
          <w:szCs w:val="28"/>
        </w:rPr>
        <w:t>477</w:t>
      </w:r>
      <w:r w:rsidRPr="00945D75">
        <w:rPr>
          <w:rFonts w:ascii="Times New Roman" w:hAnsi="Times New Roman"/>
          <w:sz w:val="28"/>
          <w:szCs w:val="28"/>
        </w:rPr>
        <w:t>,</w:t>
      </w:r>
      <w:r>
        <w:rPr>
          <w:rFonts w:ascii="Times New Roman" w:hAnsi="Times New Roman"/>
          <w:sz w:val="28"/>
          <w:szCs w:val="28"/>
        </w:rPr>
        <w:t>6</w:t>
      </w:r>
      <w:r w:rsidRPr="00945D75">
        <w:rPr>
          <w:rFonts w:ascii="Times New Roman" w:hAnsi="Times New Roman"/>
          <w:sz w:val="28"/>
          <w:szCs w:val="28"/>
        </w:rPr>
        <w:t xml:space="preserve"> тыс. рублей;</w:t>
      </w:r>
    </w:p>
    <w:p w:rsidR="00E543E6" w:rsidRPr="00945D75" w:rsidRDefault="00E543E6" w:rsidP="00E543E6">
      <w:pPr>
        <w:spacing w:after="0" w:line="240" w:lineRule="auto"/>
        <w:ind w:firstLine="709"/>
        <w:jc w:val="both"/>
        <w:rPr>
          <w:rFonts w:ascii="Times New Roman" w:hAnsi="Times New Roman"/>
          <w:sz w:val="28"/>
          <w:szCs w:val="28"/>
        </w:rPr>
      </w:pPr>
      <w:r w:rsidRPr="00945D75">
        <w:rPr>
          <w:rFonts w:ascii="Times New Roman" w:hAnsi="Times New Roman"/>
          <w:sz w:val="28"/>
          <w:szCs w:val="28"/>
        </w:rPr>
        <w:t xml:space="preserve">- прочие безвозмездные поступления  </w:t>
      </w:r>
      <w:r>
        <w:rPr>
          <w:rFonts w:ascii="Times New Roman" w:hAnsi="Times New Roman"/>
          <w:sz w:val="28"/>
          <w:szCs w:val="28"/>
        </w:rPr>
        <w:t>189,9</w:t>
      </w:r>
      <w:r w:rsidRPr="00945D75">
        <w:rPr>
          <w:rFonts w:ascii="Times New Roman" w:hAnsi="Times New Roman"/>
          <w:sz w:val="28"/>
          <w:szCs w:val="28"/>
        </w:rPr>
        <w:t xml:space="preserve"> тыс. рублей;</w:t>
      </w:r>
    </w:p>
    <w:p w:rsidR="00E543E6" w:rsidRPr="00945D75" w:rsidRDefault="00E543E6" w:rsidP="00E543E6">
      <w:pPr>
        <w:spacing w:after="0" w:line="240" w:lineRule="auto"/>
        <w:ind w:firstLine="709"/>
        <w:jc w:val="both"/>
        <w:rPr>
          <w:rFonts w:ascii="Times New Roman" w:hAnsi="Times New Roman"/>
          <w:sz w:val="28"/>
          <w:szCs w:val="28"/>
        </w:rPr>
      </w:pPr>
      <w:r w:rsidRPr="00945D75">
        <w:rPr>
          <w:rFonts w:ascii="Times New Roman" w:hAnsi="Times New Roman"/>
          <w:sz w:val="28"/>
          <w:szCs w:val="28"/>
        </w:rPr>
        <w:t xml:space="preserve">- доходы от возврата бюджетными учреждениями остатков субсидий прошлых лет в сумме </w:t>
      </w:r>
      <w:r>
        <w:rPr>
          <w:rFonts w:ascii="Times New Roman" w:hAnsi="Times New Roman"/>
          <w:sz w:val="28"/>
          <w:szCs w:val="28"/>
        </w:rPr>
        <w:t>690,0</w:t>
      </w:r>
      <w:r w:rsidRPr="00945D75">
        <w:rPr>
          <w:rFonts w:ascii="Times New Roman" w:hAnsi="Times New Roman"/>
          <w:sz w:val="28"/>
          <w:szCs w:val="28"/>
        </w:rPr>
        <w:t xml:space="preserve"> тыс. рублей;</w:t>
      </w:r>
    </w:p>
    <w:p w:rsidR="00E543E6" w:rsidRPr="00945D75" w:rsidRDefault="00E543E6" w:rsidP="00E543E6">
      <w:pPr>
        <w:spacing w:after="0" w:line="240" w:lineRule="auto"/>
        <w:ind w:firstLine="709"/>
        <w:jc w:val="both"/>
        <w:rPr>
          <w:rFonts w:ascii="Times New Roman" w:hAnsi="Times New Roman"/>
          <w:sz w:val="28"/>
          <w:szCs w:val="28"/>
        </w:rPr>
      </w:pPr>
      <w:r w:rsidRPr="00945D75">
        <w:rPr>
          <w:rFonts w:ascii="Times New Roman" w:hAnsi="Times New Roman"/>
          <w:sz w:val="28"/>
          <w:szCs w:val="28"/>
        </w:rPr>
        <w:lastRenderedPageBreak/>
        <w:t>- возврата остатков субсидий, субвенций и иных межбюджетных трансфертов, имеющих целевое назначение прошлых лет из бюджета муниципального образования Усть-Лабинский район на - 1 </w:t>
      </w:r>
      <w:r>
        <w:rPr>
          <w:rFonts w:ascii="Times New Roman" w:hAnsi="Times New Roman"/>
          <w:sz w:val="28"/>
          <w:szCs w:val="28"/>
        </w:rPr>
        <w:t>391</w:t>
      </w:r>
      <w:r w:rsidRPr="00945D75">
        <w:rPr>
          <w:rFonts w:ascii="Times New Roman" w:hAnsi="Times New Roman"/>
          <w:sz w:val="28"/>
          <w:szCs w:val="28"/>
        </w:rPr>
        <w:t>,8 тыс. рублей.</w:t>
      </w:r>
    </w:p>
    <w:p w:rsidR="00487B21" w:rsidRDefault="00E543E6" w:rsidP="00E543E6">
      <w:pPr>
        <w:spacing w:after="0" w:line="240" w:lineRule="auto"/>
        <w:ind w:firstLine="709"/>
        <w:jc w:val="both"/>
        <w:rPr>
          <w:rFonts w:ascii="Times New Roman" w:hAnsi="Times New Roman"/>
          <w:sz w:val="28"/>
          <w:szCs w:val="28"/>
        </w:rPr>
      </w:pPr>
      <w:r w:rsidRPr="00945D75">
        <w:rPr>
          <w:rFonts w:ascii="Times New Roman" w:hAnsi="Times New Roman"/>
          <w:sz w:val="28"/>
          <w:szCs w:val="28"/>
        </w:rPr>
        <w:t>В сравнении с 201</w:t>
      </w:r>
      <w:r>
        <w:rPr>
          <w:rFonts w:ascii="Times New Roman" w:hAnsi="Times New Roman"/>
          <w:sz w:val="28"/>
          <w:szCs w:val="28"/>
        </w:rPr>
        <w:t>7</w:t>
      </w:r>
      <w:r w:rsidRPr="00945D75">
        <w:rPr>
          <w:rFonts w:ascii="Times New Roman" w:hAnsi="Times New Roman"/>
          <w:sz w:val="28"/>
          <w:szCs w:val="28"/>
        </w:rPr>
        <w:t xml:space="preserve"> годом общий объем доходов бюджета муниципального образования Усть-Лабинский район у</w:t>
      </w:r>
      <w:r>
        <w:rPr>
          <w:rFonts w:ascii="Times New Roman" w:hAnsi="Times New Roman"/>
          <w:sz w:val="28"/>
          <w:szCs w:val="28"/>
        </w:rPr>
        <w:t xml:space="preserve">меньшился </w:t>
      </w:r>
      <w:r w:rsidRPr="00945D75">
        <w:rPr>
          <w:rFonts w:ascii="Times New Roman" w:hAnsi="Times New Roman"/>
          <w:sz w:val="28"/>
          <w:szCs w:val="28"/>
        </w:rPr>
        <w:t xml:space="preserve">на </w:t>
      </w:r>
      <w:r>
        <w:rPr>
          <w:rFonts w:ascii="Times New Roman" w:hAnsi="Times New Roman"/>
          <w:sz w:val="28"/>
          <w:szCs w:val="28"/>
        </w:rPr>
        <w:t>9 601,5 тыс. рублей или на 0</w:t>
      </w:r>
      <w:r w:rsidRPr="00945D75">
        <w:rPr>
          <w:rFonts w:ascii="Times New Roman" w:hAnsi="Times New Roman"/>
          <w:sz w:val="28"/>
          <w:szCs w:val="28"/>
        </w:rPr>
        <w:t xml:space="preserve">,5 </w:t>
      </w:r>
      <w:r>
        <w:rPr>
          <w:rFonts w:ascii="Times New Roman" w:hAnsi="Times New Roman"/>
          <w:sz w:val="28"/>
          <w:szCs w:val="28"/>
        </w:rPr>
        <w:t>%</w:t>
      </w:r>
      <w:r w:rsidRPr="00945D75">
        <w:rPr>
          <w:rFonts w:ascii="Times New Roman" w:hAnsi="Times New Roman"/>
          <w:sz w:val="28"/>
          <w:szCs w:val="28"/>
        </w:rPr>
        <w:t xml:space="preserve">. Налоговые и неналоговые доходы увеличились на </w:t>
      </w:r>
      <w:r>
        <w:rPr>
          <w:rFonts w:ascii="Times New Roman" w:hAnsi="Times New Roman"/>
          <w:sz w:val="28"/>
          <w:szCs w:val="28"/>
        </w:rPr>
        <w:t>79 551,9</w:t>
      </w:r>
      <w:r w:rsidRPr="00945D75">
        <w:rPr>
          <w:rFonts w:ascii="Times New Roman" w:hAnsi="Times New Roman"/>
          <w:sz w:val="28"/>
          <w:szCs w:val="28"/>
        </w:rPr>
        <w:t xml:space="preserve"> тыс.</w:t>
      </w:r>
      <w:r>
        <w:rPr>
          <w:rFonts w:ascii="Times New Roman" w:hAnsi="Times New Roman"/>
          <w:sz w:val="28"/>
          <w:szCs w:val="28"/>
        </w:rPr>
        <w:t xml:space="preserve"> </w:t>
      </w:r>
      <w:r w:rsidRPr="00945D75">
        <w:rPr>
          <w:rFonts w:ascii="Times New Roman" w:hAnsi="Times New Roman"/>
          <w:sz w:val="28"/>
          <w:szCs w:val="28"/>
        </w:rPr>
        <w:t xml:space="preserve">рублей или </w:t>
      </w:r>
      <w:r>
        <w:rPr>
          <w:rFonts w:ascii="Times New Roman" w:hAnsi="Times New Roman"/>
          <w:sz w:val="28"/>
          <w:szCs w:val="28"/>
        </w:rPr>
        <w:t>на 16</w:t>
      </w:r>
      <w:r w:rsidRPr="00945D75">
        <w:rPr>
          <w:rFonts w:ascii="Times New Roman" w:hAnsi="Times New Roman"/>
          <w:sz w:val="28"/>
          <w:szCs w:val="28"/>
        </w:rPr>
        <w:t>,</w:t>
      </w:r>
      <w:r>
        <w:rPr>
          <w:rFonts w:ascii="Times New Roman" w:hAnsi="Times New Roman"/>
          <w:sz w:val="28"/>
          <w:szCs w:val="28"/>
        </w:rPr>
        <w:t>4</w:t>
      </w:r>
      <w:r w:rsidRPr="00945D75">
        <w:rPr>
          <w:rFonts w:ascii="Times New Roman" w:hAnsi="Times New Roman"/>
          <w:sz w:val="28"/>
          <w:szCs w:val="28"/>
        </w:rPr>
        <w:t xml:space="preserve"> %, безвозмездные поступления у</w:t>
      </w:r>
      <w:r>
        <w:rPr>
          <w:rFonts w:ascii="Times New Roman" w:hAnsi="Times New Roman"/>
          <w:sz w:val="28"/>
          <w:szCs w:val="28"/>
        </w:rPr>
        <w:t>меньшилис</w:t>
      </w:r>
      <w:r w:rsidRPr="00945D75">
        <w:rPr>
          <w:rFonts w:ascii="Times New Roman" w:hAnsi="Times New Roman"/>
          <w:sz w:val="28"/>
          <w:szCs w:val="28"/>
        </w:rPr>
        <w:t xml:space="preserve">ь на </w:t>
      </w:r>
      <w:r>
        <w:rPr>
          <w:rFonts w:ascii="Times New Roman" w:hAnsi="Times New Roman"/>
          <w:sz w:val="28"/>
          <w:szCs w:val="28"/>
        </w:rPr>
        <w:t>89 153,3</w:t>
      </w:r>
      <w:r w:rsidRPr="00945D75">
        <w:rPr>
          <w:rFonts w:ascii="Times New Roman" w:hAnsi="Times New Roman"/>
          <w:sz w:val="28"/>
          <w:szCs w:val="28"/>
        </w:rPr>
        <w:t xml:space="preserve">  тыс.</w:t>
      </w:r>
      <w:r>
        <w:rPr>
          <w:rFonts w:ascii="Times New Roman" w:hAnsi="Times New Roman"/>
          <w:sz w:val="28"/>
          <w:szCs w:val="28"/>
        </w:rPr>
        <w:t xml:space="preserve"> </w:t>
      </w:r>
      <w:r w:rsidRPr="00945D75">
        <w:rPr>
          <w:rFonts w:ascii="Times New Roman" w:hAnsi="Times New Roman"/>
          <w:sz w:val="28"/>
          <w:szCs w:val="28"/>
        </w:rPr>
        <w:t xml:space="preserve">рублей или </w:t>
      </w:r>
      <w:r>
        <w:rPr>
          <w:rFonts w:ascii="Times New Roman" w:hAnsi="Times New Roman"/>
          <w:sz w:val="28"/>
          <w:szCs w:val="28"/>
        </w:rPr>
        <w:t>на 6,5</w:t>
      </w:r>
      <w:r w:rsidRPr="00945D75">
        <w:rPr>
          <w:rFonts w:ascii="Times New Roman" w:hAnsi="Times New Roman"/>
          <w:sz w:val="28"/>
          <w:szCs w:val="28"/>
        </w:rPr>
        <w:t xml:space="preserve"> %.</w:t>
      </w:r>
    </w:p>
    <w:p w:rsidR="00E543E6" w:rsidRPr="00945D75" w:rsidRDefault="00E543E6" w:rsidP="00E543E6">
      <w:pPr>
        <w:spacing w:after="0" w:line="240" w:lineRule="auto"/>
        <w:ind w:firstLine="709"/>
        <w:jc w:val="both"/>
        <w:rPr>
          <w:rFonts w:ascii="Times New Roman" w:hAnsi="Times New Roman"/>
          <w:sz w:val="28"/>
          <w:szCs w:val="28"/>
        </w:rPr>
      </w:pPr>
      <w:r w:rsidRPr="00945D75">
        <w:rPr>
          <w:rFonts w:ascii="Times New Roman" w:hAnsi="Times New Roman"/>
          <w:sz w:val="28"/>
          <w:szCs w:val="28"/>
        </w:rPr>
        <w:t>Сумма поступлений по налоговым и неналоговым доходам за 201</w:t>
      </w:r>
      <w:r>
        <w:rPr>
          <w:rFonts w:ascii="Times New Roman" w:hAnsi="Times New Roman"/>
          <w:sz w:val="28"/>
          <w:szCs w:val="28"/>
        </w:rPr>
        <w:t>8</w:t>
      </w:r>
      <w:r w:rsidRPr="00945D75">
        <w:rPr>
          <w:rFonts w:ascii="Times New Roman" w:hAnsi="Times New Roman"/>
          <w:sz w:val="28"/>
          <w:szCs w:val="28"/>
        </w:rPr>
        <w:t xml:space="preserve"> год составила</w:t>
      </w:r>
      <w:r>
        <w:rPr>
          <w:rFonts w:ascii="Times New Roman" w:hAnsi="Times New Roman"/>
          <w:sz w:val="28"/>
          <w:szCs w:val="28"/>
        </w:rPr>
        <w:t xml:space="preserve"> 564</w:t>
      </w:r>
      <w:r w:rsidRPr="00945D75">
        <w:rPr>
          <w:rFonts w:ascii="Times New Roman" w:hAnsi="Times New Roman"/>
          <w:sz w:val="28"/>
          <w:szCs w:val="28"/>
        </w:rPr>
        <w:t> </w:t>
      </w:r>
      <w:r>
        <w:rPr>
          <w:rFonts w:ascii="Times New Roman" w:hAnsi="Times New Roman"/>
          <w:sz w:val="28"/>
          <w:szCs w:val="28"/>
        </w:rPr>
        <w:t>358</w:t>
      </w:r>
      <w:r w:rsidRPr="00945D75">
        <w:rPr>
          <w:rFonts w:ascii="Times New Roman" w:hAnsi="Times New Roman"/>
          <w:sz w:val="28"/>
          <w:szCs w:val="28"/>
        </w:rPr>
        <w:t>,</w:t>
      </w:r>
      <w:r>
        <w:rPr>
          <w:rFonts w:ascii="Times New Roman" w:hAnsi="Times New Roman"/>
          <w:sz w:val="28"/>
          <w:szCs w:val="28"/>
        </w:rPr>
        <w:t>2</w:t>
      </w:r>
      <w:r w:rsidRPr="00945D75">
        <w:rPr>
          <w:rFonts w:ascii="Times New Roman" w:hAnsi="Times New Roman"/>
          <w:sz w:val="28"/>
          <w:szCs w:val="28"/>
        </w:rPr>
        <w:t xml:space="preserve">  тыс.</w:t>
      </w:r>
      <w:r>
        <w:rPr>
          <w:rFonts w:ascii="Times New Roman" w:hAnsi="Times New Roman"/>
          <w:sz w:val="28"/>
          <w:szCs w:val="28"/>
        </w:rPr>
        <w:t xml:space="preserve"> </w:t>
      </w:r>
      <w:r w:rsidRPr="00945D75">
        <w:rPr>
          <w:rFonts w:ascii="Times New Roman" w:hAnsi="Times New Roman"/>
          <w:sz w:val="28"/>
          <w:szCs w:val="28"/>
        </w:rPr>
        <w:t>рублей  или  1</w:t>
      </w:r>
      <w:r>
        <w:rPr>
          <w:rFonts w:ascii="Times New Roman" w:hAnsi="Times New Roman"/>
          <w:sz w:val="28"/>
          <w:szCs w:val="28"/>
        </w:rPr>
        <w:t>02,3</w:t>
      </w:r>
      <w:r w:rsidRPr="00945D75">
        <w:rPr>
          <w:rFonts w:ascii="Times New Roman" w:hAnsi="Times New Roman"/>
          <w:sz w:val="28"/>
          <w:szCs w:val="28"/>
        </w:rPr>
        <w:t xml:space="preserve"> %  к запланированному показателю сбора доходов – </w:t>
      </w:r>
      <w:r>
        <w:rPr>
          <w:rFonts w:ascii="Times New Roman" w:hAnsi="Times New Roman"/>
          <w:sz w:val="28"/>
          <w:szCs w:val="28"/>
        </w:rPr>
        <w:t>551</w:t>
      </w:r>
      <w:r w:rsidRPr="00945D75">
        <w:rPr>
          <w:rFonts w:ascii="Times New Roman" w:hAnsi="Times New Roman"/>
          <w:sz w:val="28"/>
          <w:szCs w:val="28"/>
        </w:rPr>
        <w:t> </w:t>
      </w:r>
      <w:r>
        <w:rPr>
          <w:rFonts w:ascii="Times New Roman" w:hAnsi="Times New Roman"/>
          <w:sz w:val="28"/>
          <w:szCs w:val="28"/>
        </w:rPr>
        <w:t>805</w:t>
      </w:r>
      <w:r w:rsidRPr="00945D75">
        <w:rPr>
          <w:rFonts w:ascii="Times New Roman" w:hAnsi="Times New Roman"/>
          <w:sz w:val="28"/>
          <w:szCs w:val="28"/>
        </w:rPr>
        <w:t>,</w:t>
      </w:r>
      <w:r>
        <w:rPr>
          <w:rFonts w:ascii="Times New Roman" w:hAnsi="Times New Roman"/>
          <w:sz w:val="28"/>
          <w:szCs w:val="28"/>
        </w:rPr>
        <w:t>2</w:t>
      </w:r>
      <w:r w:rsidRPr="00945D75">
        <w:rPr>
          <w:rFonts w:ascii="Times New Roman" w:hAnsi="Times New Roman"/>
          <w:sz w:val="28"/>
          <w:szCs w:val="28"/>
        </w:rPr>
        <w:t xml:space="preserve"> тыс. рублей.  </w:t>
      </w:r>
    </w:p>
    <w:p w:rsidR="00E543E6" w:rsidRPr="00945D75" w:rsidRDefault="00E543E6" w:rsidP="00E543E6">
      <w:pPr>
        <w:spacing w:after="0" w:line="240" w:lineRule="auto"/>
        <w:ind w:firstLine="709"/>
        <w:jc w:val="both"/>
        <w:rPr>
          <w:rFonts w:ascii="Times New Roman" w:hAnsi="Times New Roman"/>
          <w:sz w:val="28"/>
          <w:szCs w:val="28"/>
        </w:rPr>
      </w:pPr>
      <w:r w:rsidRPr="00945D75">
        <w:rPr>
          <w:rFonts w:ascii="Times New Roman" w:hAnsi="Times New Roman"/>
          <w:sz w:val="28"/>
          <w:szCs w:val="28"/>
        </w:rPr>
        <w:t>При этом темп роста доходов за рассматриваемый период текущего финансового года в сопоставлении с 201</w:t>
      </w:r>
      <w:r>
        <w:rPr>
          <w:rFonts w:ascii="Times New Roman" w:hAnsi="Times New Roman"/>
          <w:sz w:val="28"/>
          <w:szCs w:val="28"/>
        </w:rPr>
        <w:t>7</w:t>
      </w:r>
      <w:r w:rsidRPr="00945D75">
        <w:rPr>
          <w:rFonts w:ascii="Times New Roman" w:hAnsi="Times New Roman"/>
          <w:sz w:val="28"/>
          <w:szCs w:val="28"/>
        </w:rPr>
        <w:t xml:space="preserve"> год</w:t>
      </w:r>
      <w:r>
        <w:rPr>
          <w:rFonts w:ascii="Times New Roman" w:hAnsi="Times New Roman"/>
          <w:sz w:val="28"/>
          <w:szCs w:val="28"/>
        </w:rPr>
        <w:t>ом</w:t>
      </w:r>
      <w:r w:rsidRPr="00945D75">
        <w:rPr>
          <w:rFonts w:ascii="Times New Roman" w:hAnsi="Times New Roman"/>
          <w:sz w:val="28"/>
          <w:szCs w:val="28"/>
        </w:rPr>
        <w:t xml:space="preserve"> составил </w:t>
      </w:r>
      <w:r>
        <w:rPr>
          <w:rFonts w:ascii="Times New Roman" w:hAnsi="Times New Roman"/>
          <w:sz w:val="28"/>
          <w:szCs w:val="28"/>
        </w:rPr>
        <w:t>116,4</w:t>
      </w:r>
      <w:r w:rsidRPr="00945D75">
        <w:rPr>
          <w:rFonts w:ascii="Times New Roman" w:hAnsi="Times New Roman"/>
          <w:sz w:val="28"/>
          <w:szCs w:val="28"/>
        </w:rPr>
        <w:t xml:space="preserve"> %, что </w:t>
      </w:r>
      <w:r>
        <w:rPr>
          <w:rFonts w:ascii="Times New Roman" w:hAnsi="Times New Roman"/>
          <w:sz w:val="28"/>
          <w:szCs w:val="28"/>
        </w:rPr>
        <w:t>выше</w:t>
      </w:r>
      <w:r w:rsidRPr="00945D75">
        <w:rPr>
          <w:rFonts w:ascii="Times New Roman" w:hAnsi="Times New Roman"/>
          <w:sz w:val="28"/>
          <w:szCs w:val="28"/>
        </w:rPr>
        <w:t xml:space="preserve"> уровня прошлого года на </w:t>
      </w:r>
      <w:r>
        <w:rPr>
          <w:rFonts w:ascii="Times New Roman" w:hAnsi="Times New Roman"/>
          <w:sz w:val="28"/>
          <w:szCs w:val="28"/>
        </w:rPr>
        <w:t>16</w:t>
      </w:r>
      <w:r w:rsidRPr="00945D75">
        <w:rPr>
          <w:rFonts w:ascii="Times New Roman" w:hAnsi="Times New Roman"/>
          <w:sz w:val="28"/>
          <w:szCs w:val="28"/>
        </w:rPr>
        <w:t>,</w:t>
      </w:r>
      <w:r>
        <w:rPr>
          <w:rFonts w:ascii="Times New Roman" w:hAnsi="Times New Roman"/>
          <w:sz w:val="28"/>
          <w:szCs w:val="28"/>
        </w:rPr>
        <w:t>4</w:t>
      </w:r>
      <w:r w:rsidRPr="00945D75">
        <w:rPr>
          <w:rFonts w:ascii="Times New Roman" w:hAnsi="Times New Roman"/>
          <w:sz w:val="28"/>
          <w:szCs w:val="28"/>
        </w:rPr>
        <w:t xml:space="preserve"> % или на </w:t>
      </w:r>
      <w:r>
        <w:rPr>
          <w:rFonts w:ascii="Times New Roman" w:hAnsi="Times New Roman"/>
          <w:sz w:val="28"/>
          <w:szCs w:val="28"/>
        </w:rPr>
        <w:t>79</w:t>
      </w:r>
      <w:r w:rsidRPr="00945D75">
        <w:rPr>
          <w:rFonts w:ascii="Times New Roman" w:hAnsi="Times New Roman"/>
          <w:sz w:val="28"/>
          <w:szCs w:val="28"/>
        </w:rPr>
        <w:t> </w:t>
      </w:r>
      <w:r>
        <w:rPr>
          <w:rFonts w:ascii="Times New Roman" w:hAnsi="Times New Roman"/>
          <w:sz w:val="28"/>
          <w:szCs w:val="28"/>
        </w:rPr>
        <w:t>551</w:t>
      </w:r>
      <w:r w:rsidRPr="00945D75">
        <w:rPr>
          <w:rFonts w:ascii="Times New Roman" w:hAnsi="Times New Roman"/>
          <w:sz w:val="28"/>
          <w:szCs w:val="28"/>
        </w:rPr>
        <w:t>,</w:t>
      </w:r>
      <w:r>
        <w:rPr>
          <w:rFonts w:ascii="Times New Roman" w:hAnsi="Times New Roman"/>
          <w:sz w:val="28"/>
          <w:szCs w:val="28"/>
        </w:rPr>
        <w:t>9</w:t>
      </w:r>
      <w:r w:rsidRPr="00945D75">
        <w:rPr>
          <w:rFonts w:ascii="Times New Roman" w:hAnsi="Times New Roman"/>
          <w:sz w:val="28"/>
          <w:szCs w:val="28"/>
        </w:rPr>
        <w:t xml:space="preserve"> тыс. рублей, за прошл</w:t>
      </w:r>
      <w:r>
        <w:rPr>
          <w:rFonts w:ascii="Times New Roman" w:hAnsi="Times New Roman"/>
          <w:sz w:val="28"/>
          <w:szCs w:val="28"/>
        </w:rPr>
        <w:t>ый</w:t>
      </w:r>
      <w:r w:rsidRPr="00945D75">
        <w:rPr>
          <w:rFonts w:ascii="Times New Roman" w:hAnsi="Times New Roman"/>
          <w:sz w:val="28"/>
          <w:szCs w:val="28"/>
        </w:rPr>
        <w:t xml:space="preserve"> год в бюджет муниципального образования Усть-Лабинский район поступило 484 806,3</w:t>
      </w:r>
      <w:r>
        <w:rPr>
          <w:rFonts w:ascii="Times New Roman" w:hAnsi="Times New Roman"/>
          <w:sz w:val="28"/>
          <w:szCs w:val="28"/>
        </w:rPr>
        <w:t xml:space="preserve"> </w:t>
      </w:r>
      <w:r w:rsidRPr="00945D75">
        <w:rPr>
          <w:rFonts w:ascii="Times New Roman" w:hAnsi="Times New Roman"/>
          <w:sz w:val="28"/>
          <w:szCs w:val="28"/>
        </w:rPr>
        <w:t>тыс. рублей.</w:t>
      </w:r>
      <w:r w:rsidRPr="005759FE">
        <w:rPr>
          <w:rFonts w:ascii="Times New Roman" w:hAnsi="Times New Roman"/>
          <w:sz w:val="28"/>
          <w:szCs w:val="28"/>
        </w:rPr>
        <w:t xml:space="preserve"> </w:t>
      </w:r>
    </w:p>
    <w:p w:rsidR="00E543E6" w:rsidRPr="00945D75" w:rsidRDefault="00E543E6" w:rsidP="00E543E6">
      <w:pPr>
        <w:spacing w:after="0" w:line="240" w:lineRule="auto"/>
        <w:ind w:firstLine="709"/>
        <w:jc w:val="both"/>
        <w:rPr>
          <w:rFonts w:ascii="Times New Roman" w:hAnsi="Times New Roman"/>
          <w:sz w:val="28"/>
          <w:szCs w:val="28"/>
        </w:rPr>
      </w:pPr>
      <w:r w:rsidRPr="00945D75">
        <w:rPr>
          <w:rFonts w:ascii="Times New Roman" w:hAnsi="Times New Roman"/>
          <w:sz w:val="28"/>
          <w:szCs w:val="28"/>
        </w:rPr>
        <w:t>План по налоговым доходам за 201</w:t>
      </w:r>
      <w:r>
        <w:rPr>
          <w:rFonts w:ascii="Times New Roman" w:hAnsi="Times New Roman"/>
          <w:sz w:val="28"/>
          <w:szCs w:val="28"/>
        </w:rPr>
        <w:t>8</w:t>
      </w:r>
      <w:r w:rsidRPr="00945D75">
        <w:rPr>
          <w:rFonts w:ascii="Times New Roman" w:hAnsi="Times New Roman"/>
          <w:sz w:val="28"/>
          <w:szCs w:val="28"/>
        </w:rPr>
        <w:t xml:space="preserve"> год выполнен на </w:t>
      </w:r>
      <w:r>
        <w:rPr>
          <w:rFonts w:ascii="Times New Roman" w:hAnsi="Times New Roman"/>
          <w:sz w:val="28"/>
          <w:szCs w:val="28"/>
        </w:rPr>
        <w:t>101,5</w:t>
      </w:r>
      <w:r w:rsidRPr="00945D75">
        <w:rPr>
          <w:rFonts w:ascii="Times New Roman" w:hAnsi="Times New Roman"/>
          <w:sz w:val="28"/>
          <w:szCs w:val="28"/>
        </w:rPr>
        <w:t xml:space="preserve"> %. При годовом бюджетном назначении 201</w:t>
      </w:r>
      <w:r>
        <w:rPr>
          <w:rFonts w:ascii="Times New Roman" w:hAnsi="Times New Roman"/>
          <w:sz w:val="28"/>
          <w:szCs w:val="28"/>
        </w:rPr>
        <w:t>8</w:t>
      </w:r>
      <w:r w:rsidRPr="00945D75">
        <w:rPr>
          <w:rFonts w:ascii="Times New Roman" w:hAnsi="Times New Roman"/>
          <w:sz w:val="28"/>
          <w:szCs w:val="28"/>
        </w:rPr>
        <w:t xml:space="preserve"> года в размере 4</w:t>
      </w:r>
      <w:r>
        <w:rPr>
          <w:rFonts w:ascii="Times New Roman" w:hAnsi="Times New Roman"/>
          <w:sz w:val="28"/>
          <w:szCs w:val="28"/>
        </w:rPr>
        <w:t>74</w:t>
      </w:r>
      <w:r w:rsidRPr="00945D75">
        <w:rPr>
          <w:rFonts w:ascii="Times New Roman" w:hAnsi="Times New Roman"/>
          <w:sz w:val="28"/>
          <w:szCs w:val="28"/>
        </w:rPr>
        <w:t> </w:t>
      </w:r>
      <w:r>
        <w:rPr>
          <w:rFonts w:ascii="Times New Roman" w:hAnsi="Times New Roman"/>
          <w:sz w:val="28"/>
          <w:szCs w:val="28"/>
        </w:rPr>
        <w:t>107</w:t>
      </w:r>
      <w:r w:rsidRPr="00945D75">
        <w:rPr>
          <w:rFonts w:ascii="Times New Roman" w:hAnsi="Times New Roman"/>
          <w:sz w:val="28"/>
          <w:szCs w:val="28"/>
        </w:rPr>
        <w:t>,</w:t>
      </w:r>
      <w:r>
        <w:rPr>
          <w:rFonts w:ascii="Times New Roman" w:hAnsi="Times New Roman"/>
          <w:sz w:val="28"/>
          <w:szCs w:val="28"/>
        </w:rPr>
        <w:t>4</w:t>
      </w:r>
      <w:r w:rsidRPr="00945D75">
        <w:rPr>
          <w:rFonts w:ascii="Times New Roman" w:hAnsi="Times New Roman"/>
          <w:sz w:val="28"/>
          <w:szCs w:val="28"/>
        </w:rPr>
        <w:t xml:space="preserve"> тыс.</w:t>
      </w:r>
      <w:r>
        <w:rPr>
          <w:rFonts w:ascii="Times New Roman" w:hAnsi="Times New Roman"/>
          <w:sz w:val="28"/>
          <w:szCs w:val="28"/>
        </w:rPr>
        <w:t xml:space="preserve"> </w:t>
      </w:r>
      <w:r w:rsidRPr="00945D75">
        <w:rPr>
          <w:rFonts w:ascii="Times New Roman" w:hAnsi="Times New Roman"/>
          <w:sz w:val="28"/>
          <w:szCs w:val="28"/>
        </w:rPr>
        <w:t>рублей сумма поступлений составила 4</w:t>
      </w:r>
      <w:r>
        <w:rPr>
          <w:rFonts w:ascii="Times New Roman" w:hAnsi="Times New Roman"/>
          <w:sz w:val="28"/>
          <w:szCs w:val="28"/>
        </w:rPr>
        <w:t>81</w:t>
      </w:r>
      <w:r w:rsidRPr="00945D75">
        <w:rPr>
          <w:rFonts w:ascii="Times New Roman" w:hAnsi="Times New Roman"/>
          <w:sz w:val="28"/>
          <w:szCs w:val="28"/>
        </w:rPr>
        <w:t> </w:t>
      </w:r>
      <w:r>
        <w:rPr>
          <w:rFonts w:ascii="Times New Roman" w:hAnsi="Times New Roman"/>
          <w:sz w:val="28"/>
          <w:szCs w:val="28"/>
        </w:rPr>
        <w:t>361</w:t>
      </w:r>
      <w:r w:rsidRPr="00945D75">
        <w:rPr>
          <w:rFonts w:ascii="Times New Roman" w:hAnsi="Times New Roman"/>
          <w:sz w:val="28"/>
          <w:szCs w:val="28"/>
        </w:rPr>
        <w:t xml:space="preserve">,3 тыс. рублей, что </w:t>
      </w:r>
      <w:r>
        <w:rPr>
          <w:rFonts w:ascii="Times New Roman" w:hAnsi="Times New Roman"/>
          <w:sz w:val="28"/>
          <w:szCs w:val="28"/>
        </w:rPr>
        <w:t>выше</w:t>
      </w:r>
      <w:r w:rsidRPr="00945D75">
        <w:rPr>
          <w:rFonts w:ascii="Times New Roman" w:hAnsi="Times New Roman"/>
          <w:sz w:val="28"/>
          <w:szCs w:val="28"/>
        </w:rPr>
        <w:t xml:space="preserve"> плановых назначений на </w:t>
      </w:r>
      <w:r>
        <w:rPr>
          <w:rFonts w:ascii="Times New Roman" w:hAnsi="Times New Roman"/>
          <w:sz w:val="28"/>
          <w:szCs w:val="28"/>
        </w:rPr>
        <w:t>7 253,9</w:t>
      </w:r>
      <w:r w:rsidRPr="00945D75">
        <w:rPr>
          <w:rFonts w:ascii="Times New Roman" w:hAnsi="Times New Roman"/>
          <w:sz w:val="28"/>
          <w:szCs w:val="28"/>
        </w:rPr>
        <w:t xml:space="preserve"> тыс. рублей. Темп роста в 201</w:t>
      </w:r>
      <w:r>
        <w:rPr>
          <w:rFonts w:ascii="Times New Roman" w:hAnsi="Times New Roman"/>
          <w:sz w:val="28"/>
          <w:szCs w:val="28"/>
        </w:rPr>
        <w:t>8</w:t>
      </w:r>
      <w:r w:rsidRPr="00945D75">
        <w:rPr>
          <w:rFonts w:ascii="Times New Roman" w:hAnsi="Times New Roman"/>
          <w:sz w:val="28"/>
          <w:szCs w:val="28"/>
        </w:rPr>
        <w:t xml:space="preserve"> года к уровню прошлого года составил  </w:t>
      </w:r>
      <w:r>
        <w:rPr>
          <w:rFonts w:ascii="Times New Roman" w:hAnsi="Times New Roman"/>
          <w:sz w:val="28"/>
          <w:szCs w:val="28"/>
        </w:rPr>
        <w:t>116,3</w:t>
      </w:r>
      <w:r w:rsidRPr="00945D75">
        <w:rPr>
          <w:rFonts w:ascii="Times New Roman" w:hAnsi="Times New Roman"/>
          <w:sz w:val="28"/>
          <w:szCs w:val="28"/>
        </w:rPr>
        <w:t xml:space="preserve">%, что </w:t>
      </w:r>
      <w:r>
        <w:rPr>
          <w:rFonts w:ascii="Times New Roman" w:hAnsi="Times New Roman"/>
          <w:sz w:val="28"/>
          <w:szCs w:val="28"/>
        </w:rPr>
        <w:t>выше</w:t>
      </w:r>
      <w:r w:rsidRPr="00945D75">
        <w:rPr>
          <w:rFonts w:ascii="Times New Roman" w:hAnsi="Times New Roman"/>
          <w:sz w:val="28"/>
          <w:szCs w:val="28"/>
        </w:rPr>
        <w:t xml:space="preserve">  уровня прошлого года на </w:t>
      </w:r>
      <w:r>
        <w:rPr>
          <w:rFonts w:ascii="Times New Roman" w:hAnsi="Times New Roman"/>
          <w:sz w:val="28"/>
          <w:szCs w:val="28"/>
        </w:rPr>
        <w:t>16,3</w:t>
      </w:r>
      <w:r w:rsidRPr="00945D75">
        <w:rPr>
          <w:rFonts w:ascii="Times New Roman" w:hAnsi="Times New Roman"/>
          <w:sz w:val="28"/>
          <w:szCs w:val="28"/>
        </w:rPr>
        <w:t xml:space="preserve">% или на </w:t>
      </w:r>
      <w:r>
        <w:rPr>
          <w:rFonts w:ascii="Times New Roman" w:hAnsi="Times New Roman"/>
          <w:sz w:val="28"/>
          <w:szCs w:val="28"/>
        </w:rPr>
        <w:t>67 471,0</w:t>
      </w:r>
      <w:r w:rsidRPr="00945D75">
        <w:rPr>
          <w:rFonts w:ascii="Times New Roman" w:hAnsi="Times New Roman"/>
          <w:sz w:val="28"/>
          <w:szCs w:val="28"/>
        </w:rPr>
        <w:t xml:space="preserve"> тыс. рублей,  за прошл</w:t>
      </w:r>
      <w:r>
        <w:rPr>
          <w:rFonts w:ascii="Times New Roman" w:hAnsi="Times New Roman"/>
          <w:sz w:val="28"/>
          <w:szCs w:val="28"/>
        </w:rPr>
        <w:t>ый</w:t>
      </w:r>
      <w:r w:rsidRPr="00945D75">
        <w:rPr>
          <w:rFonts w:ascii="Times New Roman" w:hAnsi="Times New Roman"/>
          <w:sz w:val="28"/>
          <w:szCs w:val="28"/>
        </w:rPr>
        <w:t xml:space="preserve"> год в бюджет муниципального образования Усть-Лабинский район поступило 413 890,3 тыс. рублей.</w:t>
      </w:r>
    </w:p>
    <w:p w:rsidR="00E543E6" w:rsidRPr="00945D75" w:rsidRDefault="00E543E6" w:rsidP="00E543E6">
      <w:pPr>
        <w:spacing w:after="0" w:line="240" w:lineRule="auto"/>
        <w:ind w:firstLine="709"/>
        <w:jc w:val="both"/>
        <w:rPr>
          <w:rFonts w:ascii="Times New Roman" w:hAnsi="Times New Roman"/>
          <w:sz w:val="28"/>
          <w:szCs w:val="28"/>
        </w:rPr>
      </w:pPr>
      <w:r w:rsidRPr="00945D75">
        <w:rPr>
          <w:rFonts w:ascii="Times New Roman" w:hAnsi="Times New Roman"/>
          <w:sz w:val="28"/>
          <w:szCs w:val="28"/>
        </w:rPr>
        <w:t>План по неналоговым доходам за  201</w:t>
      </w:r>
      <w:r>
        <w:rPr>
          <w:rFonts w:ascii="Times New Roman" w:hAnsi="Times New Roman"/>
          <w:sz w:val="28"/>
          <w:szCs w:val="28"/>
        </w:rPr>
        <w:t>8</w:t>
      </w:r>
      <w:r w:rsidRPr="00945D75">
        <w:rPr>
          <w:rFonts w:ascii="Times New Roman" w:hAnsi="Times New Roman"/>
          <w:sz w:val="28"/>
          <w:szCs w:val="28"/>
        </w:rPr>
        <w:t xml:space="preserve"> год выполнен на 10</w:t>
      </w:r>
      <w:r>
        <w:rPr>
          <w:rFonts w:ascii="Times New Roman" w:hAnsi="Times New Roman"/>
          <w:sz w:val="28"/>
          <w:szCs w:val="28"/>
        </w:rPr>
        <w:t>6</w:t>
      </w:r>
      <w:r w:rsidRPr="00945D75">
        <w:rPr>
          <w:rFonts w:ascii="Times New Roman" w:hAnsi="Times New Roman"/>
          <w:sz w:val="28"/>
          <w:szCs w:val="28"/>
        </w:rPr>
        <w:t>,</w:t>
      </w:r>
      <w:r>
        <w:rPr>
          <w:rFonts w:ascii="Times New Roman" w:hAnsi="Times New Roman"/>
          <w:sz w:val="28"/>
          <w:szCs w:val="28"/>
        </w:rPr>
        <w:t>8</w:t>
      </w:r>
      <w:r w:rsidRPr="00945D75">
        <w:rPr>
          <w:rFonts w:ascii="Times New Roman" w:hAnsi="Times New Roman"/>
          <w:sz w:val="28"/>
          <w:szCs w:val="28"/>
        </w:rPr>
        <w:t xml:space="preserve"> %. При годовом бюджетном назначении 201</w:t>
      </w:r>
      <w:r>
        <w:rPr>
          <w:rFonts w:ascii="Times New Roman" w:hAnsi="Times New Roman"/>
          <w:sz w:val="28"/>
          <w:szCs w:val="28"/>
        </w:rPr>
        <w:t>8</w:t>
      </w:r>
      <w:r w:rsidRPr="00945D75">
        <w:rPr>
          <w:rFonts w:ascii="Times New Roman" w:hAnsi="Times New Roman"/>
          <w:sz w:val="28"/>
          <w:szCs w:val="28"/>
        </w:rPr>
        <w:t xml:space="preserve"> года в размере </w:t>
      </w:r>
      <w:r>
        <w:rPr>
          <w:rFonts w:ascii="Times New Roman" w:hAnsi="Times New Roman"/>
          <w:sz w:val="28"/>
          <w:szCs w:val="28"/>
        </w:rPr>
        <w:t>77</w:t>
      </w:r>
      <w:r w:rsidRPr="00945D75">
        <w:rPr>
          <w:rFonts w:ascii="Times New Roman" w:hAnsi="Times New Roman"/>
          <w:sz w:val="28"/>
          <w:szCs w:val="28"/>
        </w:rPr>
        <w:t> </w:t>
      </w:r>
      <w:r>
        <w:rPr>
          <w:rFonts w:ascii="Times New Roman" w:hAnsi="Times New Roman"/>
          <w:sz w:val="28"/>
          <w:szCs w:val="28"/>
        </w:rPr>
        <w:t>697</w:t>
      </w:r>
      <w:r w:rsidRPr="00945D75">
        <w:rPr>
          <w:rFonts w:ascii="Times New Roman" w:hAnsi="Times New Roman"/>
          <w:sz w:val="28"/>
          <w:szCs w:val="28"/>
        </w:rPr>
        <w:t>,</w:t>
      </w:r>
      <w:r>
        <w:rPr>
          <w:rFonts w:ascii="Times New Roman" w:hAnsi="Times New Roman"/>
          <w:sz w:val="28"/>
          <w:szCs w:val="28"/>
        </w:rPr>
        <w:t>8</w:t>
      </w:r>
      <w:r w:rsidRPr="00945D75">
        <w:rPr>
          <w:rFonts w:ascii="Times New Roman" w:hAnsi="Times New Roman"/>
          <w:sz w:val="28"/>
          <w:szCs w:val="28"/>
        </w:rPr>
        <w:t xml:space="preserve"> тыс. рублей сумма поступлений составила </w:t>
      </w:r>
      <w:r>
        <w:rPr>
          <w:rFonts w:ascii="Times New Roman" w:hAnsi="Times New Roman"/>
          <w:sz w:val="28"/>
          <w:szCs w:val="28"/>
        </w:rPr>
        <w:t>82</w:t>
      </w:r>
      <w:r w:rsidRPr="00945D75">
        <w:rPr>
          <w:rFonts w:ascii="Times New Roman" w:hAnsi="Times New Roman"/>
          <w:sz w:val="28"/>
          <w:szCs w:val="28"/>
        </w:rPr>
        <w:t> 9</w:t>
      </w:r>
      <w:r>
        <w:rPr>
          <w:rFonts w:ascii="Times New Roman" w:hAnsi="Times New Roman"/>
          <w:sz w:val="28"/>
          <w:szCs w:val="28"/>
        </w:rPr>
        <w:t>96</w:t>
      </w:r>
      <w:r w:rsidRPr="00945D75">
        <w:rPr>
          <w:rFonts w:ascii="Times New Roman" w:hAnsi="Times New Roman"/>
          <w:sz w:val="28"/>
          <w:szCs w:val="28"/>
        </w:rPr>
        <w:t>,</w:t>
      </w:r>
      <w:r>
        <w:rPr>
          <w:rFonts w:ascii="Times New Roman" w:hAnsi="Times New Roman"/>
          <w:sz w:val="28"/>
          <w:szCs w:val="28"/>
        </w:rPr>
        <w:t>9</w:t>
      </w:r>
      <w:r w:rsidRPr="00945D75">
        <w:rPr>
          <w:rFonts w:ascii="Times New Roman" w:hAnsi="Times New Roman"/>
          <w:sz w:val="28"/>
          <w:szCs w:val="28"/>
        </w:rPr>
        <w:t xml:space="preserve"> тыс. рублей, что выше плановых назначений на </w:t>
      </w:r>
      <w:r>
        <w:rPr>
          <w:rFonts w:ascii="Times New Roman" w:hAnsi="Times New Roman"/>
          <w:sz w:val="28"/>
          <w:szCs w:val="28"/>
        </w:rPr>
        <w:t>5</w:t>
      </w:r>
      <w:r w:rsidRPr="00945D75">
        <w:rPr>
          <w:rFonts w:ascii="Times New Roman" w:hAnsi="Times New Roman"/>
          <w:sz w:val="28"/>
          <w:szCs w:val="28"/>
        </w:rPr>
        <w:t> </w:t>
      </w:r>
      <w:r>
        <w:rPr>
          <w:rFonts w:ascii="Times New Roman" w:hAnsi="Times New Roman"/>
          <w:sz w:val="28"/>
          <w:szCs w:val="28"/>
        </w:rPr>
        <w:t>299</w:t>
      </w:r>
      <w:r w:rsidRPr="00945D75">
        <w:rPr>
          <w:rFonts w:ascii="Times New Roman" w:hAnsi="Times New Roman"/>
          <w:sz w:val="28"/>
          <w:szCs w:val="28"/>
        </w:rPr>
        <w:t xml:space="preserve">,1 тыс. рублей. Темп роста в </w:t>
      </w:r>
      <w:r>
        <w:rPr>
          <w:rFonts w:ascii="Times New Roman" w:hAnsi="Times New Roman"/>
          <w:sz w:val="28"/>
          <w:szCs w:val="28"/>
        </w:rPr>
        <w:t>2018</w:t>
      </w:r>
      <w:r w:rsidRPr="00945D75">
        <w:rPr>
          <w:rFonts w:ascii="Times New Roman" w:hAnsi="Times New Roman"/>
          <w:sz w:val="28"/>
          <w:szCs w:val="28"/>
        </w:rPr>
        <w:t xml:space="preserve"> год</w:t>
      </w:r>
      <w:r>
        <w:rPr>
          <w:rFonts w:ascii="Times New Roman" w:hAnsi="Times New Roman"/>
          <w:sz w:val="28"/>
          <w:szCs w:val="28"/>
        </w:rPr>
        <w:t>у</w:t>
      </w:r>
      <w:r w:rsidRPr="00945D75">
        <w:rPr>
          <w:rFonts w:ascii="Times New Roman" w:hAnsi="Times New Roman"/>
          <w:sz w:val="28"/>
          <w:szCs w:val="28"/>
        </w:rPr>
        <w:t xml:space="preserve"> к уровню прошлого года составил </w:t>
      </w:r>
      <w:r>
        <w:rPr>
          <w:rFonts w:ascii="Times New Roman" w:hAnsi="Times New Roman"/>
          <w:sz w:val="28"/>
          <w:szCs w:val="28"/>
        </w:rPr>
        <w:t>117,0</w:t>
      </w:r>
      <w:r w:rsidRPr="00945D75">
        <w:rPr>
          <w:rFonts w:ascii="Times New Roman" w:hAnsi="Times New Roman"/>
          <w:sz w:val="28"/>
          <w:szCs w:val="28"/>
        </w:rPr>
        <w:t xml:space="preserve"> %, что </w:t>
      </w:r>
      <w:r>
        <w:rPr>
          <w:rFonts w:ascii="Times New Roman" w:hAnsi="Times New Roman"/>
          <w:sz w:val="28"/>
          <w:szCs w:val="28"/>
        </w:rPr>
        <w:t>выше</w:t>
      </w:r>
      <w:r w:rsidRPr="00945D75">
        <w:rPr>
          <w:rFonts w:ascii="Times New Roman" w:hAnsi="Times New Roman"/>
          <w:sz w:val="28"/>
          <w:szCs w:val="28"/>
        </w:rPr>
        <w:t xml:space="preserve">  уровня прошлого года на </w:t>
      </w:r>
      <w:r>
        <w:rPr>
          <w:rFonts w:ascii="Times New Roman" w:hAnsi="Times New Roman"/>
          <w:sz w:val="28"/>
          <w:szCs w:val="28"/>
        </w:rPr>
        <w:t>1</w:t>
      </w:r>
      <w:r w:rsidRPr="00945D75">
        <w:rPr>
          <w:rFonts w:ascii="Times New Roman" w:hAnsi="Times New Roman"/>
          <w:sz w:val="28"/>
          <w:szCs w:val="28"/>
        </w:rPr>
        <w:t>7,</w:t>
      </w:r>
      <w:r>
        <w:rPr>
          <w:rFonts w:ascii="Times New Roman" w:hAnsi="Times New Roman"/>
          <w:sz w:val="28"/>
          <w:szCs w:val="28"/>
        </w:rPr>
        <w:t>0</w:t>
      </w:r>
      <w:r w:rsidRPr="00945D75">
        <w:rPr>
          <w:rFonts w:ascii="Times New Roman" w:hAnsi="Times New Roman"/>
          <w:sz w:val="28"/>
          <w:szCs w:val="28"/>
        </w:rPr>
        <w:t xml:space="preserve"> % или на </w:t>
      </w:r>
      <w:r>
        <w:rPr>
          <w:rFonts w:ascii="Times New Roman" w:hAnsi="Times New Roman"/>
          <w:sz w:val="28"/>
          <w:szCs w:val="28"/>
        </w:rPr>
        <w:t>12</w:t>
      </w:r>
      <w:r w:rsidRPr="00945D75">
        <w:rPr>
          <w:rFonts w:ascii="Times New Roman" w:hAnsi="Times New Roman"/>
          <w:sz w:val="28"/>
          <w:szCs w:val="28"/>
        </w:rPr>
        <w:t> </w:t>
      </w:r>
      <w:r>
        <w:rPr>
          <w:rFonts w:ascii="Times New Roman" w:hAnsi="Times New Roman"/>
          <w:sz w:val="28"/>
          <w:szCs w:val="28"/>
        </w:rPr>
        <w:t>080</w:t>
      </w:r>
      <w:r w:rsidRPr="00945D75">
        <w:rPr>
          <w:rFonts w:ascii="Times New Roman" w:hAnsi="Times New Roman"/>
          <w:sz w:val="28"/>
          <w:szCs w:val="28"/>
        </w:rPr>
        <w:t>,</w:t>
      </w:r>
      <w:r>
        <w:rPr>
          <w:rFonts w:ascii="Times New Roman" w:hAnsi="Times New Roman"/>
          <w:sz w:val="28"/>
          <w:szCs w:val="28"/>
        </w:rPr>
        <w:t>9</w:t>
      </w:r>
      <w:r w:rsidRPr="00945D75">
        <w:rPr>
          <w:rFonts w:ascii="Times New Roman" w:hAnsi="Times New Roman"/>
          <w:sz w:val="28"/>
          <w:szCs w:val="28"/>
        </w:rPr>
        <w:t xml:space="preserve"> тыс. рублей, за прошл</w:t>
      </w:r>
      <w:r>
        <w:rPr>
          <w:rFonts w:ascii="Times New Roman" w:hAnsi="Times New Roman"/>
          <w:sz w:val="28"/>
          <w:szCs w:val="28"/>
        </w:rPr>
        <w:t>ый</w:t>
      </w:r>
      <w:r w:rsidRPr="00945D75">
        <w:rPr>
          <w:rFonts w:ascii="Times New Roman" w:hAnsi="Times New Roman"/>
          <w:sz w:val="28"/>
          <w:szCs w:val="28"/>
        </w:rPr>
        <w:t xml:space="preserve"> год в бюджет муниципального образования Усть-Лабинский район поступило 70 916,0 тыс. рублей.</w:t>
      </w:r>
    </w:p>
    <w:p w:rsidR="00E543E6" w:rsidRPr="00945D75" w:rsidRDefault="00E543E6" w:rsidP="00E543E6">
      <w:pPr>
        <w:spacing w:after="0" w:line="240" w:lineRule="auto"/>
        <w:ind w:firstLine="709"/>
        <w:jc w:val="both"/>
        <w:rPr>
          <w:rFonts w:ascii="Times New Roman" w:hAnsi="Times New Roman"/>
          <w:sz w:val="28"/>
          <w:szCs w:val="28"/>
        </w:rPr>
      </w:pPr>
      <w:r w:rsidRPr="00945D75">
        <w:rPr>
          <w:rFonts w:ascii="Times New Roman" w:hAnsi="Times New Roman"/>
          <w:sz w:val="28"/>
          <w:szCs w:val="28"/>
        </w:rPr>
        <w:t>В 201</w:t>
      </w:r>
      <w:r>
        <w:rPr>
          <w:rFonts w:ascii="Times New Roman" w:hAnsi="Times New Roman"/>
          <w:sz w:val="28"/>
          <w:szCs w:val="28"/>
        </w:rPr>
        <w:t>8</w:t>
      </w:r>
      <w:r w:rsidRPr="00945D75">
        <w:rPr>
          <w:rFonts w:ascii="Times New Roman" w:hAnsi="Times New Roman"/>
          <w:sz w:val="28"/>
          <w:szCs w:val="28"/>
        </w:rPr>
        <w:t xml:space="preserve"> году в бюджет муниципального образования Усть-Лабинский район привлечено кредитов:</w:t>
      </w:r>
    </w:p>
    <w:p w:rsidR="00E543E6" w:rsidRPr="00945D75" w:rsidRDefault="00E543E6" w:rsidP="00E543E6">
      <w:pPr>
        <w:spacing w:after="0" w:line="240" w:lineRule="auto"/>
        <w:ind w:firstLine="709"/>
        <w:jc w:val="both"/>
        <w:rPr>
          <w:rFonts w:ascii="Times New Roman" w:hAnsi="Times New Roman"/>
          <w:sz w:val="28"/>
          <w:szCs w:val="28"/>
        </w:rPr>
      </w:pPr>
      <w:r w:rsidRPr="00945D75">
        <w:rPr>
          <w:rFonts w:ascii="Times New Roman" w:hAnsi="Times New Roman"/>
          <w:sz w:val="28"/>
          <w:szCs w:val="28"/>
        </w:rPr>
        <w:t xml:space="preserve"> - из краевого бюджета в сумме 6</w:t>
      </w:r>
      <w:r>
        <w:rPr>
          <w:rFonts w:ascii="Times New Roman" w:hAnsi="Times New Roman"/>
          <w:sz w:val="28"/>
          <w:szCs w:val="28"/>
        </w:rPr>
        <w:t>7</w:t>
      </w:r>
      <w:r w:rsidRPr="00945D75">
        <w:rPr>
          <w:rFonts w:ascii="Times New Roman" w:hAnsi="Times New Roman"/>
          <w:sz w:val="28"/>
          <w:szCs w:val="28"/>
        </w:rPr>
        <w:t xml:space="preserve"> </w:t>
      </w:r>
      <w:r>
        <w:rPr>
          <w:rFonts w:ascii="Times New Roman" w:hAnsi="Times New Roman"/>
          <w:sz w:val="28"/>
          <w:szCs w:val="28"/>
        </w:rPr>
        <w:t>08</w:t>
      </w:r>
      <w:r w:rsidRPr="00945D75">
        <w:rPr>
          <w:rFonts w:ascii="Times New Roman" w:hAnsi="Times New Roman"/>
          <w:sz w:val="28"/>
          <w:szCs w:val="28"/>
        </w:rPr>
        <w:t xml:space="preserve">0,0 тыс. рублей; </w:t>
      </w:r>
    </w:p>
    <w:p w:rsidR="00E543E6" w:rsidRPr="00945D75" w:rsidRDefault="00E543E6" w:rsidP="00E543E6">
      <w:pPr>
        <w:spacing w:after="0" w:line="240" w:lineRule="auto"/>
        <w:ind w:firstLine="709"/>
        <w:jc w:val="both"/>
        <w:rPr>
          <w:rFonts w:ascii="Times New Roman" w:hAnsi="Times New Roman"/>
          <w:sz w:val="28"/>
          <w:szCs w:val="28"/>
        </w:rPr>
      </w:pPr>
      <w:r w:rsidRPr="00945D75">
        <w:rPr>
          <w:rFonts w:ascii="Times New Roman" w:hAnsi="Times New Roman"/>
          <w:sz w:val="28"/>
          <w:szCs w:val="28"/>
        </w:rPr>
        <w:t>- от кредитных организаций в сумме 1</w:t>
      </w:r>
      <w:r>
        <w:rPr>
          <w:rFonts w:ascii="Times New Roman" w:hAnsi="Times New Roman"/>
          <w:sz w:val="28"/>
          <w:szCs w:val="28"/>
        </w:rPr>
        <w:t>01 3</w:t>
      </w:r>
      <w:r w:rsidRPr="00945D75">
        <w:rPr>
          <w:rFonts w:ascii="Times New Roman" w:hAnsi="Times New Roman"/>
          <w:sz w:val="28"/>
          <w:szCs w:val="28"/>
        </w:rPr>
        <w:t>00,0 тыс. рублей.</w:t>
      </w:r>
    </w:p>
    <w:p w:rsidR="00E543E6" w:rsidRPr="00945D75" w:rsidRDefault="00E543E6" w:rsidP="00E543E6">
      <w:pPr>
        <w:spacing w:after="0" w:line="240" w:lineRule="auto"/>
        <w:ind w:firstLine="709"/>
        <w:jc w:val="both"/>
        <w:rPr>
          <w:rFonts w:ascii="Times New Roman" w:hAnsi="Times New Roman"/>
          <w:sz w:val="28"/>
          <w:szCs w:val="28"/>
        </w:rPr>
      </w:pPr>
      <w:r w:rsidRPr="00945D75">
        <w:rPr>
          <w:rFonts w:ascii="Times New Roman" w:hAnsi="Times New Roman"/>
          <w:sz w:val="28"/>
          <w:szCs w:val="28"/>
        </w:rPr>
        <w:t>В 201</w:t>
      </w:r>
      <w:r>
        <w:rPr>
          <w:rFonts w:ascii="Times New Roman" w:hAnsi="Times New Roman"/>
          <w:sz w:val="28"/>
          <w:szCs w:val="28"/>
        </w:rPr>
        <w:t>8</w:t>
      </w:r>
      <w:r w:rsidRPr="00945D75">
        <w:rPr>
          <w:rFonts w:ascii="Times New Roman" w:hAnsi="Times New Roman"/>
          <w:sz w:val="28"/>
          <w:szCs w:val="28"/>
        </w:rPr>
        <w:t xml:space="preserve"> году погашено кредитов:</w:t>
      </w:r>
    </w:p>
    <w:p w:rsidR="00E543E6" w:rsidRPr="00945D75" w:rsidRDefault="00E543E6" w:rsidP="00E543E6">
      <w:pPr>
        <w:spacing w:after="0" w:line="240" w:lineRule="auto"/>
        <w:ind w:firstLine="709"/>
        <w:jc w:val="both"/>
        <w:rPr>
          <w:rFonts w:ascii="Times New Roman" w:hAnsi="Times New Roman"/>
          <w:sz w:val="28"/>
          <w:szCs w:val="28"/>
        </w:rPr>
      </w:pPr>
      <w:r w:rsidRPr="00945D75">
        <w:rPr>
          <w:rFonts w:ascii="Times New Roman" w:hAnsi="Times New Roman"/>
          <w:sz w:val="28"/>
          <w:szCs w:val="28"/>
        </w:rPr>
        <w:t xml:space="preserve"> - краевому бюджету в сумме 5</w:t>
      </w:r>
      <w:r>
        <w:rPr>
          <w:rFonts w:ascii="Times New Roman" w:hAnsi="Times New Roman"/>
          <w:sz w:val="28"/>
          <w:szCs w:val="28"/>
        </w:rPr>
        <w:t>1</w:t>
      </w:r>
      <w:r w:rsidRPr="00945D75">
        <w:rPr>
          <w:rFonts w:ascii="Times New Roman" w:hAnsi="Times New Roman"/>
          <w:sz w:val="28"/>
          <w:szCs w:val="28"/>
        </w:rPr>
        <w:t> </w:t>
      </w:r>
      <w:r>
        <w:rPr>
          <w:rFonts w:ascii="Times New Roman" w:hAnsi="Times New Roman"/>
          <w:sz w:val="28"/>
          <w:szCs w:val="28"/>
        </w:rPr>
        <w:t>354</w:t>
      </w:r>
      <w:r w:rsidRPr="00945D75">
        <w:rPr>
          <w:rFonts w:ascii="Times New Roman" w:hAnsi="Times New Roman"/>
          <w:sz w:val="28"/>
          <w:szCs w:val="28"/>
        </w:rPr>
        <w:t>,00 тыс. рублей, в том числе             полученных на покрытие временного кассового разрыва, возникающего при исполнении бюджета муниципального образования Усть-Лабинский район</w:t>
      </w:r>
      <w:r>
        <w:rPr>
          <w:rFonts w:ascii="Times New Roman" w:hAnsi="Times New Roman"/>
          <w:sz w:val="28"/>
          <w:szCs w:val="28"/>
        </w:rPr>
        <w:t xml:space="preserve"> в сумме 50 000,0 тыс. рублей</w:t>
      </w:r>
      <w:r w:rsidRPr="00945D75">
        <w:rPr>
          <w:rFonts w:ascii="Times New Roman" w:hAnsi="Times New Roman"/>
          <w:sz w:val="28"/>
          <w:szCs w:val="28"/>
        </w:rPr>
        <w:t>;</w:t>
      </w:r>
    </w:p>
    <w:p w:rsidR="00E543E6" w:rsidRPr="00945D75" w:rsidRDefault="00E543E6" w:rsidP="00E543E6">
      <w:pPr>
        <w:spacing w:after="0" w:line="240" w:lineRule="auto"/>
        <w:ind w:firstLine="709"/>
        <w:jc w:val="both"/>
        <w:rPr>
          <w:rFonts w:ascii="Times New Roman" w:hAnsi="Times New Roman"/>
          <w:sz w:val="28"/>
          <w:szCs w:val="28"/>
        </w:rPr>
      </w:pPr>
      <w:r w:rsidRPr="00945D75">
        <w:rPr>
          <w:rFonts w:ascii="Times New Roman" w:hAnsi="Times New Roman"/>
          <w:sz w:val="28"/>
          <w:szCs w:val="28"/>
        </w:rPr>
        <w:t>- кредитным организациям в сумме 1</w:t>
      </w:r>
      <w:r>
        <w:rPr>
          <w:rFonts w:ascii="Times New Roman" w:hAnsi="Times New Roman"/>
          <w:sz w:val="28"/>
          <w:szCs w:val="28"/>
        </w:rPr>
        <w:t>20</w:t>
      </w:r>
      <w:r w:rsidRPr="00945D75">
        <w:rPr>
          <w:rFonts w:ascii="Times New Roman" w:hAnsi="Times New Roman"/>
          <w:sz w:val="28"/>
          <w:szCs w:val="28"/>
        </w:rPr>
        <w:t xml:space="preserve"> </w:t>
      </w:r>
      <w:r>
        <w:rPr>
          <w:rFonts w:ascii="Times New Roman" w:hAnsi="Times New Roman"/>
          <w:sz w:val="28"/>
          <w:szCs w:val="28"/>
        </w:rPr>
        <w:t>4</w:t>
      </w:r>
      <w:r w:rsidRPr="00945D75">
        <w:rPr>
          <w:rFonts w:ascii="Times New Roman" w:hAnsi="Times New Roman"/>
          <w:sz w:val="28"/>
          <w:szCs w:val="28"/>
        </w:rPr>
        <w:t xml:space="preserve">00,0 тыс. рублей. </w:t>
      </w:r>
    </w:p>
    <w:p w:rsidR="00E543E6" w:rsidRDefault="00E543E6" w:rsidP="00E543E6">
      <w:pPr>
        <w:spacing w:after="0" w:line="240" w:lineRule="auto"/>
        <w:ind w:firstLine="709"/>
        <w:jc w:val="both"/>
        <w:rPr>
          <w:rFonts w:ascii="Times New Roman" w:hAnsi="Times New Roman"/>
          <w:sz w:val="28"/>
          <w:szCs w:val="28"/>
        </w:rPr>
      </w:pPr>
      <w:r w:rsidRPr="00945D75">
        <w:rPr>
          <w:rFonts w:ascii="Times New Roman" w:hAnsi="Times New Roman"/>
          <w:sz w:val="28"/>
          <w:szCs w:val="28"/>
        </w:rPr>
        <w:t>По состоянию на 01 января 201</w:t>
      </w:r>
      <w:r>
        <w:rPr>
          <w:rFonts w:ascii="Times New Roman" w:hAnsi="Times New Roman"/>
          <w:sz w:val="28"/>
          <w:szCs w:val="28"/>
        </w:rPr>
        <w:t>9</w:t>
      </w:r>
      <w:r w:rsidRPr="00945D75">
        <w:rPr>
          <w:rFonts w:ascii="Times New Roman" w:hAnsi="Times New Roman"/>
          <w:sz w:val="28"/>
          <w:szCs w:val="28"/>
        </w:rPr>
        <w:t xml:space="preserve"> года размер муниципального долга составил </w:t>
      </w:r>
      <w:r>
        <w:rPr>
          <w:rFonts w:ascii="Times New Roman" w:hAnsi="Times New Roman"/>
          <w:sz w:val="28"/>
          <w:szCs w:val="28"/>
        </w:rPr>
        <w:t>66</w:t>
      </w:r>
      <w:r w:rsidRPr="00945D75">
        <w:rPr>
          <w:rFonts w:ascii="Times New Roman" w:hAnsi="Times New Roman"/>
          <w:sz w:val="28"/>
          <w:szCs w:val="28"/>
        </w:rPr>
        <w:t> </w:t>
      </w:r>
      <w:r>
        <w:rPr>
          <w:rFonts w:ascii="Times New Roman" w:hAnsi="Times New Roman"/>
          <w:sz w:val="28"/>
          <w:szCs w:val="28"/>
        </w:rPr>
        <w:t>3</w:t>
      </w:r>
      <w:r w:rsidRPr="00945D75">
        <w:rPr>
          <w:rFonts w:ascii="Times New Roman" w:hAnsi="Times New Roman"/>
          <w:sz w:val="28"/>
          <w:szCs w:val="28"/>
        </w:rPr>
        <w:t>00,0  тыс.</w:t>
      </w:r>
      <w:r>
        <w:rPr>
          <w:rFonts w:ascii="Times New Roman" w:hAnsi="Times New Roman"/>
          <w:sz w:val="28"/>
          <w:szCs w:val="28"/>
        </w:rPr>
        <w:t xml:space="preserve"> рублей</w:t>
      </w:r>
      <w:r w:rsidRPr="00945D75">
        <w:rPr>
          <w:rFonts w:ascii="Times New Roman" w:hAnsi="Times New Roman"/>
          <w:sz w:val="28"/>
          <w:szCs w:val="28"/>
        </w:rPr>
        <w:t xml:space="preserve"> (задолженность кредитным организациям), что на </w:t>
      </w:r>
      <w:r>
        <w:rPr>
          <w:rFonts w:ascii="Times New Roman" w:hAnsi="Times New Roman"/>
          <w:sz w:val="28"/>
          <w:szCs w:val="28"/>
        </w:rPr>
        <w:t>29</w:t>
      </w:r>
      <w:r w:rsidRPr="00945D75">
        <w:rPr>
          <w:rFonts w:ascii="Times New Roman" w:hAnsi="Times New Roman"/>
          <w:sz w:val="28"/>
          <w:szCs w:val="28"/>
        </w:rPr>
        <w:t> </w:t>
      </w:r>
      <w:r>
        <w:rPr>
          <w:rFonts w:ascii="Times New Roman" w:hAnsi="Times New Roman"/>
          <w:sz w:val="28"/>
          <w:szCs w:val="28"/>
        </w:rPr>
        <w:t>1</w:t>
      </w:r>
      <w:r w:rsidRPr="00945D75">
        <w:rPr>
          <w:rFonts w:ascii="Times New Roman" w:hAnsi="Times New Roman"/>
          <w:sz w:val="28"/>
          <w:szCs w:val="28"/>
        </w:rPr>
        <w:t>00,00 тыс.</w:t>
      </w:r>
      <w:r>
        <w:rPr>
          <w:rFonts w:ascii="Times New Roman" w:hAnsi="Times New Roman"/>
          <w:sz w:val="28"/>
          <w:szCs w:val="28"/>
        </w:rPr>
        <w:t xml:space="preserve"> </w:t>
      </w:r>
      <w:r w:rsidRPr="00945D75">
        <w:rPr>
          <w:rFonts w:ascii="Times New Roman" w:hAnsi="Times New Roman"/>
          <w:sz w:val="28"/>
          <w:szCs w:val="28"/>
        </w:rPr>
        <w:t>рублей ниже размера муниципального долга, сложившегося по состоянию на 1 января 201</w:t>
      </w:r>
      <w:r>
        <w:rPr>
          <w:rFonts w:ascii="Times New Roman" w:hAnsi="Times New Roman"/>
          <w:sz w:val="28"/>
          <w:szCs w:val="28"/>
        </w:rPr>
        <w:t>8</w:t>
      </w:r>
      <w:r w:rsidRPr="00945D75">
        <w:rPr>
          <w:rFonts w:ascii="Times New Roman" w:hAnsi="Times New Roman"/>
          <w:sz w:val="28"/>
          <w:szCs w:val="28"/>
        </w:rPr>
        <w:t xml:space="preserve"> года (муниципальный долг на 1 января 201</w:t>
      </w:r>
      <w:r>
        <w:rPr>
          <w:rFonts w:ascii="Times New Roman" w:hAnsi="Times New Roman"/>
          <w:sz w:val="28"/>
          <w:szCs w:val="28"/>
        </w:rPr>
        <w:t>8</w:t>
      </w:r>
      <w:r w:rsidRPr="00945D75">
        <w:rPr>
          <w:rFonts w:ascii="Times New Roman" w:hAnsi="Times New Roman"/>
          <w:sz w:val="28"/>
          <w:szCs w:val="28"/>
        </w:rPr>
        <w:t xml:space="preserve"> года составлял 9</w:t>
      </w:r>
      <w:r>
        <w:rPr>
          <w:rFonts w:ascii="Times New Roman" w:hAnsi="Times New Roman"/>
          <w:sz w:val="28"/>
          <w:szCs w:val="28"/>
        </w:rPr>
        <w:t>5 4</w:t>
      </w:r>
      <w:r w:rsidRPr="00945D75">
        <w:rPr>
          <w:rFonts w:ascii="Times New Roman" w:hAnsi="Times New Roman"/>
          <w:sz w:val="28"/>
          <w:szCs w:val="28"/>
        </w:rPr>
        <w:t xml:space="preserve">00,00 тыс. рублей, (в том числе: задолженность кредитным </w:t>
      </w:r>
      <w:r w:rsidRPr="00945D75">
        <w:rPr>
          <w:rFonts w:ascii="Times New Roman" w:hAnsi="Times New Roman"/>
          <w:sz w:val="28"/>
          <w:szCs w:val="28"/>
        </w:rPr>
        <w:lastRenderedPageBreak/>
        <w:t>организациям</w:t>
      </w:r>
      <w:r>
        <w:rPr>
          <w:rFonts w:ascii="Times New Roman" w:hAnsi="Times New Roman"/>
          <w:sz w:val="28"/>
          <w:szCs w:val="28"/>
        </w:rPr>
        <w:t xml:space="preserve"> </w:t>
      </w:r>
      <w:r w:rsidRPr="00945D75">
        <w:rPr>
          <w:rFonts w:ascii="Times New Roman" w:hAnsi="Times New Roman"/>
          <w:sz w:val="28"/>
          <w:szCs w:val="28"/>
        </w:rPr>
        <w:t>-</w:t>
      </w:r>
      <w:r>
        <w:rPr>
          <w:rFonts w:ascii="Times New Roman" w:hAnsi="Times New Roman"/>
          <w:sz w:val="28"/>
          <w:szCs w:val="28"/>
        </w:rPr>
        <w:t xml:space="preserve">  85</w:t>
      </w:r>
      <w:r w:rsidRPr="00945D75">
        <w:rPr>
          <w:rFonts w:ascii="Times New Roman" w:hAnsi="Times New Roman"/>
          <w:sz w:val="28"/>
          <w:szCs w:val="28"/>
        </w:rPr>
        <w:t> </w:t>
      </w:r>
      <w:r>
        <w:rPr>
          <w:rFonts w:ascii="Times New Roman" w:hAnsi="Times New Roman"/>
          <w:sz w:val="28"/>
          <w:szCs w:val="28"/>
        </w:rPr>
        <w:t>4</w:t>
      </w:r>
      <w:r w:rsidRPr="00945D75">
        <w:rPr>
          <w:rFonts w:ascii="Times New Roman" w:hAnsi="Times New Roman"/>
          <w:sz w:val="28"/>
          <w:szCs w:val="28"/>
        </w:rPr>
        <w:t xml:space="preserve">00,00  тыс. рублей и краевому бюджету </w:t>
      </w:r>
      <w:r>
        <w:rPr>
          <w:rFonts w:ascii="Times New Roman" w:hAnsi="Times New Roman"/>
          <w:sz w:val="28"/>
          <w:szCs w:val="28"/>
        </w:rPr>
        <w:t>– 10 00</w:t>
      </w:r>
      <w:r w:rsidRPr="00945D75">
        <w:rPr>
          <w:rFonts w:ascii="Times New Roman" w:hAnsi="Times New Roman"/>
          <w:sz w:val="28"/>
          <w:szCs w:val="28"/>
        </w:rPr>
        <w:t>0,0 тыс.</w:t>
      </w:r>
      <w:r>
        <w:rPr>
          <w:rFonts w:ascii="Times New Roman" w:hAnsi="Times New Roman"/>
          <w:sz w:val="28"/>
          <w:szCs w:val="28"/>
        </w:rPr>
        <w:t xml:space="preserve"> </w:t>
      </w:r>
      <w:r w:rsidRPr="00945D75">
        <w:rPr>
          <w:rFonts w:ascii="Times New Roman" w:hAnsi="Times New Roman"/>
          <w:sz w:val="28"/>
          <w:szCs w:val="28"/>
        </w:rPr>
        <w:t>рублей).</w:t>
      </w:r>
    </w:p>
    <w:p w:rsidR="00E543E6" w:rsidRDefault="00E543E6" w:rsidP="00E543E6">
      <w:pPr>
        <w:spacing w:after="0" w:line="240" w:lineRule="auto"/>
        <w:ind w:firstLine="709"/>
        <w:jc w:val="both"/>
        <w:rPr>
          <w:rFonts w:ascii="Times New Roman" w:hAnsi="Times New Roman"/>
          <w:sz w:val="28"/>
          <w:szCs w:val="28"/>
        </w:rPr>
      </w:pPr>
      <w:r w:rsidRPr="00945D75">
        <w:rPr>
          <w:rFonts w:ascii="Times New Roman" w:hAnsi="Times New Roman"/>
          <w:sz w:val="28"/>
          <w:szCs w:val="28"/>
        </w:rPr>
        <w:t>По состоянию на 01 января 201</w:t>
      </w:r>
      <w:r>
        <w:rPr>
          <w:rFonts w:ascii="Times New Roman" w:hAnsi="Times New Roman"/>
          <w:sz w:val="28"/>
          <w:szCs w:val="28"/>
        </w:rPr>
        <w:t>8</w:t>
      </w:r>
      <w:r w:rsidRPr="00945D75">
        <w:rPr>
          <w:rFonts w:ascii="Times New Roman" w:hAnsi="Times New Roman"/>
          <w:sz w:val="28"/>
          <w:szCs w:val="28"/>
        </w:rPr>
        <w:t xml:space="preserve"> года размер муниципального долга </w:t>
      </w:r>
      <w:r>
        <w:rPr>
          <w:rFonts w:ascii="Times New Roman" w:hAnsi="Times New Roman"/>
          <w:sz w:val="28"/>
          <w:szCs w:val="28"/>
        </w:rPr>
        <w:t xml:space="preserve">бюджетов поселений по бюджетным кредитам, предоставленным в 2017 году из бюджета муниципального образования Усть-Лабинский район, </w:t>
      </w:r>
      <w:r w:rsidRPr="00945D75">
        <w:rPr>
          <w:rFonts w:ascii="Times New Roman" w:hAnsi="Times New Roman"/>
          <w:sz w:val="28"/>
          <w:szCs w:val="28"/>
        </w:rPr>
        <w:t>составл</w:t>
      </w:r>
      <w:r>
        <w:rPr>
          <w:rFonts w:ascii="Times New Roman" w:hAnsi="Times New Roman"/>
          <w:sz w:val="28"/>
          <w:szCs w:val="28"/>
        </w:rPr>
        <w:t xml:space="preserve">ял           </w:t>
      </w:r>
      <w:r w:rsidRPr="00945D75">
        <w:rPr>
          <w:rFonts w:ascii="Times New Roman" w:hAnsi="Times New Roman"/>
          <w:sz w:val="28"/>
          <w:szCs w:val="28"/>
        </w:rPr>
        <w:t xml:space="preserve"> </w:t>
      </w:r>
      <w:r>
        <w:rPr>
          <w:rFonts w:ascii="Times New Roman" w:hAnsi="Times New Roman"/>
          <w:sz w:val="28"/>
          <w:szCs w:val="28"/>
        </w:rPr>
        <w:t>4 411</w:t>
      </w:r>
      <w:r w:rsidRPr="00945D75">
        <w:rPr>
          <w:rFonts w:ascii="Times New Roman" w:hAnsi="Times New Roman"/>
          <w:sz w:val="28"/>
          <w:szCs w:val="28"/>
        </w:rPr>
        <w:t>,0  тыс.</w:t>
      </w:r>
      <w:r>
        <w:rPr>
          <w:rFonts w:ascii="Times New Roman" w:hAnsi="Times New Roman"/>
          <w:sz w:val="28"/>
          <w:szCs w:val="28"/>
        </w:rPr>
        <w:t xml:space="preserve"> рублей.</w:t>
      </w:r>
    </w:p>
    <w:p w:rsidR="00E543E6" w:rsidRDefault="00E543E6" w:rsidP="00E543E6">
      <w:pPr>
        <w:spacing w:after="0" w:line="240" w:lineRule="auto"/>
        <w:ind w:firstLine="709"/>
        <w:jc w:val="both"/>
        <w:rPr>
          <w:rFonts w:ascii="Times New Roman" w:hAnsi="Times New Roman"/>
          <w:sz w:val="28"/>
          <w:szCs w:val="28"/>
        </w:rPr>
      </w:pPr>
      <w:r w:rsidRPr="00945D75">
        <w:rPr>
          <w:rFonts w:ascii="Times New Roman" w:hAnsi="Times New Roman"/>
          <w:sz w:val="28"/>
          <w:szCs w:val="28"/>
        </w:rPr>
        <w:t>В 201</w:t>
      </w:r>
      <w:r>
        <w:rPr>
          <w:rFonts w:ascii="Times New Roman" w:hAnsi="Times New Roman"/>
          <w:sz w:val="28"/>
          <w:szCs w:val="28"/>
        </w:rPr>
        <w:t>8</w:t>
      </w:r>
      <w:r w:rsidRPr="00945D75">
        <w:rPr>
          <w:rFonts w:ascii="Times New Roman" w:hAnsi="Times New Roman"/>
          <w:sz w:val="28"/>
          <w:szCs w:val="28"/>
        </w:rPr>
        <w:t xml:space="preserve"> году </w:t>
      </w:r>
      <w:r>
        <w:rPr>
          <w:rFonts w:ascii="Times New Roman" w:hAnsi="Times New Roman"/>
          <w:sz w:val="28"/>
          <w:szCs w:val="28"/>
        </w:rPr>
        <w:t>из</w:t>
      </w:r>
      <w:r w:rsidRPr="00945D75">
        <w:rPr>
          <w:rFonts w:ascii="Times New Roman" w:hAnsi="Times New Roman"/>
          <w:sz w:val="28"/>
          <w:szCs w:val="28"/>
        </w:rPr>
        <w:t xml:space="preserve"> бюджет</w:t>
      </w:r>
      <w:r>
        <w:rPr>
          <w:rFonts w:ascii="Times New Roman" w:hAnsi="Times New Roman"/>
          <w:sz w:val="28"/>
          <w:szCs w:val="28"/>
        </w:rPr>
        <w:t>а</w:t>
      </w:r>
      <w:r w:rsidRPr="00945D75">
        <w:rPr>
          <w:rFonts w:ascii="Times New Roman" w:hAnsi="Times New Roman"/>
          <w:sz w:val="28"/>
          <w:szCs w:val="28"/>
        </w:rPr>
        <w:t xml:space="preserve"> муниципального образования Усть-Лабинский район пр</w:t>
      </w:r>
      <w:r>
        <w:rPr>
          <w:rFonts w:ascii="Times New Roman" w:hAnsi="Times New Roman"/>
          <w:sz w:val="28"/>
          <w:szCs w:val="28"/>
        </w:rPr>
        <w:t>едоставлено</w:t>
      </w:r>
      <w:r w:rsidRPr="00945D75">
        <w:rPr>
          <w:rFonts w:ascii="Times New Roman" w:hAnsi="Times New Roman"/>
          <w:sz w:val="28"/>
          <w:szCs w:val="28"/>
        </w:rPr>
        <w:t xml:space="preserve"> </w:t>
      </w:r>
      <w:r>
        <w:rPr>
          <w:rFonts w:ascii="Times New Roman" w:hAnsi="Times New Roman"/>
          <w:sz w:val="28"/>
          <w:szCs w:val="28"/>
        </w:rPr>
        <w:t xml:space="preserve">бюджетных </w:t>
      </w:r>
      <w:r w:rsidRPr="00945D75">
        <w:rPr>
          <w:rFonts w:ascii="Times New Roman" w:hAnsi="Times New Roman"/>
          <w:sz w:val="28"/>
          <w:szCs w:val="28"/>
        </w:rPr>
        <w:t>кредитов</w:t>
      </w:r>
      <w:r>
        <w:rPr>
          <w:rFonts w:ascii="Times New Roman" w:hAnsi="Times New Roman"/>
          <w:sz w:val="28"/>
          <w:szCs w:val="28"/>
        </w:rPr>
        <w:t xml:space="preserve"> бюджетам сельских поселений в сумме 4 761,9 тыс. рублей.</w:t>
      </w:r>
    </w:p>
    <w:p w:rsidR="00E543E6" w:rsidRDefault="00E543E6" w:rsidP="00E543E6">
      <w:pPr>
        <w:spacing w:after="0" w:line="240" w:lineRule="auto"/>
        <w:ind w:firstLine="709"/>
        <w:jc w:val="both"/>
        <w:rPr>
          <w:rFonts w:ascii="Times New Roman" w:hAnsi="Times New Roman"/>
          <w:sz w:val="28"/>
          <w:szCs w:val="28"/>
        </w:rPr>
      </w:pPr>
      <w:r>
        <w:rPr>
          <w:rFonts w:ascii="Times New Roman" w:hAnsi="Times New Roman"/>
          <w:sz w:val="28"/>
          <w:szCs w:val="28"/>
        </w:rPr>
        <w:t>В 2018 году проведена реструктуризация путем частичного списания основного долга, сложившегося по состоянию на 01.08.2018 года, в размере не менее 95 процентов, в результате списана задолженность бюджетов поселений на сумму 7 669,2 тыс. рублей.</w:t>
      </w:r>
    </w:p>
    <w:p w:rsidR="00E543E6" w:rsidRDefault="00E543E6" w:rsidP="00E543E6">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2018 году возвращены бюджетами поселений в </w:t>
      </w:r>
      <w:r w:rsidRPr="00945D75">
        <w:rPr>
          <w:rFonts w:ascii="Times New Roman" w:hAnsi="Times New Roman"/>
          <w:sz w:val="28"/>
          <w:szCs w:val="28"/>
        </w:rPr>
        <w:t>бюджет муниципального образования Усть-Лабинский район</w:t>
      </w:r>
      <w:r>
        <w:rPr>
          <w:rFonts w:ascii="Times New Roman" w:hAnsi="Times New Roman"/>
          <w:sz w:val="28"/>
          <w:szCs w:val="28"/>
        </w:rPr>
        <w:t xml:space="preserve"> бюджетные кредиты на сумму 1 503,6 млн. рублей.</w:t>
      </w:r>
    </w:p>
    <w:p w:rsidR="00E543E6" w:rsidRPr="00945D75" w:rsidRDefault="00E543E6" w:rsidP="00E543E6">
      <w:pPr>
        <w:spacing w:after="0" w:line="240" w:lineRule="auto"/>
        <w:ind w:firstLine="709"/>
        <w:jc w:val="both"/>
        <w:rPr>
          <w:rFonts w:ascii="Times New Roman" w:hAnsi="Times New Roman"/>
          <w:sz w:val="28"/>
          <w:szCs w:val="28"/>
        </w:rPr>
      </w:pPr>
      <w:r w:rsidRPr="00945D75">
        <w:rPr>
          <w:rFonts w:ascii="Times New Roman" w:hAnsi="Times New Roman"/>
          <w:sz w:val="28"/>
          <w:szCs w:val="28"/>
        </w:rPr>
        <w:t>В 201</w:t>
      </w:r>
      <w:r>
        <w:rPr>
          <w:rFonts w:ascii="Times New Roman" w:hAnsi="Times New Roman"/>
          <w:sz w:val="28"/>
          <w:szCs w:val="28"/>
        </w:rPr>
        <w:t>8</w:t>
      </w:r>
      <w:r w:rsidRPr="00945D75">
        <w:rPr>
          <w:rFonts w:ascii="Times New Roman" w:hAnsi="Times New Roman"/>
          <w:sz w:val="28"/>
          <w:szCs w:val="28"/>
        </w:rPr>
        <w:t xml:space="preserve"> году муниципальные гарантии не предоставлялись.</w:t>
      </w:r>
    </w:p>
    <w:p w:rsidR="00E543E6" w:rsidRPr="00945D75" w:rsidRDefault="00E543E6" w:rsidP="00E543E6">
      <w:pPr>
        <w:spacing w:after="0" w:line="240" w:lineRule="auto"/>
        <w:ind w:firstLine="708"/>
        <w:jc w:val="both"/>
        <w:rPr>
          <w:rFonts w:ascii="Times New Roman" w:hAnsi="Times New Roman"/>
          <w:sz w:val="28"/>
          <w:szCs w:val="28"/>
        </w:rPr>
      </w:pPr>
      <w:r w:rsidRPr="00945D75">
        <w:rPr>
          <w:rFonts w:ascii="Times New Roman" w:hAnsi="Times New Roman"/>
          <w:sz w:val="28"/>
          <w:szCs w:val="28"/>
        </w:rPr>
        <w:t>Бюджет муниципального образования Усть-Лабинский район предусмотрен на 201</w:t>
      </w:r>
      <w:r>
        <w:rPr>
          <w:rFonts w:ascii="Times New Roman" w:hAnsi="Times New Roman"/>
          <w:sz w:val="28"/>
          <w:szCs w:val="28"/>
        </w:rPr>
        <w:t>9</w:t>
      </w:r>
      <w:r w:rsidRPr="00945D75">
        <w:rPr>
          <w:rFonts w:ascii="Times New Roman" w:hAnsi="Times New Roman"/>
          <w:sz w:val="28"/>
          <w:szCs w:val="28"/>
        </w:rPr>
        <w:t xml:space="preserve"> год и на плановый период 20</w:t>
      </w:r>
      <w:r>
        <w:rPr>
          <w:rFonts w:ascii="Times New Roman" w:hAnsi="Times New Roman"/>
          <w:sz w:val="28"/>
          <w:szCs w:val="28"/>
        </w:rPr>
        <w:t>20</w:t>
      </w:r>
      <w:r w:rsidRPr="00945D75">
        <w:rPr>
          <w:rFonts w:ascii="Times New Roman" w:hAnsi="Times New Roman"/>
          <w:sz w:val="28"/>
          <w:szCs w:val="28"/>
        </w:rPr>
        <w:t xml:space="preserve"> и 202</w:t>
      </w:r>
      <w:r>
        <w:rPr>
          <w:rFonts w:ascii="Times New Roman" w:hAnsi="Times New Roman"/>
          <w:sz w:val="28"/>
          <w:szCs w:val="28"/>
        </w:rPr>
        <w:t>1</w:t>
      </w:r>
      <w:r w:rsidRPr="00945D75">
        <w:rPr>
          <w:rFonts w:ascii="Times New Roman" w:hAnsi="Times New Roman"/>
          <w:sz w:val="28"/>
          <w:szCs w:val="28"/>
        </w:rPr>
        <w:t xml:space="preserve"> годов с учетом сохранения объема муниципального долга на экономически безопасном уровне, позволяющем обеспечить привлечение заемных средств на условиях реальной возможности обслуживания и погашения обязательств.</w:t>
      </w:r>
    </w:p>
    <w:p w:rsidR="00E543E6" w:rsidRPr="00783DA4" w:rsidRDefault="00E543E6" w:rsidP="00E543E6">
      <w:pPr>
        <w:ind w:firstLine="708"/>
        <w:jc w:val="right"/>
      </w:pPr>
      <w:r w:rsidRPr="00783DA4">
        <w:t xml:space="preserve"> (тыс.</w:t>
      </w:r>
      <w:r>
        <w:t xml:space="preserve"> </w:t>
      </w:r>
      <w:r w:rsidRPr="00783DA4">
        <w:t>рублей)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99"/>
        <w:gridCol w:w="1660"/>
        <w:gridCol w:w="1749"/>
        <w:gridCol w:w="1855"/>
      </w:tblGrid>
      <w:tr w:rsidR="00E543E6" w:rsidRPr="00783DA4" w:rsidTr="00E543E6">
        <w:tc>
          <w:tcPr>
            <w:tcW w:w="4199" w:type="dxa"/>
          </w:tcPr>
          <w:p w:rsidR="00E543E6" w:rsidRPr="00783DA4" w:rsidRDefault="00E543E6" w:rsidP="00E543E6">
            <w:pPr>
              <w:jc w:val="center"/>
              <w:rPr>
                <w:rFonts w:ascii="Times New Roman" w:hAnsi="Times New Roman"/>
              </w:rPr>
            </w:pPr>
            <w:r w:rsidRPr="00783DA4">
              <w:rPr>
                <w:rFonts w:ascii="Times New Roman" w:hAnsi="Times New Roman"/>
              </w:rPr>
              <w:t>Наименование показателей</w:t>
            </w:r>
          </w:p>
        </w:tc>
        <w:tc>
          <w:tcPr>
            <w:tcW w:w="1660" w:type="dxa"/>
          </w:tcPr>
          <w:p w:rsidR="00E543E6" w:rsidRPr="00783DA4" w:rsidRDefault="00E543E6" w:rsidP="00E543E6">
            <w:pPr>
              <w:jc w:val="center"/>
              <w:rPr>
                <w:rFonts w:ascii="Times New Roman" w:hAnsi="Times New Roman"/>
              </w:rPr>
            </w:pPr>
            <w:r w:rsidRPr="00783DA4">
              <w:rPr>
                <w:rFonts w:ascii="Times New Roman" w:hAnsi="Times New Roman"/>
              </w:rPr>
              <w:t>201</w:t>
            </w:r>
            <w:r>
              <w:rPr>
                <w:rFonts w:ascii="Times New Roman" w:hAnsi="Times New Roman"/>
              </w:rPr>
              <w:t>9</w:t>
            </w:r>
            <w:r w:rsidRPr="00783DA4">
              <w:rPr>
                <w:rFonts w:ascii="Times New Roman" w:hAnsi="Times New Roman"/>
              </w:rPr>
              <w:t xml:space="preserve"> год</w:t>
            </w:r>
          </w:p>
        </w:tc>
        <w:tc>
          <w:tcPr>
            <w:tcW w:w="1749" w:type="dxa"/>
          </w:tcPr>
          <w:p w:rsidR="00E543E6" w:rsidRPr="00783DA4" w:rsidRDefault="00E543E6" w:rsidP="00E543E6">
            <w:pPr>
              <w:jc w:val="center"/>
              <w:rPr>
                <w:rFonts w:ascii="Times New Roman" w:hAnsi="Times New Roman"/>
              </w:rPr>
            </w:pPr>
            <w:r w:rsidRPr="00783DA4">
              <w:rPr>
                <w:rFonts w:ascii="Times New Roman" w:hAnsi="Times New Roman"/>
              </w:rPr>
              <w:t>20</w:t>
            </w:r>
            <w:r>
              <w:rPr>
                <w:rFonts w:ascii="Times New Roman" w:hAnsi="Times New Roman"/>
              </w:rPr>
              <w:t>20</w:t>
            </w:r>
            <w:r w:rsidRPr="00783DA4">
              <w:rPr>
                <w:rFonts w:ascii="Times New Roman" w:hAnsi="Times New Roman"/>
              </w:rPr>
              <w:t xml:space="preserve"> год</w:t>
            </w:r>
          </w:p>
        </w:tc>
        <w:tc>
          <w:tcPr>
            <w:tcW w:w="1855" w:type="dxa"/>
          </w:tcPr>
          <w:p w:rsidR="00E543E6" w:rsidRPr="00783DA4" w:rsidRDefault="00E543E6" w:rsidP="00E543E6">
            <w:pPr>
              <w:jc w:val="center"/>
              <w:rPr>
                <w:rFonts w:ascii="Times New Roman" w:hAnsi="Times New Roman"/>
              </w:rPr>
            </w:pPr>
            <w:r w:rsidRPr="00783DA4">
              <w:rPr>
                <w:rFonts w:ascii="Times New Roman" w:hAnsi="Times New Roman"/>
              </w:rPr>
              <w:t>202</w:t>
            </w:r>
            <w:r>
              <w:rPr>
                <w:rFonts w:ascii="Times New Roman" w:hAnsi="Times New Roman"/>
              </w:rPr>
              <w:t>1</w:t>
            </w:r>
            <w:r w:rsidRPr="00783DA4">
              <w:rPr>
                <w:rFonts w:ascii="Times New Roman" w:hAnsi="Times New Roman"/>
              </w:rPr>
              <w:t xml:space="preserve"> год</w:t>
            </w:r>
          </w:p>
        </w:tc>
      </w:tr>
      <w:tr w:rsidR="00E543E6" w:rsidRPr="00783DA4" w:rsidTr="00E543E6">
        <w:tc>
          <w:tcPr>
            <w:tcW w:w="4199" w:type="dxa"/>
          </w:tcPr>
          <w:p w:rsidR="00E543E6" w:rsidRPr="00783DA4" w:rsidRDefault="00E543E6" w:rsidP="00E543E6">
            <w:pPr>
              <w:jc w:val="both"/>
              <w:rPr>
                <w:rFonts w:ascii="Times New Roman" w:hAnsi="Times New Roman"/>
              </w:rPr>
            </w:pPr>
            <w:r w:rsidRPr="00783DA4">
              <w:rPr>
                <w:rFonts w:ascii="Times New Roman" w:hAnsi="Times New Roman"/>
              </w:rPr>
              <w:t>Доходы</w:t>
            </w:r>
          </w:p>
        </w:tc>
        <w:tc>
          <w:tcPr>
            <w:tcW w:w="1660" w:type="dxa"/>
          </w:tcPr>
          <w:p w:rsidR="00E543E6" w:rsidRPr="00783DA4" w:rsidRDefault="00E543E6" w:rsidP="00E543E6">
            <w:pPr>
              <w:jc w:val="right"/>
              <w:rPr>
                <w:rFonts w:ascii="Times New Roman" w:hAnsi="Times New Roman"/>
              </w:rPr>
            </w:pPr>
            <w:r w:rsidRPr="00783DA4">
              <w:rPr>
                <w:rFonts w:ascii="Times New Roman" w:hAnsi="Times New Roman"/>
              </w:rPr>
              <w:t>1 7</w:t>
            </w:r>
            <w:r>
              <w:rPr>
                <w:rFonts w:ascii="Times New Roman" w:hAnsi="Times New Roman"/>
              </w:rPr>
              <w:t>67</w:t>
            </w:r>
            <w:r w:rsidRPr="00783DA4">
              <w:rPr>
                <w:rFonts w:ascii="Times New Roman" w:hAnsi="Times New Roman"/>
              </w:rPr>
              <w:t> </w:t>
            </w:r>
            <w:r>
              <w:rPr>
                <w:rFonts w:ascii="Times New Roman" w:hAnsi="Times New Roman"/>
              </w:rPr>
              <w:t>79</w:t>
            </w:r>
            <w:r w:rsidRPr="00783DA4">
              <w:rPr>
                <w:rFonts w:ascii="Times New Roman" w:hAnsi="Times New Roman"/>
              </w:rPr>
              <w:t>9,</w:t>
            </w:r>
            <w:r>
              <w:rPr>
                <w:rFonts w:ascii="Times New Roman" w:hAnsi="Times New Roman"/>
              </w:rPr>
              <w:t>3</w:t>
            </w:r>
          </w:p>
        </w:tc>
        <w:tc>
          <w:tcPr>
            <w:tcW w:w="1749" w:type="dxa"/>
          </w:tcPr>
          <w:p w:rsidR="00E543E6" w:rsidRPr="00783DA4" w:rsidRDefault="00E543E6" w:rsidP="00E543E6">
            <w:pPr>
              <w:pStyle w:val="ConsPlusNormal"/>
              <w:ind w:firstLine="34"/>
              <w:jc w:val="right"/>
              <w:rPr>
                <w:sz w:val="24"/>
                <w:szCs w:val="24"/>
              </w:rPr>
            </w:pPr>
            <w:r w:rsidRPr="00783DA4">
              <w:rPr>
                <w:sz w:val="24"/>
                <w:szCs w:val="24"/>
              </w:rPr>
              <w:t>1 67</w:t>
            </w:r>
            <w:r>
              <w:rPr>
                <w:sz w:val="24"/>
                <w:szCs w:val="24"/>
              </w:rPr>
              <w:t>1</w:t>
            </w:r>
            <w:r w:rsidRPr="00783DA4">
              <w:rPr>
                <w:sz w:val="24"/>
                <w:szCs w:val="24"/>
              </w:rPr>
              <w:t> </w:t>
            </w:r>
            <w:r>
              <w:rPr>
                <w:sz w:val="24"/>
                <w:szCs w:val="24"/>
              </w:rPr>
              <w:t>570</w:t>
            </w:r>
            <w:r w:rsidRPr="00783DA4">
              <w:rPr>
                <w:sz w:val="24"/>
                <w:szCs w:val="24"/>
              </w:rPr>
              <w:t>,</w:t>
            </w:r>
            <w:r>
              <w:rPr>
                <w:sz w:val="24"/>
                <w:szCs w:val="24"/>
              </w:rPr>
              <w:t>3</w:t>
            </w:r>
          </w:p>
        </w:tc>
        <w:tc>
          <w:tcPr>
            <w:tcW w:w="1855" w:type="dxa"/>
          </w:tcPr>
          <w:p w:rsidR="00E543E6" w:rsidRPr="00783DA4" w:rsidRDefault="00E543E6" w:rsidP="00E543E6">
            <w:pPr>
              <w:pStyle w:val="ConsPlusNormal"/>
              <w:ind w:hanging="108"/>
              <w:jc w:val="right"/>
              <w:rPr>
                <w:sz w:val="24"/>
                <w:szCs w:val="24"/>
              </w:rPr>
            </w:pPr>
            <w:r w:rsidRPr="00783DA4">
              <w:rPr>
                <w:sz w:val="24"/>
                <w:szCs w:val="24"/>
              </w:rPr>
              <w:t>1 6</w:t>
            </w:r>
            <w:r>
              <w:rPr>
                <w:sz w:val="24"/>
                <w:szCs w:val="24"/>
              </w:rPr>
              <w:t>93</w:t>
            </w:r>
            <w:r w:rsidRPr="00783DA4">
              <w:rPr>
                <w:sz w:val="24"/>
                <w:szCs w:val="24"/>
              </w:rPr>
              <w:t> </w:t>
            </w:r>
            <w:r>
              <w:rPr>
                <w:sz w:val="24"/>
                <w:szCs w:val="24"/>
              </w:rPr>
              <w:t>5</w:t>
            </w:r>
            <w:r w:rsidRPr="00783DA4">
              <w:rPr>
                <w:sz w:val="24"/>
                <w:szCs w:val="24"/>
              </w:rPr>
              <w:t>83,</w:t>
            </w:r>
            <w:r>
              <w:rPr>
                <w:sz w:val="24"/>
                <w:szCs w:val="24"/>
              </w:rPr>
              <w:t>9</w:t>
            </w:r>
          </w:p>
        </w:tc>
      </w:tr>
      <w:tr w:rsidR="00E543E6" w:rsidRPr="00783DA4" w:rsidTr="00E543E6">
        <w:tc>
          <w:tcPr>
            <w:tcW w:w="4199" w:type="dxa"/>
          </w:tcPr>
          <w:p w:rsidR="00E543E6" w:rsidRPr="00783DA4" w:rsidRDefault="00E543E6" w:rsidP="00E543E6">
            <w:pPr>
              <w:jc w:val="both"/>
              <w:rPr>
                <w:rFonts w:ascii="Times New Roman" w:hAnsi="Times New Roman"/>
              </w:rPr>
            </w:pPr>
            <w:r w:rsidRPr="00783DA4">
              <w:rPr>
                <w:rFonts w:ascii="Times New Roman" w:hAnsi="Times New Roman"/>
              </w:rPr>
              <w:t>Расходы</w:t>
            </w:r>
          </w:p>
        </w:tc>
        <w:tc>
          <w:tcPr>
            <w:tcW w:w="1660" w:type="dxa"/>
          </w:tcPr>
          <w:p w:rsidR="00E543E6" w:rsidRPr="00783DA4" w:rsidRDefault="00E543E6" w:rsidP="00E543E6">
            <w:pPr>
              <w:jc w:val="right"/>
              <w:rPr>
                <w:rFonts w:ascii="Times New Roman" w:hAnsi="Times New Roman"/>
              </w:rPr>
            </w:pPr>
            <w:r w:rsidRPr="00783DA4">
              <w:rPr>
                <w:rFonts w:ascii="Times New Roman" w:hAnsi="Times New Roman"/>
              </w:rPr>
              <w:t>1 7</w:t>
            </w:r>
            <w:r>
              <w:rPr>
                <w:rFonts w:ascii="Times New Roman" w:hAnsi="Times New Roman"/>
              </w:rPr>
              <w:t>80</w:t>
            </w:r>
            <w:r w:rsidRPr="00783DA4">
              <w:rPr>
                <w:rFonts w:ascii="Times New Roman" w:hAnsi="Times New Roman"/>
              </w:rPr>
              <w:t> </w:t>
            </w:r>
            <w:r>
              <w:rPr>
                <w:rFonts w:ascii="Times New Roman" w:hAnsi="Times New Roman"/>
              </w:rPr>
              <w:t>718</w:t>
            </w:r>
            <w:r w:rsidRPr="00783DA4">
              <w:rPr>
                <w:rFonts w:ascii="Times New Roman" w:hAnsi="Times New Roman"/>
              </w:rPr>
              <w:t>,</w:t>
            </w:r>
            <w:r>
              <w:rPr>
                <w:rFonts w:ascii="Times New Roman" w:hAnsi="Times New Roman"/>
              </w:rPr>
              <w:t>8</w:t>
            </w:r>
          </w:p>
        </w:tc>
        <w:tc>
          <w:tcPr>
            <w:tcW w:w="1749" w:type="dxa"/>
          </w:tcPr>
          <w:p w:rsidR="00E543E6" w:rsidRPr="00783DA4" w:rsidRDefault="00E543E6" w:rsidP="00E543E6">
            <w:pPr>
              <w:pStyle w:val="ConsPlusNormal"/>
              <w:ind w:firstLine="34"/>
              <w:jc w:val="right"/>
              <w:rPr>
                <w:sz w:val="24"/>
                <w:szCs w:val="24"/>
              </w:rPr>
            </w:pPr>
            <w:r w:rsidRPr="00783DA4">
              <w:rPr>
                <w:sz w:val="24"/>
                <w:szCs w:val="24"/>
              </w:rPr>
              <w:t>1 6</w:t>
            </w:r>
            <w:r>
              <w:rPr>
                <w:sz w:val="24"/>
                <w:szCs w:val="24"/>
              </w:rPr>
              <w:t>9</w:t>
            </w:r>
            <w:r w:rsidRPr="00783DA4">
              <w:rPr>
                <w:sz w:val="24"/>
                <w:szCs w:val="24"/>
              </w:rPr>
              <w:t>7 </w:t>
            </w:r>
            <w:r>
              <w:rPr>
                <w:sz w:val="24"/>
                <w:szCs w:val="24"/>
              </w:rPr>
              <w:t>672</w:t>
            </w:r>
            <w:r w:rsidRPr="00783DA4">
              <w:rPr>
                <w:sz w:val="24"/>
                <w:szCs w:val="24"/>
              </w:rPr>
              <w:t>,</w:t>
            </w:r>
            <w:r>
              <w:rPr>
                <w:sz w:val="24"/>
                <w:szCs w:val="24"/>
              </w:rPr>
              <w:t>3</w:t>
            </w:r>
          </w:p>
        </w:tc>
        <w:tc>
          <w:tcPr>
            <w:tcW w:w="1855" w:type="dxa"/>
          </w:tcPr>
          <w:p w:rsidR="00E543E6" w:rsidRPr="00783DA4" w:rsidRDefault="00E543E6" w:rsidP="00E543E6">
            <w:pPr>
              <w:pStyle w:val="ConsPlusNormal"/>
              <w:ind w:hanging="108"/>
              <w:jc w:val="right"/>
              <w:rPr>
                <w:sz w:val="24"/>
                <w:szCs w:val="24"/>
              </w:rPr>
            </w:pPr>
            <w:r w:rsidRPr="00783DA4">
              <w:rPr>
                <w:sz w:val="24"/>
                <w:szCs w:val="24"/>
              </w:rPr>
              <w:t>1 </w:t>
            </w:r>
            <w:r>
              <w:rPr>
                <w:sz w:val="24"/>
                <w:szCs w:val="24"/>
              </w:rPr>
              <w:t>733</w:t>
            </w:r>
            <w:r w:rsidRPr="00783DA4">
              <w:rPr>
                <w:sz w:val="24"/>
                <w:szCs w:val="24"/>
              </w:rPr>
              <w:t> </w:t>
            </w:r>
            <w:r>
              <w:rPr>
                <w:sz w:val="24"/>
                <w:szCs w:val="24"/>
              </w:rPr>
              <w:t>954</w:t>
            </w:r>
            <w:r w:rsidRPr="00783DA4">
              <w:rPr>
                <w:sz w:val="24"/>
                <w:szCs w:val="24"/>
              </w:rPr>
              <w:t>,</w:t>
            </w:r>
            <w:r>
              <w:rPr>
                <w:sz w:val="24"/>
                <w:szCs w:val="24"/>
              </w:rPr>
              <w:t>2</w:t>
            </w:r>
          </w:p>
        </w:tc>
      </w:tr>
      <w:tr w:rsidR="00E543E6" w:rsidRPr="00783DA4" w:rsidTr="00E543E6">
        <w:tc>
          <w:tcPr>
            <w:tcW w:w="4199" w:type="dxa"/>
          </w:tcPr>
          <w:p w:rsidR="00E543E6" w:rsidRPr="00783DA4" w:rsidRDefault="00E543E6" w:rsidP="00E543E6">
            <w:pPr>
              <w:jc w:val="both"/>
              <w:rPr>
                <w:rFonts w:ascii="Times New Roman" w:hAnsi="Times New Roman"/>
              </w:rPr>
            </w:pPr>
            <w:r w:rsidRPr="00783DA4">
              <w:rPr>
                <w:rFonts w:ascii="Times New Roman" w:hAnsi="Times New Roman"/>
              </w:rPr>
              <w:t>Дефицит</w:t>
            </w:r>
          </w:p>
        </w:tc>
        <w:tc>
          <w:tcPr>
            <w:tcW w:w="1660" w:type="dxa"/>
          </w:tcPr>
          <w:p w:rsidR="00E543E6" w:rsidRPr="00783DA4" w:rsidRDefault="00E543E6" w:rsidP="00E543E6">
            <w:pPr>
              <w:jc w:val="right"/>
              <w:rPr>
                <w:rFonts w:ascii="Times New Roman" w:hAnsi="Times New Roman"/>
              </w:rPr>
            </w:pPr>
            <w:r>
              <w:rPr>
                <w:rFonts w:ascii="Times New Roman" w:hAnsi="Times New Roman"/>
              </w:rPr>
              <w:t>-12 919</w:t>
            </w:r>
            <w:r w:rsidRPr="00783DA4">
              <w:rPr>
                <w:rFonts w:ascii="Times New Roman" w:hAnsi="Times New Roman"/>
              </w:rPr>
              <w:t>,</w:t>
            </w:r>
            <w:r>
              <w:rPr>
                <w:rFonts w:ascii="Times New Roman" w:hAnsi="Times New Roman"/>
              </w:rPr>
              <w:t>5</w:t>
            </w:r>
          </w:p>
        </w:tc>
        <w:tc>
          <w:tcPr>
            <w:tcW w:w="1749" w:type="dxa"/>
          </w:tcPr>
          <w:p w:rsidR="00E543E6" w:rsidRPr="00783DA4" w:rsidRDefault="00E543E6" w:rsidP="00E543E6">
            <w:pPr>
              <w:jc w:val="right"/>
              <w:rPr>
                <w:rFonts w:ascii="Times New Roman" w:hAnsi="Times New Roman"/>
              </w:rPr>
            </w:pPr>
            <w:r w:rsidRPr="00783DA4">
              <w:rPr>
                <w:rFonts w:ascii="Times New Roman" w:hAnsi="Times New Roman"/>
              </w:rPr>
              <w:t>-</w:t>
            </w:r>
            <w:r>
              <w:rPr>
                <w:rFonts w:ascii="Times New Roman" w:hAnsi="Times New Roman"/>
              </w:rPr>
              <w:t>26</w:t>
            </w:r>
            <w:r w:rsidRPr="00783DA4">
              <w:rPr>
                <w:rFonts w:ascii="Times New Roman" w:hAnsi="Times New Roman"/>
              </w:rPr>
              <w:t> </w:t>
            </w:r>
            <w:r>
              <w:rPr>
                <w:rFonts w:ascii="Times New Roman" w:hAnsi="Times New Roman"/>
              </w:rPr>
              <w:t>102</w:t>
            </w:r>
            <w:r w:rsidRPr="00783DA4">
              <w:rPr>
                <w:rFonts w:ascii="Times New Roman" w:hAnsi="Times New Roman"/>
              </w:rPr>
              <w:t>,</w:t>
            </w:r>
            <w:r>
              <w:rPr>
                <w:rFonts w:ascii="Times New Roman" w:hAnsi="Times New Roman"/>
              </w:rPr>
              <w:t>0</w:t>
            </w:r>
          </w:p>
        </w:tc>
        <w:tc>
          <w:tcPr>
            <w:tcW w:w="1855" w:type="dxa"/>
          </w:tcPr>
          <w:p w:rsidR="00E543E6" w:rsidRPr="00783DA4" w:rsidRDefault="00E543E6" w:rsidP="00E543E6">
            <w:pPr>
              <w:pStyle w:val="ConsPlusNormal"/>
              <w:ind w:hanging="108"/>
              <w:jc w:val="right"/>
              <w:rPr>
                <w:sz w:val="24"/>
                <w:szCs w:val="24"/>
              </w:rPr>
            </w:pPr>
            <w:r>
              <w:rPr>
                <w:sz w:val="24"/>
                <w:szCs w:val="24"/>
              </w:rPr>
              <w:t>-4</w:t>
            </w:r>
            <w:r w:rsidRPr="00783DA4">
              <w:rPr>
                <w:sz w:val="24"/>
                <w:szCs w:val="24"/>
              </w:rPr>
              <w:t>0</w:t>
            </w:r>
            <w:r>
              <w:rPr>
                <w:sz w:val="24"/>
                <w:szCs w:val="24"/>
              </w:rPr>
              <w:t xml:space="preserve"> 370</w:t>
            </w:r>
            <w:r w:rsidRPr="00783DA4">
              <w:rPr>
                <w:sz w:val="24"/>
                <w:szCs w:val="24"/>
              </w:rPr>
              <w:t>,</w:t>
            </w:r>
            <w:r>
              <w:rPr>
                <w:sz w:val="24"/>
                <w:szCs w:val="24"/>
              </w:rPr>
              <w:t>3</w:t>
            </w:r>
          </w:p>
        </w:tc>
      </w:tr>
    </w:tbl>
    <w:p w:rsidR="00E543E6" w:rsidRPr="00783DA4" w:rsidRDefault="00E543E6" w:rsidP="00E543E6">
      <w:pPr>
        <w:ind w:firstLine="708"/>
        <w:jc w:val="both"/>
        <w:rPr>
          <w:szCs w:val="28"/>
        </w:rPr>
      </w:pPr>
    </w:p>
    <w:p w:rsidR="00E543E6" w:rsidRDefault="00E543E6" w:rsidP="00E543E6">
      <w:pPr>
        <w:ind w:firstLine="708"/>
        <w:jc w:val="both"/>
        <w:rPr>
          <w:rFonts w:ascii="Times New Roman" w:hAnsi="Times New Roman"/>
          <w:sz w:val="28"/>
          <w:szCs w:val="28"/>
        </w:rPr>
      </w:pPr>
    </w:p>
    <w:p w:rsidR="00E543E6" w:rsidRPr="00783DA4" w:rsidRDefault="00E543E6" w:rsidP="00E543E6">
      <w:pPr>
        <w:spacing w:after="0" w:line="240" w:lineRule="auto"/>
        <w:ind w:firstLine="709"/>
        <w:jc w:val="both"/>
        <w:rPr>
          <w:rFonts w:ascii="Times New Roman" w:hAnsi="Times New Roman"/>
          <w:sz w:val="28"/>
          <w:szCs w:val="28"/>
        </w:rPr>
      </w:pPr>
      <w:r w:rsidRPr="00783DA4">
        <w:rPr>
          <w:rFonts w:ascii="Times New Roman" w:hAnsi="Times New Roman"/>
          <w:sz w:val="28"/>
          <w:szCs w:val="28"/>
        </w:rPr>
        <w:t>Источником покрытия дефицита бюджета муниципального образования Усть-Лабинский район  планируется привлечение кредитов от кредитных организаций в валюте Российской Федерации.</w:t>
      </w:r>
    </w:p>
    <w:p w:rsidR="00E543E6" w:rsidRDefault="00E543E6" w:rsidP="00E543E6">
      <w:pPr>
        <w:spacing w:after="0" w:line="240" w:lineRule="auto"/>
        <w:ind w:firstLine="709"/>
        <w:jc w:val="both"/>
        <w:rPr>
          <w:rFonts w:ascii="Times New Roman" w:hAnsi="Times New Roman"/>
          <w:sz w:val="28"/>
          <w:szCs w:val="28"/>
        </w:rPr>
      </w:pPr>
      <w:r w:rsidRPr="00783DA4">
        <w:rPr>
          <w:rFonts w:ascii="Times New Roman" w:hAnsi="Times New Roman"/>
          <w:sz w:val="28"/>
          <w:szCs w:val="28"/>
        </w:rPr>
        <w:t>Кроме того, в бюджете муниципального образования Усть-Лабинский район на 201</w:t>
      </w:r>
      <w:r>
        <w:rPr>
          <w:rFonts w:ascii="Times New Roman" w:hAnsi="Times New Roman"/>
          <w:sz w:val="28"/>
          <w:szCs w:val="28"/>
        </w:rPr>
        <w:t>9 год и плановый период 2020 и 2021</w:t>
      </w:r>
      <w:r w:rsidRPr="00783DA4">
        <w:rPr>
          <w:rFonts w:ascii="Times New Roman" w:hAnsi="Times New Roman"/>
          <w:sz w:val="28"/>
          <w:szCs w:val="28"/>
        </w:rPr>
        <w:t xml:space="preserve"> годов планируется в 201</w:t>
      </w:r>
      <w:r>
        <w:rPr>
          <w:rFonts w:ascii="Times New Roman" w:hAnsi="Times New Roman"/>
          <w:sz w:val="28"/>
          <w:szCs w:val="28"/>
        </w:rPr>
        <w:t>9</w:t>
      </w:r>
      <w:r w:rsidRPr="00783DA4">
        <w:rPr>
          <w:rFonts w:ascii="Times New Roman" w:hAnsi="Times New Roman"/>
          <w:sz w:val="28"/>
          <w:szCs w:val="28"/>
        </w:rPr>
        <w:t xml:space="preserve"> году привлечение кредитов кредитных организаций  в сумме </w:t>
      </w:r>
      <w:r>
        <w:rPr>
          <w:rFonts w:ascii="Times New Roman" w:hAnsi="Times New Roman"/>
          <w:sz w:val="28"/>
          <w:szCs w:val="28"/>
        </w:rPr>
        <w:t>81</w:t>
      </w:r>
      <w:r w:rsidRPr="00783DA4">
        <w:rPr>
          <w:rFonts w:ascii="Times New Roman" w:hAnsi="Times New Roman"/>
          <w:sz w:val="28"/>
          <w:szCs w:val="28"/>
        </w:rPr>
        <w:t> </w:t>
      </w:r>
      <w:r>
        <w:rPr>
          <w:rFonts w:ascii="Times New Roman" w:hAnsi="Times New Roman"/>
          <w:sz w:val="28"/>
          <w:szCs w:val="28"/>
        </w:rPr>
        <w:t>369</w:t>
      </w:r>
      <w:r w:rsidRPr="00783DA4">
        <w:rPr>
          <w:rFonts w:ascii="Times New Roman" w:hAnsi="Times New Roman"/>
          <w:sz w:val="28"/>
          <w:szCs w:val="28"/>
        </w:rPr>
        <w:t>,</w:t>
      </w:r>
      <w:r>
        <w:rPr>
          <w:rFonts w:ascii="Times New Roman" w:hAnsi="Times New Roman"/>
          <w:sz w:val="28"/>
          <w:szCs w:val="28"/>
        </w:rPr>
        <w:t>5</w:t>
      </w:r>
      <w:r w:rsidRPr="00783DA4">
        <w:t xml:space="preserve"> </w:t>
      </w:r>
      <w:r w:rsidRPr="00783DA4">
        <w:rPr>
          <w:rFonts w:ascii="Times New Roman" w:hAnsi="Times New Roman"/>
          <w:sz w:val="28"/>
          <w:szCs w:val="28"/>
        </w:rPr>
        <w:t>тыс. рублей</w:t>
      </w:r>
      <w:r>
        <w:rPr>
          <w:rFonts w:ascii="Times New Roman" w:hAnsi="Times New Roman"/>
          <w:sz w:val="28"/>
          <w:szCs w:val="28"/>
        </w:rPr>
        <w:t xml:space="preserve">, </w:t>
      </w:r>
      <w:r w:rsidRPr="00783DA4">
        <w:rPr>
          <w:rFonts w:ascii="Times New Roman" w:hAnsi="Times New Roman"/>
          <w:sz w:val="28"/>
          <w:szCs w:val="28"/>
        </w:rPr>
        <w:t xml:space="preserve"> в 20</w:t>
      </w:r>
      <w:r>
        <w:rPr>
          <w:rFonts w:ascii="Times New Roman" w:hAnsi="Times New Roman"/>
          <w:sz w:val="28"/>
          <w:szCs w:val="28"/>
        </w:rPr>
        <w:t>20</w:t>
      </w:r>
      <w:r w:rsidRPr="00783DA4">
        <w:rPr>
          <w:rFonts w:ascii="Times New Roman" w:hAnsi="Times New Roman"/>
          <w:sz w:val="28"/>
          <w:szCs w:val="28"/>
        </w:rPr>
        <w:t xml:space="preserve"> году планируется привлечение кредитов кредитных организаций в сумме 10</w:t>
      </w:r>
      <w:r>
        <w:rPr>
          <w:rFonts w:ascii="Times New Roman" w:hAnsi="Times New Roman"/>
          <w:sz w:val="28"/>
          <w:szCs w:val="28"/>
        </w:rPr>
        <w:t>5</w:t>
      </w:r>
      <w:r w:rsidRPr="00783DA4">
        <w:rPr>
          <w:rFonts w:ascii="Times New Roman" w:hAnsi="Times New Roman"/>
          <w:sz w:val="28"/>
          <w:szCs w:val="28"/>
        </w:rPr>
        <w:t> </w:t>
      </w:r>
      <w:r>
        <w:rPr>
          <w:rFonts w:ascii="Times New Roman" w:hAnsi="Times New Roman"/>
          <w:sz w:val="28"/>
          <w:szCs w:val="28"/>
        </w:rPr>
        <w:t>321</w:t>
      </w:r>
      <w:r w:rsidRPr="00783DA4">
        <w:rPr>
          <w:rFonts w:ascii="Times New Roman" w:hAnsi="Times New Roman"/>
          <w:sz w:val="28"/>
          <w:szCs w:val="28"/>
        </w:rPr>
        <w:t>,</w:t>
      </w:r>
      <w:r>
        <w:rPr>
          <w:rFonts w:ascii="Times New Roman" w:hAnsi="Times New Roman"/>
          <w:sz w:val="28"/>
          <w:szCs w:val="28"/>
        </w:rPr>
        <w:t>5</w:t>
      </w:r>
      <w:r w:rsidRPr="00783DA4">
        <w:t xml:space="preserve"> </w:t>
      </w:r>
      <w:r w:rsidRPr="00783DA4">
        <w:rPr>
          <w:rFonts w:ascii="Times New Roman" w:hAnsi="Times New Roman"/>
          <w:sz w:val="28"/>
          <w:szCs w:val="28"/>
        </w:rPr>
        <w:t>тыс. рублей, в 20</w:t>
      </w:r>
      <w:r>
        <w:rPr>
          <w:rFonts w:ascii="Times New Roman" w:hAnsi="Times New Roman"/>
          <w:sz w:val="28"/>
          <w:szCs w:val="28"/>
        </w:rPr>
        <w:t>21</w:t>
      </w:r>
      <w:r w:rsidRPr="00783DA4">
        <w:rPr>
          <w:rFonts w:ascii="Times New Roman" w:hAnsi="Times New Roman"/>
          <w:sz w:val="28"/>
          <w:szCs w:val="28"/>
        </w:rPr>
        <w:t xml:space="preserve"> году планируется привлечение кредитов кредитных организаций в сумме 1</w:t>
      </w:r>
      <w:r>
        <w:rPr>
          <w:rFonts w:ascii="Times New Roman" w:hAnsi="Times New Roman"/>
          <w:sz w:val="28"/>
          <w:szCs w:val="28"/>
        </w:rPr>
        <w:t>45</w:t>
      </w:r>
      <w:r w:rsidRPr="00783DA4">
        <w:rPr>
          <w:rFonts w:ascii="Times New Roman" w:hAnsi="Times New Roman"/>
          <w:sz w:val="28"/>
          <w:szCs w:val="28"/>
        </w:rPr>
        <w:t> </w:t>
      </w:r>
      <w:r>
        <w:rPr>
          <w:rFonts w:ascii="Times New Roman" w:hAnsi="Times New Roman"/>
          <w:sz w:val="28"/>
          <w:szCs w:val="28"/>
        </w:rPr>
        <w:t>691</w:t>
      </w:r>
      <w:r w:rsidRPr="00783DA4">
        <w:rPr>
          <w:rFonts w:ascii="Times New Roman" w:hAnsi="Times New Roman"/>
          <w:sz w:val="28"/>
          <w:szCs w:val="28"/>
        </w:rPr>
        <w:t>,</w:t>
      </w:r>
      <w:r>
        <w:rPr>
          <w:rFonts w:ascii="Times New Roman" w:hAnsi="Times New Roman"/>
          <w:sz w:val="28"/>
          <w:szCs w:val="28"/>
        </w:rPr>
        <w:t>8</w:t>
      </w:r>
      <w:r w:rsidRPr="00783DA4">
        <w:t xml:space="preserve"> </w:t>
      </w:r>
      <w:r w:rsidRPr="00783DA4">
        <w:rPr>
          <w:rFonts w:ascii="Times New Roman" w:hAnsi="Times New Roman"/>
          <w:sz w:val="28"/>
          <w:szCs w:val="28"/>
        </w:rPr>
        <w:t>тыс. рублей.</w:t>
      </w:r>
    </w:p>
    <w:p w:rsidR="007E3F43" w:rsidRDefault="007E3F43" w:rsidP="00E543E6">
      <w:pPr>
        <w:ind w:firstLine="708"/>
        <w:jc w:val="right"/>
        <w:rPr>
          <w:rFonts w:ascii="Times New Roman" w:hAnsi="Times New Roman"/>
        </w:rPr>
      </w:pPr>
    </w:p>
    <w:p w:rsidR="00E543E6" w:rsidRPr="00783DA4" w:rsidRDefault="00E543E6" w:rsidP="00E543E6">
      <w:pPr>
        <w:ind w:firstLine="708"/>
        <w:jc w:val="right"/>
      </w:pPr>
      <w:r w:rsidRPr="007E3F43">
        <w:rPr>
          <w:rFonts w:ascii="Times New Roman" w:hAnsi="Times New Roman"/>
        </w:rPr>
        <w:t>(тыс. рублей)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78"/>
        <w:gridCol w:w="1266"/>
        <w:gridCol w:w="1229"/>
        <w:gridCol w:w="1173"/>
      </w:tblGrid>
      <w:tr w:rsidR="00E543E6" w:rsidRPr="007E3F43" w:rsidTr="00E543E6">
        <w:tc>
          <w:tcPr>
            <w:tcW w:w="6237" w:type="dxa"/>
          </w:tcPr>
          <w:p w:rsidR="00E543E6" w:rsidRPr="007E3F43" w:rsidRDefault="00E543E6" w:rsidP="00E543E6">
            <w:pPr>
              <w:jc w:val="center"/>
              <w:rPr>
                <w:rFonts w:ascii="Times New Roman" w:hAnsi="Times New Roman"/>
              </w:rPr>
            </w:pPr>
            <w:r w:rsidRPr="007E3F43">
              <w:rPr>
                <w:rFonts w:ascii="Times New Roman" w:hAnsi="Times New Roman"/>
              </w:rPr>
              <w:t>Наименование показателей</w:t>
            </w:r>
          </w:p>
        </w:tc>
        <w:tc>
          <w:tcPr>
            <w:tcW w:w="1276" w:type="dxa"/>
          </w:tcPr>
          <w:p w:rsidR="00E543E6" w:rsidRPr="007E3F43" w:rsidRDefault="00E543E6" w:rsidP="00E543E6">
            <w:pPr>
              <w:jc w:val="center"/>
              <w:rPr>
                <w:rFonts w:ascii="Times New Roman" w:hAnsi="Times New Roman"/>
              </w:rPr>
            </w:pPr>
            <w:r w:rsidRPr="007E3F43">
              <w:rPr>
                <w:rFonts w:ascii="Times New Roman" w:hAnsi="Times New Roman"/>
              </w:rPr>
              <w:t>2019 год</w:t>
            </w:r>
          </w:p>
        </w:tc>
        <w:tc>
          <w:tcPr>
            <w:tcW w:w="1234" w:type="dxa"/>
          </w:tcPr>
          <w:p w:rsidR="00E543E6" w:rsidRPr="007E3F43" w:rsidRDefault="00E543E6" w:rsidP="00E543E6">
            <w:pPr>
              <w:jc w:val="center"/>
              <w:rPr>
                <w:rFonts w:ascii="Times New Roman" w:hAnsi="Times New Roman"/>
              </w:rPr>
            </w:pPr>
            <w:r w:rsidRPr="007E3F43">
              <w:rPr>
                <w:rFonts w:ascii="Times New Roman" w:hAnsi="Times New Roman"/>
              </w:rPr>
              <w:t>2020 год</w:t>
            </w:r>
          </w:p>
        </w:tc>
        <w:tc>
          <w:tcPr>
            <w:tcW w:w="1176" w:type="dxa"/>
          </w:tcPr>
          <w:p w:rsidR="00E543E6" w:rsidRPr="007E3F43" w:rsidRDefault="00E543E6" w:rsidP="00E543E6">
            <w:pPr>
              <w:jc w:val="center"/>
              <w:rPr>
                <w:rFonts w:ascii="Times New Roman" w:hAnsi="Times New Roman"/>
              </w:rPr>
            </w:pPr>
            <w:r w:rsidRPr="007E3F43">
              <w:rPr>
                <w:rFonts w:ascii="Times New Roman" w:hAnsi="Times New Roman"/>
              </w:rPr>
              <w:t>2021 год</w:t>
            </w:r>
          </w:p>
        </w:tc>
      </w:tr>
      <w:tr w:rsidR="00E543E6" w:rsidRPr="007E3F43" w:rsidTr="00E543E6">
        <w:tc>
          <w:tcPr>
            <w:tcW w:w="6237" w:type="dxa"/>
          </w:tcPr>
          <w:p w:rsidR="00E543E6" w:rsidRPr="007E3F43" w:rsidRDefault="00E543E6" w:rsidP="00E543E6">
            <w:pPr>
              <w:rPr>
                <w:rFonts w:ascii="Times New Roman" w:hAnsi="Times New Roman"/>
              </w:rPr>
            </w:pPr>
            <w:r w:rsidRPr="007E3F43">
              <w:rPr>
                <w:rFonts w:ascii="Times New Roman" w:hAnsi="Times New Roman"/>
              </w:rPr>
              <w:lastRenderedPageBreak/>
              <w:t>Получение кредитов от кредитных организаций бюджетами муниципальных районов в валюте Российской Федерации</w:t>
            </w:r>
          </w:p>
        </w:tc>
        <w:tc>
          <w:tcPr>
            <w:tcW w:w="1276" w:type="dxa"/>
            <w:vAlign w:val="center"/>
          </w:tcPr>
          <w:p w:rsidR="00E543E6" w:rsidRPr="007E3F43" w:rsidRDefault="00E543E6" w:rsidP="00E543E6">
            <w:pPr>
              <w:jc w:val="center"/>
              <w:rPr>
                <w:rFonts w:ascii="Times New Roman" w:hAnsi="Times New Roman"/>
              </w:rPr>
            </w:pPr>
            <w:r w:rsidRPr="007E3F43">
              <w:rPr>
                <w:rFonts w:ascii="Times New Roman" w:hAnsi="Times New Roman"/>
              </w:rPr>
              <w:t>81 369,5</w:t>
            </w:r>
          </w:p>
        </w:tc>
        <w:tc>
          <w:tcPr>
            <w:tcW w:w="1234" w:type="dxa"/>
            <w:vAlign w:val="center"/>
          </w:tcPr>
          <w:p w:rsidR="00E543E6" w:rsidRPr="007E3F43" w:rsidRDefault="00E543E6" w:rsidP="00E543E6">
            <w:pPr>
              <w:jc w:val="center"/>
              <w:rPr>
                <w:rFonts w:ascii="Times New Roman" w:hAnsi="Times New Roman"/>
              </w:rPr>
            </w:pPr>
            <w:r w:rsidRPr="007E3F43">
              <w:rPr>
                <w:rFonts w:ascii="Times New Roman" w:hAnsi="Times New Roman"/>
              </w:rPr>
              <w:t>105 321,5</w:t>
            </w:r>
          </w:p>
        </w:tc>
        <w:tc>
          <w:tcPr>
            <w:tcW w:w="1176" w:type="dxa"/>
            <w:vAlign w:val="center"/>
          </w:tcPr>
          <w:p w:rsidR="00E543E6" w:rsidRPr="007E3F43" w:rsidRDefault="00E543E6" w:rsidP="00E543E6">
            <w:pPr>
              <w:jc w:val="center"/>
              <w:rPr>
                <w:rFonts w:ascii="Times New Roman" w:hAnsi="Times New Roman"/>
              </w:rPr>
            </w:pPr>
            <w:r w:rsidRPr="007E3F43">
              <w:rPr>
                <w:rFonts w:ascii="Times New Roman" w:hAnsi="Times New Roman"/>
              </w:rPr>
              <w:t>145 691,8</w:t>
            </w:r>
          </w:p>
        </w:tc>
      </w:tr>
      <w:tr w:rsidR="00E543E6" w:rsidRPr="007E3F43" w:rsidTr="00E543E6">
        <w:tc>
          <w:tcPr>
            <w:tcW w:w="6237" w:type="dxa"/>
          </w:tcPr>
          <w:p w:rsidR="00E543E6" w:rsidRPr="007E3F43" w:rsidRDefault="00E543E6" w:rsidP="00E543E6">
            <w:pPr>
              <w:rPr>
                <w:rFonts w:ascii="Times New Roman" w:hAnsi="Times New Roman"/>
              </w:rPr>
            </w:pPr>
            <w:r w:rsidRPr="007E3F43">
              <w:rPr>
                <w:rFonts w:ascii="Times New Roman" w:hAnsi="Times New Roman"/>
              </w:rPr>
              <w:t>Погашение бюджетами муниципальных районов кредитов от кредитных организаций в валюте Российской Федерации</w:t>
            </w:r>
          </w:p>
        </w:tc>
        <w:tc>
          <w:tcPr>
            <w:tcW w:w="1276" w:type="dxa"/>
            <w:vAlign w:val="center"/>
          </w:tcPr>
          <w:p w:rsidR="00E543E6" w:rsidRPr="007E3F43" w:rsidRDefault="00E543E6" w:rsidP="00E543E6">
            <w:pPr>
              <w:jc w:val="center"/>
              <w:rPr>
                <w:rFonts w:ascii="Times New Roman" w:hAnsi="Times New Roman"/>
              </w:rPr>
            </w:pPr>
            <w:r w:rsidRPr="007E3F43">
              <w:rPr>
                <w:rFonts w:ascii="Times New Roman" w:hAnsi="Times New Roman"/>
              </w:rPr>
              <w:t>66 300,0</w:t>
            </w:r>
          </w:p>
        </w:tc>
        <w:tc>
          <w:tcPr>
            <w:tcW w:w="1234" w:type="dxa"/>
            <w:vAlign w:val="center"/>
          </w:tcPr>
          <w:p w:rsidR="00E543E6" w:rsidRPr="007E3F43" w:rsidRDefault="00E543E6" w:rsidP="00E543E6">
            <w:pPr>
              <w:jc w:val="center"/>
              <w:rPr>
                <w:rFonts w:ascii="Times New Roman" w:hAnsi="Times New Roman"/>
              </w:rPr>
            </w:pPr>
            <w:r w:rsidRPr="007E3F43">
              <w:rPr>
                <w:rFonts w:ascii="Times New Roman" w:hAnsi="Times New Roman"/>
              </w:rPr>
              <w:t>81 369,5</w:t>
            </w:r>
          </w:p>
        </w:tc>
        <w:tc>
          <w:tcPr>
            <w:tcW w:w="1176" w:type="dxa"/>
            <w:vAlign w:val="center"/>
          </w:tcPr>
          <w:p w:rsidR="00E543E6" w:rsidRPr="007E3F43" w:rsidRDefault="00E543E6" w:rsidP="00E543E6">
            <w:pPr>
              <w:jc w:val="center"/>
              <w:rPr>
                <w:rFonts w:ascii="Times New Roman" w:hAnsi="Times New Roman"/>
              </w:rPr>
            </w:pPr>
            <w:r w:rsidRPr="007E3F43">
              <w:rPr>
                <w:rFonts w:ascii="Times New Roman" w:hAnsi="Times New Roman"/>
              </w:rPr>
              <w:t>105 321,5</w:t>
            </w:r>
          </w:p>
        </w:tc>
      </w:tr>
      <w:tr w:rsidR="00E543E6" w:rsidRPr="007E3F43" w:rsidTr="00E543E6">
        <w:tc>
          <w:tcPr>
            <w:tcW w:w="6237" w:type="dxa"/>
          </w:tcPr>
          <w:p w:rsidR="00E543E6" w:rsidRPr="007E3F43" w:rsidRDefault="00E543E6" w:rsidP="00E543E6">
            <w:pPr>
              <w:rPr>
                <w:rFonts w:ascii="Times New Roman" w:hAnsi="Times New Roman"/>
              </w:rPr>
            </w:pPr>
            <w:r w:rsidRPr="007E3F43">
              <w:rPr>
                <w:rFonts w:ascii="Times New Roman" w:hAnsi="Times New Roman"/>
              </w:rPr>
              <w:t>Получение кредитов от других бюджетов бюджетной системы Российской Федерации бюджетами муниципальных районов в валюте Российской Федерации</w:t>
            </w:r>
          </w:p>
        </w:tc>
        <w:tc>
          <w:tcPr>
            <w:tcW w:w="1276" w:type="dxa"/>
            <w:vAlign w:val="center"/>
          </w:tcPr>
          <w:p w:rsidR="00E543E6" w:rsidRPr="007E3F43" w:rsidRDefault="00E543E6" w:rsidP="00E543E6">
            <w:pPr>
              <w:jc w:val="center"/>
              <w:rPr>
                <w:rFonts w:ascii="Times New Roman" w:hAnsi="Times New Roman"/>
              </w:rPr>
            </w:pPr>
            <w:r w:rsidRPr="007E3F43">
              <w:rPr>
                <w:rFonts w:ascii="Times New Roman" w:hAnsi="Times New Roman"/>
              </w:rPr>
              <w:t>0,0</w:t>
            </w:r>
          </w:p>
        </w:tc>
        <w:tc>
          <w:tcPr>
            <w:tcW w:w="1234" w:type="dxa"/>
            <w:vAlign w:val="center"/>
          </w:tcPr>
          <w:p w:rsidR="00E543E6" w:rsidRPr="007E3F43" w:rsidRDefault="00E543E6" w:rsidP="00E543E6">
            <w:pPr>
              <w:jc w:val="center"/>
              <w:rPr>
                <w:rFonts w:ascii="Times New Roman" w:hAnsi="Times New Roman"/>
              </w:rPr>
            </w:pPr>
            <w:r w:rsidRPr="007E3F43">
              <w:rPr>
                <w:rFonts w:ascii="Times New Roman" w:hAnsi="Times New Roman"/>
              </w:rPr>
              <w:t>0,0</w:t>
            </w:r>
          </w:p>
        </w:tc>
        <w:tc>
          <w:tcPr>
            <w:tcW w:w="1176" w:type="dxa"/>
            <w:vAlign w:val="center"/>
          </w:tcPr>
          <w:p w:rsidR="00E543E6" w:rsidRPr="007E3F43" w:rsidRDefault="00E543E6" w:rsidP="00E543E6">
            <w:pPr>
              <w:jc w:val="center"/>
              <w:rPr>
                <w:rFonts w:ascii="Times New Roman" w:hAnsi="Times New Roman"/>
              </w:rPr>
            </w:pPr>
            <w:r w:rsidRPr="007E3F43">
              <w:rPr>
                <w:rFonts w:ascii="Times New Roman" w:hAnsi="Times New Roman"/>
              </w:rPr>
              <w:t>0,0</w:t>
            </w:r>
          </w:p>
        </w:tc>
      </w:tr>
      <w:tr w:rsidR="00E543E6" w:rsidRPr="007E3F43" w:rsidTr="00E543E6">
        <w:tc>
          <w:tcPr>
            <w:tcW w:w="6237" w:type="dxa"/>
          </w:tcPr>
          <w:p w:rsidR="00E543E6" w:rsidRPr="007E3F43" w:rsidRDefault="00E543E6" w:rsidP="00E543E6">
            <w:pPr>
              <w:rPr>
                <w:rFonts w:ascii="Times New Roman" w:hAnsi="Times New Roman"/>
              </w:rPr>
            </w:pPr>
            <w:r w:rsidRPr="007E3F43">
              <w:rPr>
                <w:rFonts w:ascii="Times New Roman" w:hAnsi="Times New Roman"/>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1276" w:type="dxa"/>
            <w:vAlign w:val="center"/>
          </w:tcPr>
          <w:p w:rsidR="00E543E6" w:rsidRPr="007E3F43" w:rsidRDefault="00E543E6" w:rsidP="00E543E6">
            <w:pPr>
              <w:jc w:val="center"/>
              <w:rPr>
                <w:rFonts w:ascii="Times New Roman" w:hAnsi="Times New Roman"/>
              </w:rPr>
            </w:pPr>
            <w:r w:rsidRPr="007E3F43">
              <w:rPr>
                <w:rFonts w:ascii="Times New Roman" w:hAnsi="Times New Roman"/>
              </w:rPr>
              <w:t>0,0</w:t>
            </w:r>
          </w:p>
        </w:tc>
        <w:tc>
          <w:tcPr>
            <w:tcW w:w="1234" w:type="dxa"/>
            <w:vAlign w:val="center"/>
          </w:tcPr>
          <w:p w:rsidR="00E543E6" w:rsidRPr="007E3F43" w:rsidRDefault="00E543E6" w:rsidP="00E543E6">
            <w:pPr>
              <w:jc w:val="center"/>
              <w:rPr>
                <w:rFonts w:ascii="Times New Roman" w:hAnsi="Times New Roman"/>
              </w:rPr>
            </w:pPr>
            <w:r w:rsidRPr="007E3F43">
              <w:rPr>
                <w:rFonts w:ascii="Times New Roman" w:hAnsi="Times New Roman"/>
              </w:rPr>
              <w:t>0,0</w:t>
            </w:r>
          </w:p>
        </w:tc>
        <w:tc>
          <w:tcPr>
            <w:tcW w:w="1176" w:type="dxa"/>
            <w:vAlign w:val="center"/>
          </w:tcPr>
          <w:p w:rsidR="00E543E6" w:rsidRPr="007E3F43" w:rsidRDefault="00E543E6" w:rsidP="00E543E6">
            <w:pPr>
              <w:jc w:val="center"/>
              <w:rPr>
                <w:rFonts w:ascii="Times New Roman" w:hAnsi="Times New Roman"/>
              </w:rPr>
            </w:pPr>
            <w:r w:rsidRPr="007E3F43">
              <w:rPr>
                <w:rFonts w:ascii="Times New Roman" w:hAnsi="Times New Roman"/>
              </w:rPr>
              <w:t>0,0</w:t>
            </w:r>
          </w:p>
        </w:tc>
      </w:tr>
    </w:tbl>
    <w:p w:rsidR="00DC7552" w:rsidRPr="00787269" w:rsidRDefault="00DC7552" w:rsidP="00DC7552">
      <w:pPr>
        <w:pStyle w:val="ad"/>
        <w:ind w:firstLine="708"/>
        <w:rPr>
          <w:szCs w:val="28"/>
          <w:highlight w:val="yellow"/>
        </w:rPr>
        <w:sectPr w:rsidR="00DC7552" w:rsidRPr="00787269" w:rsidSect="00040C5C">
          <w:footerReference w:type="default" r:id="rId10"/>
          <w:footerReference w:type="first" r:id="rId11"/>
          <w:pgSz w:w="11906" w:h="16838"/>
          <w:pgMar w:top="709" w:right="567" w:bottom="1134" w:left="1701" w:header="709" w:footer="709" w:gutter="0"/>
          <w:cols w:space="708"/>
          <w:titlePg/>
          <w:docGrid w:linePitch="360"/>
        </w:sectPr>
      </w:pPr>
    </w:p>
    <w:p w:rsidR="007E3F43" w:rsidRPr="00783DA4" w:rsidRDefault="007E3F43" w:rsidP="007E3F43">
      <w:pPr>
        <w:pStyle w:val="ad"/>
        <w:rPr>
          <w:szCs w:val="28"/>
        </w:rPr>
      </w:pPr>
      <w:r w:rsidRPr="00783DA4">
        <w:rPr>
          <w:szCs w:val="28"/>
        </w:rPr>
        <w:lastRenderedPageBreak/>
        <w:t xml:space="preserve">Основные характеристики бюджета муниципального образования Усть-Лабинский район представлены следующим образом.        </w:t>
      </w:r>
    </w:p>
    <w:p w:rsidR="007E3F43" w:rsidRPr="00783DA4" w:rsidRDefault="007E3F43" w:rsidP="007E3F43">
      <w:pPr>
        <w:pStyle w:val="ad"/>
        <w:jc w:val="right"/>
        <w:rPr>
          <w:szCs w:val="28"/>
        </w:rPr>
      </w:pPr>
      <w:r w:rsidRPr="00783DA4">
        <w:rPr>
          <w:szCs w:val="28"/>
        </w:rPr>
        <w:t>тыс.</w:t>
      </w:r>
      <w:r>
        <w:rPr>
          <w:szCs w:val="28"/>
        </w:rPr>
        <w:t xml:space="preserve"> </w:t>
      </w:r>
      <w:r w:rsidRPr="00783DA4">
        <w:rPr>
          <w:szCs w:val="28"/>
        </w:rPr>
        <w:t xml:space="preserve">рублей                                                                                   </w:t>
      </w:r>
    </w:p>
    <w:tbl>
      <w:tblPr>
        <w:tblpPr w:leftFromText="180" w:rightFromText="180" w:vertAnchor="text" w:horzAnchor="margin" w:tblpXSpec="center" w:tblpY="130"/>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76"/>
        <w:gridCol w:w="1147"/>
        <w:gridCol w:w="1121"/>
        <w:gridCol w:w="1134"/>
        <w:gridCol w:w="1134"/>
        <w:gridCol w:w="1134"/>
        <w:gridCol w:w="1134"/>
        <w:gridCol w:w="2127"/>
        <w:gridCol w:w="2126"/>
        <w:gridCol w:w="2126"/>
      </w:tblGrid>
      <w:tr w:rsidR="007E3F43" w:rsidRPr="00783DA4" w:rsidTr="00362312">
        <w:trPr>
          <w:cantSplit/>
          <w:trHeight w:val="381"/>
          <w:tblHeader/>
        </w:trPr>
        <w:tc>
          <w:tcPr>
            <w:tcW w:w="2376" w:type="dxa"/>
            <w:vMerge w:val="restart"/>
          </w:tcPr>
          <w:p w:rsidR="007E3F43" w:rsidRPr="00783DA4" w:rsidRDefault="007E3F43" w:rsidP="00362312">
            <w:pPr>
              <w:pStyle w:val="ConsPlusNormal"/>
              <w:ind w:hanging="108"/>
              <w:jc w:val="center"/>
              <w:rPr>
                <w:sz w:val="24"/>
                <w:szCs w:val="24"/>
              </w:rPr>
            </w:pPr>
            <w:r w:rsidRPr="00783DA4">
              <w:rPr>
                <w:sz w:val="24"/>
                <w:szCs w:val="24"/>
              </w:rPr>
              <w:t>Наименование показателя</w:t>
            </w:r>
          </w:p>
        </w:tc>
        <w:tc>
          <w:tcPr>
            <w:tcW w:w="2268" w:type="dxa"/>
            <w:gridSpan w:val="2"/>
          </w:tcPr>
          <w:p w:rsidR="007E3F43" w:rsidRPr="00783DA4" w:rsidRDefault="007E3F43" w:rsidP="00362312">
            <w:pPr>
              <w:pStyle w:val="ConsPlusNormal"/>
              <w:jc w:val="center"/>
              <w:rPr>
                <w:sz w:val="24"/>
                <w:szCs w:val="24"/>
              </w:rPr>
            </w:pPr>
            <w:r w:rsidRPr="00783DA4">
              <w:rPr>
                <w:sz w:val="24"/>
                <w:szCs w:val="24"/>
              </w:rPr>
              <w:t>201</w:t>
            </w:r>
            <w:r>
              <w:rPr>
                <w:sz w:val="24"/>
                <w:szCs w:val="24"/>
              </w:rPr>
              <w:t>6</w:t>
            </w:r>
          </w:p>
        </w:tc>
        <w:tc>
          <w:tcPr>
            <w:tcW w:w="2268" w:type="dxa"/>
            <w:gridSpan w:val="2"/>
          </w:tcPr>
          <w:p w:rsidR="007E3F43" w:rsidRPr="00783DA4" w:rsidRDefault="007E3F43" w:rsidP="00362312">
            <w:pPr>
              <w:pStyle w:val="ConsPlusNormal"/>
              <w:jc w:val="center"/>
              <w:rPr>
                <w:sz w:val="24"/>
                <w:szCs w:val="24"/>
              </w:rPr>
            </w:pPr>
            <w:r w:rsidRPr="00783DA4">
              <w:rPr>
                <w:sz w:val="24"/>
                <w:szCs w:val="24"/>
              </w:rPr>
              <w:t>201</w:t>
            </w:r>
            <w:r>
              <w:rPr>
                <w:sz w:val="24"/>
                <w:szCs w:val="24"/>
              </w:rPr>
              <w:t>7</w:t>
            </w:r>
          </w:p>
        </w:tc>
        <w:tc>
          <w:tcPr>
            <w:tcW w:w="2268" w:type="dxa"/>
            <w:gridSpan w:val="2"/>
          </w:tcPr>
          <w:p w:rsidR="007E3F43" w:rsidRPr="00783DA4" w:rsidRDefault="007E3F43" w:rsidP="00362312">
            <w:pPr>
              <w:pStyle w:val="ConsPlusNormal"/>
              <w:jc w:val="center"/>
              <w:rPr>
                <w:sz w:val="24"/>
                <w:szCs w:val="24"/>
              </w:rPr>
            </w:pPr>
            <w:r w:rsidRPr="00783DA4">
              <w:rPr>
                <w:sz w:val="24"/>
                <w:szCs w:val="24"/>
              </w:rPr>
              <w:t>201</w:t>
            </w:r>
            <w:r>
              <w:rPr>
                <w:sz w:val="24"/>
                <w:szCs w:val="24"/>
              </w:rPr>
              <w:t>8</w:t>
            </w:r>
          </w:p>
        </w:tc>
        <w:tc>
          <w:tcPr>
            <w:tcW w:w="2127" w:type="dxa"/>
          </w:tcPr>
          <w:p w:rsidR="007E3F43" w:rsidRPr="00783DA4" w:rsidRDefault="007E3F43" w:rsidP="00362312">
            <w:pPr>
              <w:pStyle w:val="ConsPlusNormal"/>
              <w:jc w:val="center"/>
              <w:rPr>
                <w:sz w:val="24"/>
                <w:szCs w:val="24"/>
              </w:rPr>
            </w:pPr>
            <w:r w:rsidRPr="00783DA4">
              <w:rPr>
                <w:sz w:val="24"/>
                <w:szCs w:val="24"/>
              </w:rPr>
              <w:t>Утверждено на 201</w:t>
            </w:r>
            <w:r>
              <w:rPr>
                <w:sz w:val="24"/>
                <w:szCs w:val="24"/>
              </w:rPr>
              <w:t>9</w:t>
            </w:r>
            <w:r w:rsidRPr="00783DA4">
              <w:rPr>
                <w:sz w:val="24"/>
                <w:szCs w:val="24"/>
              </w:rPr>
              <w:t xml:space="preserve"> год (</w:t>
            </w:r>
            <w:r>
              <w:rPr>
                <w:sz w:val="24"/>
                <w:szCs w:val="24"/>
              </w:rPr>
              <w:t>уточненный</w:t>
            </w:r>
            <w:r w:rsidRPr="00783DA4">
              <w:rPr>
                <w:sz w:val="24"/>
                <w:szCs w:val="24"/>
              </w:rPr>
              <w:t xml:space="preserve">) </w:t>
            </w:r>
          </w:p>
        </w:tc>
        <w:tc>
          <w:tcPr>
            <w:tcW w:w="2126" w:type="dxa"/>
          </w:tcPr>
          <w:p w:rsidR="007E3F43" w:rsidRPr="00783DA4" w:rsidRDefault="007E3F43" w:rsidP="00362312">
            <w:pPr>
              <w:pStyle w:val="ConsPlusNormal"/>
              <w:jc w:val="center"/>
              <w:rPr>
                <w:sz w:val="24"/>
                <w:szCs w:val="24"/>
              </w:rPr>
            </w:pPr>
            <w:r w:rsidRPr="00783DA4">
              <w:rPr>
                <w:sz w:val="24"/>
                <w:szCs w:val="24"/>
              </w:rPr>
              <w:t>Утверждено на 20</w:t>
            </w:r>
            <w:r>
              <w:rPr>
                <w:sz w:val="24"/>
                <w:szCs w:val="24"/>
              </w:rPr>
              <w:t>20</w:t>
            </w:r>
            <w:r w:rsidRPr="00783DA4">
              <w:rPr>
                <w:sz w:val="24"/>
                <w:szCs w:val="24"/>
              </w:rPr>
              <w:t xml:space="preserve"> год (</w:t>
            </w:r>
            <w:r>
              <w:rPr>
                <w:sz w:val="24"/>
                <w:szCs w:val="24"/>
              </w:rPr>
              <w:t>уточненный</w:t>
            </w:r>
            <w:r w:rsidRPr="00783DA4">
              <w:rPr>
                <w:sz w:val="24"/>
                <w:szCs w:val="24"/>
              </w:rPr>
              <w:t>)</w:t>
            </w:r>
          </w:p>
        </w:tc>
        <w:tc>
          <w:tcPr>
            <w:tcW w:w="2126" w:type="dxa"/>
          </w:tcPr>
          <w:p w:rsidR="007E3F43" w:rsidRPr="00783DA4" w:rsidRDefault="007E3F43" w:rsidP="00362312">
            <w:pPr>
              <w:pStyle w:val="ConsPlusNormal"/>
              <w:jc w:val="center"/>
              <w:rPr>
                <w:sz w:val="24"/>
                <w:szCs w:val="24"/>
              </w:rPr>
            </w:pPr>
            <w:r w:rsidRPr="00783DA4">
              <w:rPr>
                <w:sz w:val="24"/>
                <w:szCs w:val="24"/>
              </w:rPr>
              <w:t>Утверждено на 202</w:t>
            </w:r>
            <w:r>
              <w:rPr>
                <w:sz w:val="24"/>
                <w:szCs w:val="24"/>
              </w:rPr>
              <w:t>1</w:t>
            </w:r>
            <w:r w:rsidRPr="00783DA4">
              <w:rPr>
                <w:sz w:val="24"/>
                <w:szCs w:val="24"/>
              </w:rPr>
              <w:t xml:space="preserve"> год (</w:t>
            </w:r>
            <w:r>
              <w:rPr>
                <w:sz w:val="24"/>
                <w:szCs w:val="24"/>
              </w:rPr>
              <w:t>уточненный</w:t>
            </w:r>
            <w:r w:rsidRPr="00783DA4">
              <w:rPr>
                <w:sz w:val="24"/>
                <w:szCs w:val="24"/>
              </w:rPr>
              <w:t>)</w:t>
            </w:r>
          </w:p>
        </w:tc>
      </w:tr>
      <w:tr w:rsidR="007E3F43" w:rsidRPr="00783DA4" w:rsidTr="00362312">
        <w:trPr>
          <w:cantSplit/>
          <w:trHeight w:val="147"/>
          <w:tblHeader/>
        </w:trPr>
        <w:tc>
          <w:tcPr>
            <w:tcW w:w="2376" w:type="dxa"/>
            <w:vMerge/>
          </w:tcPr>
          <w:p w:rsidR="007E3F43" w:rsidRPr="00783DA4" w:rsidRDefault="007E3F43" w:rsidP="00362312">
            <w:pPr>
              <w:pStyle w:val="ConsPlusNormal"/>
              <w:rPr>
                <w:sz w:val="24"/>
                <w:szCs w:val="24"/>
              </w:rPr>
            </w:pPr>
          </w:p>
        </w:tc>
        <w:tc>
          <w:tcPr>
            <w:tcW w:w="1147" w:type="dxa"/>
          </w:tcPr>
          <w:p w:rsidR="007E3F43" w:rsidRPr="00783DA4" w:rsidRDefault="007E3F43" w:rsidP="00362312">
            <w:pPr>
              <w:pStyle w:val="ConsPlusNormal"/>
              <w:jc w:val="center"/>
              <w:rPr>
                <w:sz w:val="24"/>
                <w:szCs w:val="24"/>
              </w:rPr>
            </w:pPr>
            <w:r w:rsidRPr="00783DA4">
              <w:rPr>
                <w:sz w:val="24"/>
                <w:szCs w:val="24"/>
              </w:rPr>
              <w:t>план</w:t>
            </w:r>
          </w:p>
        </w:tc>
        <w:tc>
          <w:tcPr>
            <w:tcW w:w="1121" w:type="dxa"/>
          </w:tcPr>
          <w:p w:rsidR="007E3F43" w:rsidRPr="00783DA4" w:rsidRDefault="007E3F43" w:rsidP="00362312">
            <w:pPr>
              <w:pStyle w:val="ConsPlusNormal"/>
              <w:jc w:val="center"/>
              <w:rPr>
                <w:sz w:val="24"/>
                <w:szCs w:val="24"/>
              </w:rPr>
            </w:pPr>
            <w:r w:rsidRPr="00783DA4">
              <w:rPr>
                <w:sz w:val="24"/>
                <w:szCs w:val="24"/>
              </w:rPr>
              <w:t>факт</w:t>
            </w:r>
          </w:p>
        </w:tc>
        <w:tc>
          <w:tcPr>
            <w:tcW w:w="1134" w:type="dxa"/>
          </w:tcPr>
          <w:p w:rsidR="007E3F43" w:rsidRPr="00783DA4" w:rsidRDefault="007E3F43" w:rsidP="00362312">
            <w:pPr>
              <w:pStyle w:val="ConsPlusNormal"/>
              <w:jc w:val="center"/>
              <w:rPr>
                <w:sz w:val="24"/>
                <w:szCs w:val="24"/>
              </w:rPr>
            </w:pPr>
            <w:r w:rsidRPr="00783DA4">
              <w:rPr>
                <w:sz w:val="24"/>
                <w:szCs w:val="24"/>
              </w:rPr>
              <w:t>план</w:t>
            </w:r>
          </w:p>
        </w:tc>
        <w:tc>
          <w:tcPr>
            <w:tcW w:w="1134" w:type="dxa"/>
          </w:tcPr>
          <w:p w:rsidR="007E3F43" w:rsidRPr="00783DA4" w:rsidRDefault="007E3F43" w:rsidP="00362312">
            <w:pPr>
              <w:pStyle w:val="ConsPlusNormal"/>
              <w:jc w:val="center"/>
              <w:rPr>
                <w:sz w:val="24"/>
                <w:szCs w:val="24"/>
              </w:rPr>
            </w:pPr>
            <w:r w:rsidRPr="00783DA4">
              <w:rPr>
                <w:sz w:val="24"/>
                <w:szCs w:val="24"/>
              </w:rPr>
              <w:t>факт</w:t>
            </w:r>
          </w:p>
        </w:tc>
        <w:tc>
          <w:tcPr>
            <w:tcW w:w="1134" w:type="dxa"/>
          </w:tcPr>
          <w:p w:rsidR="007E3F43" w:rsidRPr="00783DA4" w:rsidRDefault="007E3F43" w:rsidP="00362312">
            <w:pPr>
              <w:pStyle w:val="ConsPlusNormal"/>
              <w:jc w:val="center"/>
              <w:rPr>
                <w:sz w:val="24"/>
                <w:szCs w:val="24"/>
              </w:rPr>
            </w:pPr>
            <w:r w:rsidRPr="00783DA4">
              <w:rPr>
                <w:sz w:val="24"/>
                <w:szCs w:val="24"/>
              </w:rPr>
              <w:t>план</w:t>
            </w:r>
          </w:p>
        </w:tc>
        <w:tc>
          <w:tcPr>
            <w:tcW w:w="1134" w:type="dxa"/>
          </w:tcPr>
          <w:p w:rsidR="007E3F43" w:rsidRPr="00783DA4" w:rsidRDefault="007E3F43" w:rsidP="00362312">
            <w:pPr>
              <w:pStyle w:val="ConsPlusNormal"/>
              <w:jc w:val="center"/>
              <w:rPr>
                <w:sz w:val="24"/>
                <w:szCs w:val="24"/>
              </w:rPr>
            </w:pPr>
            <w:r w:rsidRPr="00783DA4">
              <w:rPr>
                <w:sz w:val="24"/>
                <w:szCs w:val="24"/>
              </w:rPr>
              <w:t>факт</w:t>
            </w:r>
          </w:p>
        </w:tc>
        <w:tc>
          <w:tcPr>
            <w:tcW w:w="2127" w:type="dxa"/>
          </w:tcPr>
          <w:p w:rsidR="007E3F43" w:rsidRPr="00783DA4" w:rsidRDefault="007E3F43" w:rsidP="00362312">
            <w:pPr>
              <w:pStyle w:val="ConsPlusNormal"/>
              <w:jc w:val="center"/>
              <w:rPr>
                <w:sz w:val="24"/>
                <w:szCs w:val="24"/>
              </w:rPr>
            </w:pPr>
          </w:p>
        </w:tc>
        <w:tc>
          <w:tcPr>
            <w:tcW w:w="2126" w:type="dxa"/>
          </w:tcPr>
          <w:p w:rsidR="007E3F43" w:rsidRPr="00783DA4" w:rsidRDefault="007E3F43" w:rsidP="00362312">
            <w:pPr>
              <w:pStyle w:val="ConsPlusNormal"/>
              <w:jc w:val="center"/>
              <w:rPr>
                <w:sz w:val="24"/>
                <w:szCs w:val="24"/>
              </w:rPr>
            </w:pPr>
          </w:p>
        </w:tc>
        <w:tc>
          <w:tcPr>
            <w:tcW w:w="2126" w:type="dxa"/>
          </w:tcPr>
          <w:p w:rsidR="007E3F43" w:rsidRPr="00783DA4" w:rsidRDefault="007E3F43" w:rsidP="00362312">
            <w:pPr>
              <w:pStyle w:val="ConsPlusNormal"/>
              <w:jc w:val="center"/>
              <w:rPr>
                <w:sz w:val="24"/>
                <w:szCs w:val="24"/>
              </w:rPr>
            </w:pPr>
          </w:p>
        </w:tc>
      </w:tr>
      <w:tr w:rsidR="007E3F43" w:rsidRPr="00783DA4" w:rsidTr="00362312">
        <w:trPr>
          <w:cantSplit/>
          <w:trHeight w:val="254"/>
          <w:tblHeader/>
        </w:trPr>
        <w:tc>
          <w:tcPr>
            <w:tcW w:w="2376" w:type="dxa"/>
          </w:tcPr>
          <w:p w:rsidR="007E3F43" w:rsidRPr="00783DA4" w:rsidRDefault="007E3F43" w:rsidP="00362312">
            <w:pPr>
              <w:pStyle w:val="ad"/>
              <w:rPr>
                <w:lang w:val="en-US"/>
              </w:rPr>
            </w:pPr>
            <w:r w:rsidRPr="00783DA4">
              <w:t xml:space="preserve"> Доходы</w:t>
            </w:r>
          </w:p>
        </w:tc>
        <w:tc>
          <w:tcPr>
            <w:tcW w:w="1147" w:type="dxa"/>
          </w:tcPr>
          <w:p w:rsidR="007E3F43" w:rsidRPr="00783DA4" w:rsidRDefault="007E3F43" w:rsidP="00362312">
            <w:pPr>
              <w:pStyle w:val="ConsPlusNormal"/>
              <w:ind w:hanging="108"/>
              <w:jc w:val="right"/>
              <w:rPr>
                <w:sz w:val="20"/>
              </w:rPr>
            </w:pPr>
            <w:r w:rsidRPr="00783DA4">
              <w:rPr>
                <w:sz w:val="20"/>
              </w:rPr>
              <w:t>1</w:t>
            </w:r>
            <w:r>
              <w:rPr>
                <w:sz w:val="20"/>
              </w:rPr>
              <w:t> </w:t>
            </w:r>
            <w:r w:rsidRPr="00783DA4">
              <w:rPr>
                <w:sz w:val="20"/>
              </w:rPr>
              <w:t>664</w:t>
            </w:r>
            <w:r>
              <w:rPr>
                <w:sz w:val="20"/>
              </w:rPr>
              <w:t xml:space="preserve"> </w:t>
            </w:r>
            <w:r w:rsidRPr="00783DA4">
              <w:rPr>
                <w:sz w:val="20"/>
              </w:rPr>
              <w:t>108,4</w:t>
            </w:r>
          </w:p>
        </w:tc>
        <w:tc>
          <w:tcPr>
            <w:tcW w:w="1121" w:type="dxa"/>
          </w:tcPr>
          <w:p w:rsidR="007E3F43" w:rsidRPr="00783DA4" w:rsidRDefault="007E3F43" w:rsidP="00362312">
            <w:pPr>
              <w:pStyle w:val="ConsPlusNormal"/>
              <w:ind w:hanging="108"/>
              <w:jc w:val="right"/>
              <w:rPr>
                <w:sz w:val="20"/>
              </w:rPr>
            </w:pPr>
            <w:r w:rsidRPr="00783DA4">
              <w:rPr>
                <w:sz w:val="20"/>
              </w:rPr>
              <w:t>1</w:t>
            </w:r>
            <w:r>
              <w:rPr>
                <w:sz w:val="20"/>
              </w:rPr>
              <w:t> </w:t>
            </w:r>
            <w:r w:rsidRPr="00783DA4">
              <w:rPr>
                <w:sz w:val="20"/>
              </w:rPr>
              <w:t>675</w:t>
            </w:r>
            <w:r>
              <w:rPr>
                <w:sz w:val="20"/>
              </w:rPr>
              <w:t xml:space="preserve"> </w:t>
            </w:r>
            <w:r w:rsidRPr="00783DA4">
              <w:rPr>
                <w:sz w:val="20"/>
              </w:rPr>
              <w:t>384,5</w:t>
            </w:r>
          </w:p>
        </w:tc>
        <w:tc>
          <w:tcPr>
            <w:tcW w:w="1134" w:type="dxa"/>
          </w:tcPr>
          <w:p w:rsidR="007E3F43" w:rsidRPr="00783DA4" w:rsidRDefault="007E3F43" w:rsidP="00362312">
            <w:pPr>
              <w:pStyle w:val="ConsPlusNormal"/>
              <w:ind w:hanging="108"/>
              <w:jc w:val="right"/>
              <w:rPr>
                <w:sz w:val="20"/>
              </w:rPr>
            </w:pPr>
            <w:r w:rsidRPr="00783DA4">
              <w:rPr>
                <w:sz w:val="20"/>
              </w:rPr>
              <w:t>1 864 320,5</w:t>
            </w:r>
          </w:p>
        </w:tc>
        <w:tc>
          <w:tcPr>
            <w:tcW w:w="1134" w:type="dxa"/>
          </w:tcPr>
          <w:p w:rsidR="007E3F43" w:rsidRPr="00783DA4" w:rsidRDefault="007E3F43" w:rsidP="00362312">
            <w:pPr>
              <w:pStyle w:val="ConsPlusNormal"/>
              <w:ind w:hanging="108"/>
              <w:jc w:val="right"/>
              <w:rPr>
                <w:sz w:val="20"/>
              </w:rPr>
            </w:pPr>
            <w:r w:rsidRPr="00783DA4">
              <w:rPr>
                <w:sz w:val="20"/>
              </w:rPr>
              <w:t>1 850 925,4</w:t>
            </w:r>
          </w:p>
        </w:tc>
        <w:tc>
          <w:tcPr>
            <w:tcW w:w="1134" w:type="dxa"/>
          </w:tcPr>
          <w:p w:rsidR="007E3F43" w:rsidRPr="00783DA4" w:rsidRDefault="007E3F43" w:rsidP="00362312">
            <w:pPr>
              <w:pStyle w:val="ConsPlusNormal"/>
              <w:ind w:hanging="108"/>
              <w:jc w:val="right"/>
              <w:rPr>
                <w:sz w:val="20"/>
              </w:rPr>
            </w:pPr>
            <w:r w:rsidRPr="00783DA4">
              <w:rPr>
                <w:sz w:val="20"/>
              </w:rPr>
              <w:t>1 8</w:t>
            </w:r>
            <w:r>
              <w:rPr>
                <w:sz w:val="20"/>
              </w:rPr>
              <w:t>32</w:t>
            </w:r>
            <w:r w:rsidRPr="00783DA4">
              <w:rPr>
                <w:sz w:val="20"/>
              </w:rPr>
              <w:t> </w:t>
            </w:r>
            <w:r>
              <w:rPr>
                <w:sz w:val="20"/>
              </w:rPr>
              <w:t>587</w:t>
            </w:r>
            <w:r w:rsidRPr="00783DA4">
              <w:rPr>
                <w:sz w:val="20"/>
              </w:rPr>
              <w:t>,</w:t>
            </w:r>
            <w:r>
              <w:rPr>
                <w:sz w:val="20"/>
              </w:rPr>
              <w:t>6</w:t>
            </w:r>
          </w:p>
        </w:tc>
        <w:tc>
          <w:tcPr>
            <w:tcW w:w="1134" w:type="dxa"/>
          </w:tcPr>
          <w:p w:rsidR="007E3F43" w:rsidRPr="00783DA4" w:rsidRDefault="007E3F43" w:rsidP="00362312">
            <w:pPr>
              <w:pStyle w:val="ConsPlusNormal"/>
              <w:ind w:hanging="108"/>
              <w:jc w:val="right"/>
              <w:rPr>
                <w:sz w:val="20"/>
              </w:rPr>
            </w:pPr>
            <w:r w:rsidRPr="00783DA4">
              <w:rPr>
                <w:sz w:val="20"/>
              </w:rPr>
              <w:t>1 8</w:t>
            </w:r>
            <w:r>
              <w:rPr>
                <w:sz w:val="20"/>
              </w:rPr>
              <w:t>41</w:t>
            </w:r>
            <w:r w:rsidRPr="00783DA4">
              <w:rPr>
                <w:sz w:val="20"/>
              </w:rPr>
              <w:t> </w:t>
            </w:r>
            <w:r>
              <w:rPr>
                <w:sz w:val="20"/>
              </w:rPr>
              <w:t>323</w:t>
            </w:r>
            <w:r w:rsidRPr="00783DA4">
              <w:rPr>
                <w:sz w:val="20"/>
              </w:rPr>
              <w:t>,</w:t>
            </w:r>
            <w:r>
              <w:rPr>
                <w:sz w:val="20"/>
              </w:rPr>
              <w:t>9</w:t>
            </w:r>
          </w:p>
        </w:tc>
        <w:tc>
          <w:tcPr>
            <w:tcW w:w="2127" w:type="dxa"/>
          </w:tcPr>
          <w:p w:rsidR="007E3F43" w:rsidRPr="00783DA4" w:rsidRDefault="007E3F43" w:rsidP="00362312">
            <w:pPr>
              <w:pStyle w:val="ConsPlusNormal"/>
              <w:ind w:hanging="108"/>
              <w:jc w:val="right"/>
              <w:rPr>
                <w:sz w:val="20"/>
              </w:rPr>
            </w:pPr>
            <w:r w:rsidRPr="00783DA4">
              <w:rPr>
                <w:sz w:val="20"/>
              </w:rPr>
              <w:t>1 7</w:t>
            </w:r>
            <w:r>
              <w:rPr>
                <w:sz w:val="20"/>
              </w:rPr>
              <w:t>67</w:t>
            </w:r>
            <w:r w:rsidRPr="00783DA4">
              <w:rPr>
                <w:sz w:val="20"/>
              </w:rPr>
              <w:t> </w:t>
            </w:r>
            <w:r>
              <w:rPr>
                <w:sz w:val="20"/>
              </w:rPr>
              <w:t>79</w:t>
            </w:r>
            <w:r w:rsidRPr="00783DA4">
              <w:rPr>
                <w:sz w:val="20"/>
              </w:rPr>
              <w:t>9,</w:t>
            </w:r>
            <w:r>
              <w:rPr>
                <w:sz w:val="20"/>
              </w:rPr>
              <w:t>3</w:t>
            </w:r>
          </w:p>
        </w:tc>
        <w:tc>
          <w:tcPr>
            <w:tcW w:w="2126" w:type="dxa"/>
            <w:tcBorders>
              <w:top w:val="nil"/>
            </w:tcBorders>
          </w:tcPr>
          <w:p w:rsidR="007E3F43" w:rsidRPr="00783DA4" w:rsidRDefault="007E3F43" w:rsidP="00362312">
            <w:pPr>
              <w:pStyle w:val="ConsPlusNormal"/>
              <w:ind w:firstLine="34"/>
              <w:jc w:val="right"/>
              <w:rPr>
                <w:sz w:val="20"/>
              </w:rPr>
            </w:pPr>
            <w:r w:rsidRPr="00783DA4">
              <w:rPr>
                <w:sz w:val="20"/>
              </w:rPr>
              <w:t>1 6</w:t>
            </w:r>
            <w:r>
              <w:rPr>
                <w:sz w:val="20"/>
              </w:rPr>
              <w:t>71</w:t>
            </w:r>
            <w:r w:rsidRPr="00783DA4">
              <w:rPr>
                <w:sz w:val="20"/>
              </w:rPr>
              <w:t> </w:t>
            </w:r>
            <w:r>
              <w:rPr>
                <w:sz w:val="20"/>
              </w:rPr>
              <w:t>570</w:t>
            </w:r>
            <w:r w:rsidRPr="00783DA4">
              <w:rPr>
                <w:sz w:val="20"/>
              </w:rPr>
              <w:t>,</w:t>
            </w:r>
            <w:r>
              <w:rPr>
                <w:sz w:val="20"/>
              </w:rPr>
              <w:t>3</w:t>
            </w:r>
          </w:p>
        </w:tc>
        <w:tc>
          <w:tcPr>
            <w:tcW w:w="2126" w:type="dxa"/>
            <w:tcBorders>
              <w:top w:val="nil"/>
            </w:tcBorders>
          </w:tcPr>
          <w:p w:rsidR="007E3F43" w:rsidRPr="00783DA4" w:rsidRDefault="007E3F43" w:rsidP="00362312">
            <w:pPr>
              <w:pStyle w:val="ConsPlusNormal"/>
              <w:ind w:hanging="108"/>
              <w:jc w:val="right"/>
              <w:rPr>
                <w:sz w:val="20"/>
              </w:rPr>
            </w:pPr>
            <w:r w:rsidRPr="00783DA4">
              <w:rPr>
                <w:sz w:val="20"/>
              </w:rPr>
              <w:t>1 6</w:t>
            </w:r>
            <w:r>
              <w:rPr>
                <w:sz w:val="20"/>
              </w:rPr>
              <w:t>93</w:t>
            </w:r>
            <w:r w:rsidRPr="00783DA4">
              <w:rPr>
                <w:sz w:val="20"/>
              </w:rPr>
              <w:t> </w:t>
            </w:r>
            <w:r>
              <w:rPr>
                <w:sz w:val="20"/>
              </w:rPr>
              <w:t>5</w:t>
            </w:r>
            <w:r w:rsidRPr="00783DA4">
              <w:rPr>
                <w:sz w:val="20"/>
              </w:rPr>
              <w:t>83,</w:t>
            </w:r>
            <w:r>
              <w:rPr>
                <w:sz w:val="20"/>
              </w:rPr>
              <w:t>9</w:t>
            </w:r>
          </w:p>
        </w:tc>
      </w:tr>
      <w:tr w:rsidR="007E3F43" w:rsidRPr="00783DA4" w:rsidTr="00362312">
        <w:trPr>
          <w:cantSplit/>
          <w:trHeight w:val="305"/>
          <w:tblHeader/>
        </w:trPr>
        <w:tc>
          <w:tcPr>
            <w:tcW w:w="2376" w:type="dxa"/>
          </w:tcPr>
          <w:p w:rsidR="007E3F43" w:rsidRPr="00783DA4" w:rsidRDefault="007E3F43" w:rsidP="00362312">
            <w:pPr>
              <w:pStyle w:val="ad"/>
              <w:rPr>
                <w:lang w:val="en-US"/>
              </w:rPr>
            </w:pPr>
            <w:r w:rsidRPr="00783DA4">
              <w:t>Расходы</w:t>
            </w:r>
          </w:p>
        </w:tc>
        <w:tc>
          <w:tcPr>
            <w:tcW w:w="1147" w:type="dxa"/>
          </w:tcPr>
          <w:p w:rsidR="007E3F43" w:rsidRPr="00783DA4" w:rsidRDefault="007E3F43" w:rsidP="00362312">
            <w:pPr>
              <w:pStyle w:val="ConsPlusNormal"/>
              <w:ind w:hanging="108"/>
              <w:jc w:val="right"/>
              <w:rPr>
                <w:sz w:val="20"/>
              </w:rPr>
            </w:pPr>
            <w:r w:rsidRPr="00783DA4">
              <w:rPr>
                <w:sz w:val="20"/>
              </w:rPr>
              <w:t>1</w:t>
            </w:r>
            <w:r>
              <w:rPr>
                <w:sz w:val="20"/>
              </w:rPr>
              <w:t> </w:t>
            </w:r>
            <w:r w:rsidRPr="00783DA4">
              <w:rPr>
                <w:sz w:val="20"/>
              </w:rPr>
              <w:t>667</w:t>
            </w:r>
            <w:r>
              <w:rPr>
                <w:sz w:val="20"/>
              </w:rPr>
              <w:t xml:space="preserve"> </w:t>
            </w:r>
            <w:r w:rsidRPr="00783DA4">
              <w:rPr>
                <w:sz w:val="20"/>
              </w:rPr>
              <w:t>433,9</w:t>
            </w:r>
          </w:p>
        </w:tc>
        <w:tc>
          <w:tcPr>
            <w:tcW w:w="1121" w:type="dxa"/>
          </w:tcPr>
          <w:p w:rsidR="007E3F43" w:rsidRPr="00783DA4" w:rsidRDefault="007E3F43" w:rsidP="00362312">
            <w:pPr>
              <w:pStyle w:val="ConsPlusNormal"/>
              <w:ind w:hanging="108"/>
              <w:jc w:val="right"/>
              <w:rPr>
                <w:sz w:val="20"/>
              </w:rPr>
            </w:pPr>
            <w:r w:rsidRPr="00783DA4">
              <w:rPr>
                <w:sz w:val="20"/>
              </w:rPr>
              <w:t>1</w:t>
            </w:r>
            <w:r>
              <w:rPr>
                <w:sz w:val="20"/>
              </w:rPr>
              <w:t> </w:t>
            </w:r>
            <w:r w:rsidRPr="00783DA4">
              <w:rPr>
                <w:sz w:val="20"/>
              </w:rPr>
              <w:t>644</w:t>
            </w:r>
            <w:r>
              <w:rPr>
                <w:sz w:val="20"/>
              </w:rPr>
              <w:t xml:space="preserve"> </w:t>
            </w:r>
            <w:r w:rsidRPr="00783DA4">
              <w:rPr>
                <w:sz w:val="20"/>
              </w:rPr>
              <w:t>200,9</w:t>
            </w:r>
          </w:p>
        </w:tc>
        <w:tc>
          <w:tcPr>
            <w:tcW w:w="1134" w:type="dxa"/>
          </w:tcPr>
          <w:p w:rsidR="007E3F43" w:rsidRPr="00783DA4" w:rsidRDefault="007E3F43" w:rsidP="00362312">
            <w:pPr>
              <w:pStyle w:val="ConsPlusNormal"/>
              <w:ind w:hanging="108"/>
              <w:jc w:val="right"/>
              <w:rPr>
                <w:sz w:val="20"/>
              </w:rPr>
            </w:pPr>
            <w:r w:rsidRPr="00783DA4">
              <w:rPr>
                <w:sz w:val="20"/>
              </w:rPr>
              <w:t>1 890 680,9</w:t>
            </w:r>
          </w:p>
        </w:tc>
        <w:tc>
          <w:tcPr>
            <w:tcW w:w="1134" w:type="dxa"/>
          </w:tcPr>
          <w:p w:rsidR="007E3F43" w:rsidRPr="00783DA4" w:rsidRDefault="007E3F43" w:rsidP="00362312">
            <w:pPr>
              <w:pStyle w:val="ConsPlusNormal"/>
              <w:ind w:hanging="108"/>
              <w:jc w:val="right"/>
              <w:rPr>
                <w:sz w:val="20"/>
              </w:rPr>
            </w:pPr>
            <w:r w:rsidRPr="00783DA4">
              <w:rPr>
                <w:sz w:val="20"/>
              </w:rPr>
              <w:t>1 864 291,4</w:t>
            </w:r>
          </w:p>
        </w:tc>
        <w:tc>
          <w:tcPr>
            <w:tcW w:w="1134" w:type="dxa"/>
          </w:tcPr>
          <w:p w:rsidR="007E3F43" w:rsidRPr="00783DA4" w:rsidRDefault="007E3F43" w:rsidP="00362312">
            <w:pPr>
              <w:pStyle w:val="ConsPlusNormal"/>
              <w:ind w:hanging="108"/>
              <w:jc w:val="right"/>
              <w:rPr>
                <w:sz w:val="20"/>
              </w:rPr>
            </w:pPr>
            <w:r w:rsidRPr="00783DA4">
              <w:rPr>
                <w:sz w:val="20"/>
              </w:rPr>
              <w:t>1 8</w:t>
            </w:r>
            <w:r>
              <w:rPr>
                <w:sz w:val="20"/>
              </w:rPr>
              <w:t>39</w:t>
            </w:r>
            <w:r w:rsidRPr="00783DA4">
              <w:rPr>
                <w:sz w:val="20"/>
              </w:rPr>
              <w:t> </w:t>
            </w:r>
            <w:r>
              <w:rPr>
                <w:sz w:val="20"/>
              </w:rPr>
              <w:t>072</w:t>
            </w:r>
            <w:r w:rsidRPr="00783DA4">
              <w:rPr>
                <w:sz w:val="20"/>
              </w:rPr>
              <w:t>,</w:t>
            </w:r>
            <w:r>
              <w:rPr>
                <w:sz w:val="20"/>
              </w:rPr>
              <w:t>5</w:t>
            </w:r>
          </w:p>
        </w:tc>
        <w:tc>
          <w:tcPr>
            <w:tcW w:w="1134" w:type="dxa"/>
          </w:tcPr>
          <w:p w:rsidR="007E3F43" w:rsidRPr="00783DA4" w:rsidRDefault="007E3F43" w:rsidP="00362312">
            <w:pPr>
              <w:pStyle w:val="ConsPlusNormal"/>
              <w:ind w:hanging="108"/>
              <w:jc w:val="right"/>
              <w:rPr>
                <w:sz w:val="20"/>
              </w:rPr>
            </w:pPr>
            <w:r w:rsidRPr="00783DA4">
              <w:rPr>
                <w:sz w:val="20"/>
              </w:rPr>
              <w:t>1 8</w:t>
            </w:r>
            <w:r>
              <w:rPr>
                <w:sz w:val="20"/>
              </w:rPr>
              <w:t>26</w:t>
            </w:r>
            <w:r w:rsidRPr="00783DA4">
              <w:rPr>
                <w:sz w:val="20"/>
              </w:rPr>
              <w:t> </w:t>
            </w:r>
            <w:r>
              <w:rPr>
                <w:sz w:val="20"/>
              </w:rPr>
              <w:t>552</w:t>
            </w:r>
            <w:r w:rsidRPr="00783DA4">
              <w:rPr>
                <w:sz w:val="20"/>
              </w:rPr>
              <w:t>,</w:t>
            </w:r>
            <w:r>
              <w:rPr>
                <w:sz w:val="20"/>
              </w:rPr>
              <w:t>9</w:t>
            </w:r>
          </w:p>
        </w:tc>
        <w:tc>
          <w:tcPr>
            <w:tcW w:w="2127" w:type="dxa"/>
          </w:tcPr>
          <w:p w:rsidR="007E3F43" w:rsidRPr="00783DA4" w:rsidRDefault="007E3F43" w:rsidP="00362312">
            <w:pPr>
              <w:pStyle w:val="ConsPlusNormal"/>
              <w:ind w:hanging="108"/>
              <w:jc w:val="right"/>
              <w:rPr>
                <w:sz w:val="20"/>
              </w:rPr>
            </w:pPr>
            <w:r w:rsidRPr="00783DA4">
              <w:rPr>
                <w:sz w:val="20"/>
              </w:rPr>
              <w:t>1 7</w:t>
            </w:r>
            <w:r>
              <w:rPr>
                <w:sz w:val="20"/>
              </w:rPr>
              <w:t>8</w:t>
            </w:r>
            <w:r w:rsidRPr="00783DA4">
              <w:rPr>
                <w:sz w:val="20"/>
              </w:rPr>
              <w:t>0 </w:t>
            </w:r>
            <w:r>
              <w:rPr>
                <w:sz w:val="20"/>
              </w:rPr>
              <w:t>718</w:t>
            </w:r>
            <w:r w:rsidRPr="00783DA4">
              <w:rPr>
                <w:sz w:val="20"/>
              </w:rPr>
              <w:t>,</w:t>
            </w:r>
            <w:r>
              <w:rPr>
                <w:sz w:val="20"/>
              </w:rPr>
              <w:t>8</w:t>
            </w:r>
          </w:p>
        </w:tc>
        <w:tc>
          <w:tcPr>
            <w:tcW w:w="2126" w:type="dxa"/>
          </w:tcPr>
          <w:p w:rsidR="007E3F43" w:rsidRPr="00783DA4" w:rsidRDefault="007E3F43" w:rsidP="00362312">
            <w:pPr>
              <w:pStyle w:val="ConsPlusNormal"/>
              <w:ind w:firstLine="34"/>
              <w:jc w:val="right"/>
              <w:rPr>
                <w:sz w:val="20"/>
              </w:rPr>
            </w:pPr>
            <w:r w:rsidRPr="00783DA4">
              <w:rPr>
                <w:sz w:val="20"/>
              </w:rPr>
              <w:t>1</w:t>
            </w:r>
            <w:r>
              <w:rPr>
                <w:sz w:val="20"/>
              </w:rPr>
              <w:t> </w:t>
            </w:r>
            <w:r w:rsidRPr="00783DA4">
              <w:rPr>
                <w:sz w:val="20"/>
              </w:rPr>
              <w:t>6</w:t>
            </w:r>
            <w:r>
              <w:rPr>
                <w:sz w:val="20"/>
              </w:rPr>
              <w:t>9</w:t>
            </w:r>
            <w:r w:rsidRPr="00783DA4">
              <w:rPr>
                <w:sz w:val="20"/>
              </w:rPr>
              <w:t>7</w:t>
            </w:r>
            <w:r>
              <w:rPr>
                <w:sz w:val="20"/>
              </w:rPr>
              <w:t xml:space="preserve"> 672</w:t>
            </w:r>
            <w:r w:rsidRPr="00783DA4">
              <w:rPr>
                <w:sz w:val="20"/>
              </w:rPr>
              <w:t>,</w:t>
            </w:r>
            <w:r>
              <w:rPr>
                <w:sz w:val="20"/>
              </w:rPr>
              <w:t>3</w:t>
            </w:r>
          </w:p>
        </w:tc>
        <w:tc>
          <w:tcPr>
            <w:tcW w:w="2126" w:type="dxa"/>
          </w:tcPr>
          <w:p w:rsidR="007E3F43" w:rsidRPr="00783DA4" w:rsidRDefault="007E3F43" w:rsidP="00362312">
            <w:pPr>
              <w:pStyle w:val="ConsPlusNormal"/>
              <w:ind w:hanging="108"/>
              <w:jc w:val="right"/>
              <w:rPr>
                <w:sz w:val="20"/>
              </w:rPr>
            </w:pPr>
            <w:r w:rsidRPr="00783DA4">
              <w:rPr>
                <w:sz w:val="20"/>
              </w:rPr>
              <w:t>1 </w:t>
            </w:r>
            <w:r>
              <w:rPr>
                <w:sz w:val="20"/>
              </w:rPr>
              <w:t>733</w:t>
            </w:r>
            <w:r w:rsidRPr="00783DA4">
              <w:rPr>
                <w:sz w:val="20"/>
              </w:rPr>
              <w:t> </w:t>
            </w:r>
            <w:r>
              <w:rPr>
                <w:sz w:val="20"/>
              </w:rPr>
              <w:t>954</w:t>
            </w:r>
            <w:r w:rsidRPr="00783DA4">
              <w:rPr>
                <w:sz w:val="20"/>
              </w:rPr>
              <w:t>,</w:t>
            </w:r>
            <w:r>
              <w:rPr>
                <w:sz w:val="20"/>
              </w:rPr>
              <w:t>2</w:t>
            </w:r>
          </w:p>
        </w:tc>
      </w:tr>
      <w:tr w:rsidR="007E3F43" w:rsidRPr="00783DA4" w:rsidTr="00362312">
        <w:trPr>
          <w:cantSplit/>
          <w:trHeight w:val="751"/>
          <w:tblHeader/>
        </w:trPr>
        <w:tc>
          <w:tcPr>
            <w:tcW w:w="2376" w:type="dxa"/>
          </w:tcPr>
          <w:p w:rsidR="007E3F43" w:rsidRPr="00783DA4" w:rsidRDefault="007E3F43" w:rsidP="00362312">
            <w:pPr>
              <w:pStyle w:val="ad"/>
            </w:pPr>
            <w:r w:rsidRPr="00783DA4">
              <w:t xml:space="preserve"> Результат исполнения бюджета (дефицит-, профицит+)</w:t>
            </w:r>
          </w:p>
        </w:tc>
        <w:tc>
          <w:tcPr>
            <w:tcW w:w="1147" w:type="dxa"/>
          </w:tcPr>
          <w:p w:rsidR="007E3F43" w:rsidRPr="00783DA4" w:rsidRDefault="007E3F43" w:rsidP="00362312">
            <w:pPr>
              <w:pStyle w:val="ConsPlusNormal"/>
              <w:ind w:hanging="108"/>
              <w:jc w:val="right"/>
              <w:rPr>
                <w:sz w:val="20"/>
              </w:rPr>
            </w:pPr>
            <w:r w:rsidRPr="00783DA4">
              <w:rPr>
                <w:sz w:val="20"/>
              </w:rPr>
              <w:t>-3</w:t>
            </w:r>
            <w:r>
              <w:rPr>
                <w:sz w:val="20"/>
              </w:rPr>
              <w:t xml:space="preserve"> </w:t>
            </w:r>
            <w:r w:rsidRPr="00783DA4">
              <w:rPr>
                <w:sz w:val="20"/>
              </w:rPr>
              <w:t>325,5</w:t>
            </w:r>
          </w:p>
        </w:tc>
        <w:tc>
          <w:tcPr>
            <w:tcW w:w="1121" w:type="dxa"/>
          </w:tcPr>
          <w:p w:rsidR="007E3F43" w:rsidRPr="00783DA4" w:rsidRDefault="007E3F43" w:rsidP="00362312">
            <w:pPr>
              <w:pStyle w:val="ConsPlusNormal"/>
              <w:ind w:hanging="108"/>
              <w:jc w:val="right"/>
              <w:rPr>
                <w:sz w:val="20"/>
              </w:rPr>
            </w:pPr>
            <w:r w:rsidRPr="00783DA4">
              <w:rPr>
                <w:sz w:val="20"/>
              </w:rPr>
              <w:t>31</w:t>
            </w:r>
            <w:r>
              <w:rPr>
                <w:sz w:val="20"/>
              </w:rPr>
              <w:t xml:space="preserve"> </w:t>
            </w:r>
            <w:r w:rsidRPr="00783DA4">
              <w:rPr>
                <w:sz w:val="20"/>
              </w:rPr>
              <w:t>183,6</w:t>
            </w:r>
          </w:p>
        </w:tc>
        <w:tc>
          <w:tcPr>
            <w:tcW w:w="1134" w:type="dxa"/>
          </w:tcPr>
          <w:p w:rsidR="007E3F43" w:rsidRPr="00783DA4" w:rsidRDefault="007E3F43" w:rsidP="00362312">
            <w:pPr>
              <w:pStyle w:val="ConsPlusNormal"/>
              <w:ind w:hanging="108"/>
              <w:jc w:val="right"/>
              <w:rPr>
                <w:sz w:val="20"/>
              </w:rPr>
            </w:pPr>
            <w:r w:rsidRPr="00783DA4">
              <w:rPr>
                <w:sz w:val="20"/>
              </w:rPr>
              <w:t>-26 360,4</w:t>
            </w:r>
          </w:p>
        </w:tc>
        <w:tc>
          <w:tcPr>
            <w:tcW w:w="1134" w:type="dxa"/>
          </w:tcPr>
          <w:p w:rsidR="007E3F43" w:rsidRPr="00783DA4" w:rsidRDefault="007E3F43" w:rsidP="00362312">
            <w:pPr>
              <w:pStyle w:val="ConsPlusNormal"/>
              <w:ind w:hanging="108"/>
              <w:jc w:val="right"/>
              <w:rPr>
                <w:sz w:val="20"/>
              </w:rPr>
            </w:pPr>
            <w:r w:rsidRPr="00783DA4">
              <w:rPr>
                <w:sz w:val="20"/>
              </w:rPr>
              <w:t>-13 366,0</w:t>
            </w:r>
          </w:p>
        </w:tc>
        <w:tc>
          <w:tcPr>
            <w:tcW w:w="1134" w:type="dxa"/>
          </w:tcPr>
          <w:p w:rsidR="007E3F43" w:rsidRPr="00783DA4" w:rsidRDefault="007E3F43" w:rsidP="00362312">
            <w:pPr>
              <w:pStyle w:val="ConsPlusNormal"/>
              <w:ind w:hanging="108"/>
              <w:jc w:val="right"/>
              <w:rPr>
                <w:sz w:val="20"/>
              </w:rPr>
            </w:pPr>
            <w:r w:rsidRPr="00783DA4">
              <w:rPr>
                <w:sz w:val="20"/>
              </w:rPr>
              <w:t>-</w:t>
            </w:r>
            <w:r>
              <w:rPr>
                <w:sz w:val="20"/>
              </w:rPr>
              <w:t>6 484</w:t>
            </w:r>
            <w:r w:rsidRPr="00783DA4">
              <w:rPr>
                <w:sz w:val="20"/>
              </w:rPr>
              <w:t>,</w:t>
            </w:r>
            <w:r>
              <w:rPr>
                <w:sz w:val="20"/>
              </w:rPr>
              <w:t>9</w:t>
            </w:r>
          </w:p>
        </w:tc>
        <w:tc>
          <w:tcPr>
            <w:tcW w:w="1134" w:type="dxa"/>
          </w:tcPr>
          <w:p w:rsidR="007E3F43" w:rsidRPr="00783DA4" w:rsidRDefault="007E3F43" w:rsidP="00362312">
            <w:pPr>
              <w:pStyle w:val="ConsPlusNormal"/>
              <w:ind w:hanging="108"/>
              <w:jc w:val="right"/>
              <w:rPr>
                <w:sz w:val="20"/>
              </w:rPr>
            </w:pPr>
            <w:r w:rsidRPr="00783DA4">
              <w:rPr>
                <w:sz w:val="20"/>
              </w:rPr>
              <w:t>1</w:t>
            </w:r>
            <w:r>
              <w:rPr>
                <w:sz w:val="20"/>
              </w:rPr>
              <w:t>4</w:t>
            </w:r>
            <w:r w:rsidRPr="00783DA4">
              <w:rPr>
                <w:sz w:val="20"/>
              </w:rPr>
              <w:t> </w:t>
            </w:r>
            <w:r>
              <w:rPr>
                <w:sz w:val="20"/>
              </w:rPr>
              <w:t>771</w:t>
            </w:r>
            <w:r w:rsidRPr="00783DA4">
              <w:rPr>
                <w:sz w:val="20"/>
              </w:rPr>
              <w:t>,0</w:t>
            </w:r>
          </w:p>
        </w:tc>
        <w:tc>
          <w:tcPr>
            <w:tcW w:w="2127" w:type="dxa"/>
          </w:tcPr>
          <w:p w:rsidR="007E3F43" w:rsidRPr="00783DA4" w:rsidRDefault="007E3F43" w:rsidP="00362312">
            <w:pPr>
              <w:pStyle w:val="ConsPlusNormal"/>
              <w:ind w:hanging="108"/>
              <w:jc w:val="right"/>
              <w:rPr>
                <w:sz w:val="20"/>
              </w:rPr>
            </w:pPr>
            <w:r>
              <w:rPr>
                <w:sz w:val="20"/>
              </w:rPr>
              <w:t>-12 919,5</w:t>
            </w:r>
          </w:p>
        </w:tc>
        <w:tc>
          <w:tcPr>
            <w:tcW w:w="2126" w:type="dxa"/>
          </w:tcPr>
          <w:p w:rsidR="007E3F43" w:rsidRPr="00783DA4" w:rsidRDefault="007E3F43" w:rsidP="00362312">
            <w:pPr>
              <w:pStyle w:val="ConsPlusNormal"/>
              <w:ind w:firstLine="34"/>
              <w:jc w:val="right"/>
              <w:rPr>
                <w:sz w:val="20"/>
              </w:rPr>
            </w:pPr>
            <w:r w:rsidRPr="00783DA4">
              <w:rPr>
                <w:sz w:val="20"/>
              </w:rPr>
              <w:t>-</w:t>
            </w:r>
            <w:r>
              <w:rPr>
                <w:sz w:val="20"/>
              </w:rPr>
              <w:t>26</w:t>
            </w:r>
            <w:r w:rsidRPr="00783DA4">
              <w:rPr>
                <w:sz w:val="20"/>
              </w:rPr>
              <w:t> </w:t>
            </w:r>
            <w:r>
              <w:rPr>
                <w:sz w:val="20"/>
              </w:rPr>
              <w:t>102</w:t>
            </w:r>
            <w:r w:rsidRPr="00783DA4">
              <w:rPr>
                <w:sz w:val="20"/>
              </w:rPr>
              <w:t>,</w:t>
            </w:r>
            <w:r>
              <w:rPr>
                <w:sz w:val="20"/>
              </w:rPr>
              <w:t>0</w:t>
            </w:r>
          </w:p>
        </w:tc>
        <w:tc>
          <w:tcPr>
            <w:tcW w:w="2126" w:type="dxa"/>
          </w:tcPr>
          <w:p w:rsidR="007E3F43" w:rsidRPr="00783DA4" w:rsidRDefault="007E3F43" w:rsidP="00362312">
            <w:pPr>
              <w:pStyle w:val="ConsPlusNormal"/>
              <w:ind w:hanging="108"/>
              <w:jc w:val="right"/>
              <w:rPr>
                <w:sz w:val="20"/>
              </w:rPr>
            </w:pPr>
            <w:r>
              <w:rPr>
                <w:sz w:val="20"/>
              </w:rPr>
              <w:t>-4</w:t>
            </w:r>
            <w:r w:rsidRPr="00783DA4">
              <w:rPr>
                <w:sz w:val="20"/>
              </w:rPr>
              <w:t>0</w:t>
            </w:r>
            <w:r>
              <w:rPr>
                <w:sz w:val="20"/>
              </w:rPr>
              <w:t xml:space="preserve"> 370</w:t>
            </w:r>
            <w:r w:rsidRPr="00783DA4">
              <w:rPr>
                <w:sz w:val="20"/>
              </w:rPr>
              <w:t>,</w:t>
            </w:r>
            <w:r>
              <w:rPr>
                <w:sz w:val="20"/>
              </w:rPr>
              <w:t>3</w:t>
            </w:r>
          </w:p>
        </w:tc>
      </w:tr>
    </w:tbl>
    <w:p w:rsidR="007E3F43" w:rsidRDefault="007E3F43" w:rsidP="007E3F43">
      <w:pPr>
        <w:rPr>
          <w:rFonts w:ascii="Times New Roman" w:hAnsi="Times New Roman"/>
          <w:sz w:val="28"/>
          <w:szCs w:val="28"/>
        </w:rPr>
      </w:pPr>
    </w:p>
    <w:p w:rsidR="00DC7552" w:rsidRPr="00787269" w:rsidRDefault="00DC7552" w:rsidP="005F7107">
      <w:pPr>
        <w:jc w:val="center"/>
        <w:rPr>
          <w:rFonts w:ascii="Times New Roman" w:hAnsi="Times New Roman"/>
          <w:sz w:val="28"/>
          <w:szCs w:val="28"/>
          <w:highlight w:val="yellow"/>
        </w:rPr>
        <w:sectPr w:rsidR="00DC7552" w:rsidRPr="00787269" w:rsidSect="00DC7552">
          <w:pgSz w:w="16838" w:h="11906" w:orient="landscape"/>
          <w:pgMar w:top="1701" w:right="709" w:bottom="567" w:left="1134" w:header="709" w:footer="709" w:gutter="0"/>
          <w:cols w:space="708"/>
          <w:titlePg/>
          <w:docGrid w:linePitch="360"/>
        </w:sectPr>
      </w:pPr>
    </w:p>
    <w:p w:rsidR="007E3F43" w:rsidRPr="007E3F43" w:rsidRDefault="007E3F43" w:rsidP="007E3F43">
      <w:pPr>
        <w:spacing w:after="0" w:line="240" w:lineRule="auto"/>
        <w:ind w:firstLine="708"/>
        <w:jc w:val="both"/>
        <w:rPr>
          <w:rFonts w:ascii="Times New Roman" w:hAnsi="Times New Roman"/>
          <w:bCs/>
          <w:sz w:val="28"/>
          <w:szCs w:val="28"/>
          <w:u w:val="single"/>
        </w:rPr>
      </w:pPr>
      <w:r w:rsidRPr="007E3F43">
        <w:rPr>
          <w:rFonts w:ascii="Times New Roman" w:hAnsi="Times New Roman"/>
          <w:bCs/>
          <w:sz w:val="28"/>
          <w:szCs w:val="28"/>
          <w:u w:val="single"/>
        </w:rPr>
        <w:lastRenderedPageBreak/>
        <w:t>Расходы</w:t>
      </w:r>
    </w:p>
    <w:p w:rsidR="007E3F43" w:rsidRPr="007E3F43" w:rsidRDefault="007E3F43" w:rsidP="007E3F43">
      <w:pPr>
        <w:spacing w:after="0" w:line="240" w:lineRule="auto"/>
        <w:ind w:firstLine="709"/>
        <w:jc w:val="both"/>
        <w:rPr>
          <w:rFonts w:ascii="Times New Roman" w:hAnsi="Times New Roman"/>
          <w:sz w:val="28"/>
          <w:szCs w:val="28"/>
        </w:rPr>
      </w:pPr>
      <w:r w:rsidRPr="007E3F43">
        <w:rPr>
          <w:rFonts w:ascii="Times New Roman" w:hAnsi="Times New Roman"/>
          <w:sz w:val="28"/>
          <w:szCs w:val="28"/>
        </w:rPr>
        <w:t>Общий объем расходов бюджета муниципального образования Усть-Лабинский район за 2018 год  при плане  1 839 072,5 тыс. рублей исполнен в сумме  1 826 552,9 тыс. рублей или  99,3 % к утвержденным бюджетным  назначениям.</w:t>
      </w:r>
    </w:p>
    <w:p w:rsidR="007E3F43" w:rsidRPr="007E3F43" w:rsidRDefault="007E3F43" w:rsidP="007E3F43">
      <w:pPr>
        <w:spacing w:after="0" w:line="240" w:lineRule="auto"/>
        <w:ind w:firstLine="709"/>
        <w:jc w:val="both"/>
        <w:rPr>
          <w:rFonts w:ascii="Times New Roman" w:hAnsi="Times New Roman"/>
          <w:sz w:val="28"/>
          <w:szCs w:val="28"/>
        </w:rPr>
      </w:pPr>
      <w:r w:rsidRPr="007E3F43">
        <w:rPr>
          <w:rFonts w:ascii="Times New Roman" w:hAnsi="Times New Roman"/>
          <w:sz w:val="28"/>
          <w:szCs w:val="28"/>
        </w:rPr>
        <w:t>Финансирование расходов в отчетном периоде производилось в рамках утвержденного бюджета в соответствии со сводной бюджетной росписью по казначейской системе исполнения бюджета.</w:t>
      </w:r>
    </w:p>
    <w:p w:rsidR="007E3F43" w:rsidRPr="007E3F43" w:rsidRDefault="007E3F43" w:rsidP="007E3F43">
      <w:pPr>
        <w:spacing w:after="0" w:line="240" w:lineRule="auto"/>
        <w:ind w:firstLine="709"/>
        <w:jc w:val="both"/>
        <w:rPr>
          <w:rFonts w:ascii="Times New Roman" w:hAnsi="Times New Roman"/>
          <w:sz w:val="28"/>
          <w:szCs w:val="28"/>
        </w:rPr>
      </w:pPr>
      <w:r w:rsidRPr="007E3F43">
        <w:rPr>
          <w:rFonts w:ascii="Times New Roman" w:hAnsi="Times New Roman"/>
          <w:sz w:val="28"/>
          <w:szCs w:val="28"/>
        </w:rPr>
        <w:t>Расходы осуществлялись в пределах годовых лимитов бюджетных обязательств.</w:t>
      </w:r>
    </w:p>
    <w:p w:rsidR="007E3F43" w:rsidRPr="007E3F43" w:rsidRDefault="007E3F43" w:rsidP="007E3F43">
      <w:pPr>
        <w:spacing w:after="0" w:line="240" w:lineRule="auto"/>
        <w:ind w:firstLine="709"/>
        <w:jc w:val="both"/>
        <w:rPr>
          <w:rFonts w:ascii="Times New Roman" w:hAnsi="Times New Roman"/>
          <w:sz w:val="28"/>
          <w:szCs w:val="28"/>
        </w:rPr>
      </w:pPr>
      <w:r w:rsidRPr="007E3F43">
        <w:rPr>
          <w:rFonts w:ascii="Times New Roman" w:hAnsi="Times New Roman"/>
          <w:sz w:val="28"/>
          <w:szCs w:val="28"/>
        </w:rPr>
        <w:t>В 2018 году в целях создания условий для эффективного использования средств  бюджета и мобилизации ресурсов применены основные подходы, направленные на повышение эффективности бюджетных расходов в условиях финансовых ограничений:</w:t>
      </w:r>
    </w:p>
    <w:p w:rsidR="007E3F43" w:rsidRPr="007E3F43" w:rsidRDefault="007E3F43" w:rsidP="007E3F43">
      <w:pPr>
        <w:spacing w:after="0" w:line="240" w:lineRule="auto"/>
        <w:ind w:firstLine="709"/>
        <w:jc w:val="both"/>
        <w:rPr>
          <w:rFonts w:ascii="Times New Roman" w:hAnsi="Times New Roman"/>
          <w:sz w:val="28"/>
          <w:szCs w:val="28"/>
        </w:rPr>
      </w:pPr>
      <w:r w:rsidRPr="007E3F43">
        <w:rPr>
          <w:rFonts w:ascii="Times New Roman" w:hAnsi="Times New Roman"/>
          <w:sz w:val="28"/>
          <w:szCs w:val="28"/>
        </w:rPr>
        <w:t>оптимизация бюджетных расходов с учетом необходимости исполнения приоритетных направлений;</w:t>
      </w:r>
    </w:p>
    <w:p w:rsidR="007E3F43" w:rsidRPr="007E3F43" w:rsidRDefault="007E3F43" w:rsidP="007E3F43">
      <w:pPr>
        <w:spacing w:after="0" w:line="240" w:lineRule="auto"/>
        <w:ind w:firstLine="709"/>
        <w:jc w:val="both"/>
        <w:rPr>
          <w:rFonts w:ascii="Times New Roman" w:hAnsi="Times New Roman"/>
          <w:sz w:val="28"/>
          <w:szCs w:val="28"/>
        </w:rPr>
      </w:pPr>
      <w:r w:rsidRPr="007E3F43">
        <w:rPr>
          <w:rFonts w:ascii="Times New Roman" w:hAnsi="Times New Roman"/>
          <w:sz w:val="28"/>
          <w:szCs w:val="28"/>
        </w:rPr>
        <w:t>оптимизация расходов  бюджета, направляемых  бюджетным и автономным учреждениям муниципального образования Усть-Лабинский район в форме субсидий на оказание муниципальных услуг (выполнение работ) и использованием нормативных затрат на оказание  муниципальных услуг;</w:t>
      </w:r>
    </w:p>
    <w:p w:rsidR="007E3F43" w:rsidRPr="007E3F43" w:rsidRDefault="007E3F43" w:rsidP="007E3F43">
      <w:pPr>
        <w:spacing w:after="0" w:line="240" w:lineRule="auto"/>
        <w:ind w:firstLine="709"/>
        <w:jc w:val="both"/>
        <w:rPr>
          <w:rFonts w:ascii="Times New Roman" w:hAnsi="Times New Roman"/>
          <w:sz w:val="28"/>
          <w:szCs w:val="28"/>
        </w:rPr>
      </w:pPr>
      <w:r w:rsidRPr="007E3F43">
        <w:rPr>
          <w:rFonts w:ascii="Times New Roman" w:hAnsi="Times New Roman"/>
          <w:sz w:val="28"/>
          <w:szCs w:val="28"/>
        </w:rPr>
        <w:t>применение мер по повышению энергоэффективности и энергосбережению;</w:t>
      </w:r>
    </w:p>
    <w:p w:rsidR="007E3F43" w:rsidRPr="007E3F43" w:rsidRDefault="007E3F43" w:rsidP="007E3F43">
      <w:pPr>
        <w:spacing w:after="0" w:line="240" w:lineRule="auto"/>
        <w:ind w:firstLine="709"/>
        <w:jc w:val="both"/>
        <w:rPr>
          <w:rFonts w:ascii="Times New Roman" w:hAnsi="Times New Roman"/>
          <w:sz w:val="28"/>
          <w:szCs w:val="28"/>
        </w:rPr>
      </w:pPr>
      <w:r w:rsidRPr="007E3F43">
        <w:rPr>
          <w:rFonts w:ascii="Times New Roman" w:hAnsi="Times New Roman"/>
          <w:sz w:val="28"/>
          <w:szCs w:val="28"/>
        </w:rPr>
        <w:t>недопущение увеличения действующих и принятия новых расходных обязательств, необеспеченных финансовыми источниками.</w:t>
      </w:r>
    </w:p>
    <w:p w:rsidR="007E3F43" w:rsidRPr="007E3F43" w:rsidRDefault="007E3F43" w:rsidP="007E3F43">
      <w:pPr>
        <w:spacing w:after="0" w:line="240" w:lineRule="auto"/>
        <w:ind w:firstLine="709"/>
        <w:jc w:val="both"/>
        <w:rPr>
          <w:rFonts w:ascii="Times New Roman" w:hAnsi="Times New Roman"/>
          <w:sz w:val="28"/>
          <w:szCs w:val="28"/>
        </w:rPr>
      </w:pPr>
      <w:r w:rsidRPr="007E3F43">
        <w:rPr>
          <w:rFonts w:ascii="Times New Roman" w:hAnsi="Times New Roman"/>
          <w:sz w:val="28"/>
          <w:szCs w:val="28"/>
        </w:rPr>
        <w:t>Бюджет муниципального образования Усть-Лабинский район в 2018  году являлся программным, расходы на реализацию 17 муниципальных программ  муниципального образования Усть-Лабинский район составили 1 734 878,8 тыс. рублей или 99,4 % к утвержденным плановым назначениям в сумме 1 744 616,3 тыс. рублей.</w:t>
      </w:r>
    </w:p>
    <w:p w:rsidR="007E3F43" w:rsidRPr="007E3F43" w:rsidRDefault="007E3F43" w:rsidP="007E3F43">
      <w:pPr>
        <w:spacing w:after="0" w:line="240" w:lineRule="auto"/>
        <w:ind w:firstLine="709"/>
        <w:jc w:val="both"/>
        <w:rPr>
          <w:rFonts w:ascii="Times New Roman" w:hAnsi="Times New Roman"/>
          <w:sz w:val="28"/>
          <w:szCs w:val="28"/>
        </w:rPr>
      </w:pPr>
      <w:r w:rsidRPr="007E3F43">
        <w:rPr>
          <w:rFonts w:ascii="Times New Roman" w:hAnsi="Times New Roman"/>
          <w:sz w:val="28"/>
          <w:szCs w:val="28"/>
        </w:rPr>
        <w:t xml:space="preserve">В общем объеме исполненных расходов в 2018 году расходы на реализацию муниципальных программ составили 95,0 %, непрограммные расходы составили 5,0 %. </w:t>
      </w:r>
    </w:p>
    <w:p w:rsidR="007E3F43" w:rsidRPr="007E3F43" w:rsidRDefault="007E3F43" w:rsidP="007E3F43">
      <w:pPr>
        <w:spacing w:after="0" w:line="240" w:lineRule="auto"/>
        <w:ind w:firstLine="709"/>
        <w:jc w:val="both"/>
        <w:rPr>
          <w:rFonts w:ascii="Times New Roman" w:hAnsi="Times New Roman"/>
          <w:sz w:val="28"/>
          <w:szCs w:val="28"/>
        </w:rPr>
      </w:pPr>
      <w:r w:rsidRPr="007E3F43">
        <w:rPr>
          <w:rFonts w:ascii="Times New Roman" w:hAnsi="Times New Roman"/>
          <w:sz w:val="28"/>
          <w:szCs w:val="28"/>
        </w:rPr>
        <w:t>Непрограммные расходы исполнены в сумме 91 674,1 тыс. рублей или 97,1 % к утвержденным бюджетным назначениям в сумме 94 456,2 тыс. рублей.</w:t>
      </w:r>
    </w:p>
    <w:p w:rsidR="007E3F43" w:rsidRPr="007E3F43" w:rsidRDefault="007E3F43" w:rsidP="007E3F43">
      <w:pPr>
        <w:spacing w:after="0" w:line="240" w:lineRule="auto"/>
        <w:ind w:firstLine="708"/>
        <w:jc w:val="both"/>
        <w:rPr>
          <w:rFonts w:ascii="Times New Roman" w:hAnsi="Times New Roman"/>
          <w:sz w:val="28"/>
          <w:szCs w:val="28"/>
        </w:rPr>
      </w:pPr>
      <w:r w:rsidRPr="007E3F43">
        <w:rPr>
          <w:rFonts w:ascii="Times New Roman" w:hAnsi="Times New Roman"/>
          <w:sz w:val="28"/>
          <w:szCs w:val="28"/>
        </w:rPr>
        <w:t>В 2019 году и в плановом периоде 2020 и 2021 годов предлагается сдержанная политика в области расходов с учетом запланированных к поступлению доходных источников и обеспечения исполнения долговых обязательств бюджета муниципального образования Усть-Лабинский район.</w:t>
      </w:r>
    </w:p>
    <w:p w:rsidR="007E3F43" w:rsidRPr="007E3F43" w:rsidRDefault="007E3F43" w:rsidP="007E3F43">
      <w:pPr>
        <w:spacing w:after="0" w:line="240" w:lineRule="auto"/>
        <w:jc w:val="both"/>
        <w:rPr>
          <w:rFonts w:ascii="Times New Roman" w:hAnsi="Times New Roman"/>
          <w:sz w:val="28"/>
          <w:szCs w:val="28"/>
        </w:rPr>
      </w:pPr>
      <w:r w:rsidRPr="007E3F43">
        <w:rPr>
          <w:rFonts w:ascii="Times New Roman" w:hAnsi="Times New Roman"/>
          <w:sz w:val="28"/>
          <w:szCs w:val="28"/>
        </w:rPr>
        <w:t xml:space="preserve">В 2019 году и в плановом периоде 2020 и 2021 годов бюджетная политика в сфере расходов будет направлена на безусловное исполнение действующих расходных обязательств, в том числе  с учетом повышения эффективности использования финансовых ресурсов при безусловном сохранении объемов достигнутых показателей предоставления муниципальных услуг на территории муниципального образования Усть-Лабинский район. </w:t>
      </w:r>
    </w:p>
    <w:p w:rsidR="007E3F43" w:rsidRPr="007E3F43" w:rsidRDefault="007E3F43" w:rsidP="007E3F43">
      <w:pPr>
        <w:spacing w:after="0" w:line="240" w:lineRule="auto"/>
        <w:ind w:firstLine="708"/>
        <w:jc w:val="both"/>
        <w:rPr>
          <w:rFonts w:ascii="Times New Roman" w:hAnsi="Times New Roman"/>
          <w:sz w:val="28"/>
          <w:szCs w:val="28"/>
        </w:rPr>
      </w:pPr>
      <w:r w:rsidRPr="007E3F43">
        <w:rPr>
          <w:rFonts w:ascii="Times New Roman" w:hAnsi="Times New Roman"/>
          <w:sz w:val="28"/>
          <w:szCs w:val="28"/>
        </w:rPr>
        <w:t>Расходы бюджета муниципального образования Усть-Лабинский район  запланированы на 2019 год в сумме 1 780 718,8 тыс. рублей, на 2020 год в сумме   1 697 672,3 тыс. рублей, на 2021 год в сумме 1 733 954,2  тыс. рублей.</w:t>
      </w:r>
    </w:p>
    <w:p w:rsidR="007E3F43" w:rsidRPr="007E3F43" w:rsidRDefault="007E3F43" w:rsidP="007E3F43">
      <w:pPr>
        <w:spacing w:after="0" w:line="240" w:lineRule="auto"/>
        <w:ind w:firstLine="709"/>
        <w:jc w:val="both"/>
        <w:rPr>
          <w:rFonts w:ascii="Times New Roman" w:hAnsi="Times New Roman"/>
          <w:sz w:val="28"/>
          <w:szCs w:val="28"/>
        </w:rPr>
      </w:pPr>
      <w:r w:rsidRPr="007E3F43">
        <w:rPr>
          <w:rFonts w:ascii="Times New Roman" w:hAnsi="Times New Roman"/>
          <w:sz w:val="28"/>
          <w:szCs w:val="28"/>
        </w:rPr>
        <w:lastRenderedPageBreak/>
        <w:t>В целях создания условий для эффективного использования средств  бюджетаи мобилизации ресурсов были реализованы следующие мероприятия, направленные на повышение эффективности бюджетных расходов:</w:t>
      </w:r>
    </w:p>
    <w:p w:rsidR="007E3F43" w:rsidRPr="007E3F43" w:rsidRDefault="007E3F43" w:rsidP="007E3F43">
      <w:pPr>
        <w:spacing w:after="0" w:line="240" w:lineRule="auto"/>
        <w:ind w:firstLine="709"/>
        <w:jc w:val="both"/>
        <w:rPr>
          <w:rFonts w:ascii="Times New Roman" w:hAnsi="Times New Roman"/>
          <w:sz w:val="28"/>
          <w:szCs w:val="28"/>
        </w:rPr>
      </w:pPr>
      <w:r w:rsidRPr="007E3F43">
        <w:rPr>
          <w:rFonts w:ascii="Times New Roman" w:hAnsi="Times New Roman"/>
          <w:sz w:val="28"/>
          <w:szCs w:val="28"/>
        </w:rPr>
        <w:t>реорганизация сети бюджетных учреждений с сохранением качества оказываемых муниципальных услуг;</w:t>
      </w:r>
    </w:p>
    <w:p w:rsidR="007E3F43" w:rsidRPr="007E3F43" w:rsidRDefault="007E3F43" w:rsidP="007E3F43">
      <w:pPr>
        <w:spacing w:after="0" w:line="240" w:lineRule="auto"/>
        <w:ind w:firstLine="709"/>
        <w:jc w:val="both"/>
        <w:rPr>
          <w:rFonts w:ascii="Times New Roman" w:hAnsi="Times New Roman"/>
          <w:sz w:val="28"/>
          <w:szCs w:val="28"/>
        </w:rPr>
      </w:pPr>
      <w:r w:rsidRPr="007E3F43">
        <w:rPr>
          <w:rFonts w:ascii="Times New Roman" w:hAnsi="Times New Roman"/>
          <w:sz w:val="28"/>
          <w:szCs w:val="28"/>
        </w:rPr>
        <w:t>применение мер по повышению энергоэффективности и энергосбережению;</w:t>
      </w:r>
    </w:p>
    <w:p w:rsidR="007E3F43" w:rsidRPr="007E3F43" w:rsidRDefault="007E3F43" w:rsidP="007E3F43">
      <w:pPr>
        <w:spacing w:after="0" w:line="240" w:lineRule="auto"/>
        <w:ind w:firstLine="709"/>
        <w:jc w:val="both"/>
        <w:rPr>
          <w:rFonts w:ascii="Times New Roman" w:hAnsi="Times New Roman"/>
          <w:sz w:val="28"/>
          <w:szCs w:val="28"/>
        </w:rPr>
      </w:pPr>
      <w:r w:rsidRPr="007E3F43">
        <w:rPr>
          <w:rFonts w:ascii="Times New Roman" w:hAnsi="Times New Roman"/>
          <w:sz w:val="28"/>
          <w:szCs w:val="28"/>
        </w:rPr>
        <w:t>эффективное управление остатками средств на едином счете бюджета муниципального образования Усть-Лабинский район в течение финансового года посредством привлечения свободных средств с лицевых счетов муниципальных бюджетных и автономных учреждений;</w:t>
      </w:r>
    </w:p>
    <w:p w:rsidR="007E3F43" w:rsidRPr="007E3F43" w:rsidRDefault="007E3F43" w:rsidP="007E3F43">
      <w:pPr>
        <w:spacing w:after="0" w:line="240" w:lineRule="auto"/>
        <w:ind w:firstLine="709"/>
        <w:jc w:val="both"/>
        <w:rPr>
          <w:rFonts w:ascii="Times New Roman" w:hAnsi="Times New Roman"/>
          <w:sz w:val="28"/>
          <w:szCs w:val="28"/>
        </w:rPr>
      </w:pPr>
      <w:r w:rsidRPr="007E3F43">
        <w:rPr>
          <w:rFonts w:ascii="Times New Roman" w:hAnsi="Times New Roman"/>
          <w:sz w:val="28"/>
          <w:szCs w:val="28"/>
        </w:rPr>
        <w:t>недопущение увеличения действующих и принятия новых расходных обязательств, необеспеченных финансовыми источниками.</w:t>
      </w:r>
    </w:p>
    <w:p w:rsidR="007E3F43" w:rsidRPr="007E3F43" w:rsidRDefault="007E3F43" w:rsidP="007E3F43">
      <w:pPr>
        <w:autoSpaceDE w:val="0"/>
        <w:autoSpaceDN w:val="0"/>
        <w:adjustRightInd w:val="0"/>
        <w:spacing w:after="0" w:line="240" w:lineRule="auto"/>
        <w:ind w:firstLine="709"/>
        <w:jc w:val="both"/>
        <w:rPr>
          <w:rFonts w:ascii="Times New Roman" w:hAnsi="Times New Roman"/>
          <w:sz w:val="28"/>
          <w:szCs w:val="28"/>
        </w:rPr>
      </w:pPr>
      <w:r w:rsidRPr="007E3F43">
        <w:rPr>
          <w:rFonts w:ascii="Times New Roman" w:hAnsi="Times New Roman"/>
          <w:sz w:val="28"/>
          <w:szCs w:val="28"/>
        </w:rPr>
        <w:t>Определение объема бюджетных ассигнований осуществлялось в соответствии с установленными приоритетами бюджетных расходов и исходя из финансового обеспечения расходных обязательств.</w:t>
      </w:r>
    </w:p>
    <w:p w:rsidR="007E3F43" w:rsidRPr="007E3F43" w:rsidRDefault="007E3F43" w:rsidP="007E3F43">
      <w:pPr>
        <w:spacing w:after="0" w:line="240" w:lineRule="auto"/>
        <w:ind w:firstLine="708"/>
        <w:jc w:val="both"/>
        <w:rPr>
          <w:rFonts w:ascii="Times New Roman" w:hAnsi="Times New Roman"/>
          <w:sz w:val="28"/>
          <w:szCs w:val="28"/>
        </w:rPr>
      </w:pPr>
      <w:r w:rsidRPr="007E3F43">
        <w:rPr>
          <w:rFonts w:ascii="Times New Roman" w:hAnsi="Times New Roman"/>
          <w:sz w:val="28"/>
          <w:szCs w:val="28"/>
        </w:rPr>
        <w:t>Бюджет муниципального образования Усть-Лабинский район предусмотрен на 2019 год и на плановый период 2020 и 2021 годов с учетом сохранения объема муниципального долга на экономически безопасном уровне, позволяющем обеспечить привлечение заемных средств на условиях реальной возможности обслуживания и погашения обязательств.</w:t>
      </w:r>
    </w:p>
    <w:p w:rsidR="007E3F43" w:rsidRPr="007E3F43" w:rsidRDefault="007E3F43" w:rsidP="007E3F43">
      <w:pPr>
        <w:spacing w:after="0" w:line="240" w:lineRule="auto"/>
        <w:ind w:firstLine="708"/>
        <w:jc w:val="both"/>
        <w:rPr>
          <w:rFonts w:ascii="Times New Roman" w:hAnsi="Times New Roman"/>
          <w:sz w:val="28"/>
          <w:szCs w:val="28"/>
        </w:rPr>
      </w:pPr>
      <w:r w:rsidRPr="007E3F43">
        <w:rPr>
          <w:rFonts w:ascii="Times New Roman" w:hAnsi="Times New Roman"/>
          <w:sz w:val="28"/>
          <w:szCs w:val="28"/>
        </w:rPr>
        <w:t xml:space="preserve">Дефицит бюджета муниципального образования Усть-Лабинский район предусмотрен в пределах установленных требований Бюджетного кодекса Российской Федерации и не превышает пороговых значений.  На 2019 год дефицит бюджета составляет 12 919,5 тыс. рублей, на 2020 год дефицит бюджета составляет 26 102,0 тыс. рублей, на 2021 год дефицит бюджета составил 40 370,3 тыс. рублей. </w:t>
      </w:r>
    </w:p>
    <w:p w:rsidR="007E3F43" w:rsidRPr="00483A74" w:rsidRDefault="007E3F43" w:rsidP="007E3F43">
      <w:pPr>
        <w:ind w:firstLine="708"/>
        <w:jc w:val="right"/>
      </w:pPr>
      <w:r>
        <w:t>(</w:t>
      </w:r>
      <w:r w:rsidRPr="00483A74">
        <w:t>тыс.рублей</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72"/>
        <w:gridCol w:w="1677"/>
        <w:gridCol w:w="1811"/>
        <w:gridCol w:w="1886"/>
      </w:tblGrid>
      <w:tr w:rsidR="007E3F43" w:rsidRPr="007E3F43" w:rsidTr="00362312">
        <w:tc>
          <w:tcPr>
            <w:tcW w:w="4536" w:type="dxa"/>
          </w:tcPr>
          <w:p w:rsidR="007E3F43" w:rsidRPr="007E3F43" w:rsidRDefault="007E3F43" w:rsidP="00362312">
            <w:pPr>
              <w:jc w:val="center"/>
              <w:rPr>
                <w:rFonts w:ascii="Times New Roman" w:hAnsi="Times New Roman"/>
              </w:rPr>
            </w:pPr>
            <w:r w:rsidRPr="007E3F43">
              <w:rPr>
                <w:rFonts w:ascii="Times New Roman" w:hAnsi="Times New Roman"/>
              </w:rPr>
              <w:t>Наименование показателей</w:t>
            </w:r>
          </w:p>
        </w:tc>
        <w:tc>
          <w:tcPr>
            <w:tcW w:w="1701" w:type="dxa"/>
          </w:tcPr>
          <w:p w:rsidR="007E3F43" w:rsidRPr="007E3F43" w:rsidRDefault="007E3F43" w:rsidP="00362312">
            <w:pPr>
              <w:jc w:val="center"/>
              <w:rPr>
                <w:rFonts w:ascii="Times New Roman" w:hAnsi="Times New Roman"/>
              </w:rPr>
            </w:pPr>
            <w:r w:rsidRPr="007E3F43">
              <w:rPr>
                <w:rFonts w:ascii="Times New Roman" w:hAnsi="Times New Roman"/>
              </w:rPr>
              <w:t>2019 год</w:t>
            </w:r>
          </w:p>
        </w:tc>
        <w:tc>
          <w:tcPr>
            <w:tcW w:w="1843" w:type="dxa"/>
          </w:tcPr>
          <w:p w:rsidR="007E3F43" w:rsidRPr="007E3F43" w:rsidRDefault="007E3F43" w:rsidP="00362312">
            <w:pPr>
              <w:jc w:val="center"/>
              <w:rPr>
                <w:rFonts w:ascii="Times New Roman" w:hAnsi="Times New Roman"/>
              </w:rPr>
            </w:pPr>
            <w:r w:rsidRPr="007E3F43">
              <w:rPr>
                <w:rFonts w:ascii="Times New Roman" w:hAnsi="Times New Roman"/>
              </w:rPr>
              <w:t>2020 год</w:t>
            </w:r>
          </w:p>
        </w:tc>
        <w:tc>
          <w:tcPr>
            <w:tcW w:w="1923" w:type="dxa"/>
          </w:tcPr>
          <w:p w:rsidR="007E3F43" w:rsidRPr="007E3F43" w:rsidRDefault="007E3F43" w:rsidP="00362312">
            <w:pPr>
              <w:jc w:val="center"/>
              <w:rPr>
                <w:rFonts w:ascii="Times New Roman" w:hAnsi="Times New Roman"/>
              </w:rPr>
            </w:pPr>
            <w:r w:rsidRPr="007E3F43">
              <w:rPr>
                <w:rFonts w:ascii="Times New Roman" w:hAnsi="Times New Roman"/>
              </w:rPr>
              <w:t>2021 год</w:t>
            </w:r>
          </w:p>
        </w:tc>
      </w:tr>
      <w:tr w:rsidR="007E3F43" w:rsidRPr="007E3F43" w:rsidTr="00362312">
        <w:tc>
          <w:tcPr>
            <w:tcW w:w="4536" w:type="dxa"/>
          </w:tcPr>
          <w:p w:rsidR="007E3F43" w:rsidRPr="007E3F43" w:rsidRDefault="007E3F43" w:rsidP="00362312">
            <w:pPr>
              <w:jc w:val="both"/>
              <w:rPr>
                <w:rFonts w:ascii="Times New Roman" w:hAnsi="Times New Roman"/>
              </w:rPr>
            </w:pPr>
            <w:r w:rsidRPr="007E3F43">
              <w:rPr>
                <w:rFonts w:ascii="Times New Roman" w:hAnsi="Times New Roman"/>
              </w:rPr>
              <w:t>Доходы</w:t>
            </w:r>
          </w:p>
        </w:tc>
        <w:tc>
          <w:tcPr>
            <w:tcW w:w="1701" w:type="dxa"/>
          </w:tcPr>
          <w:p w:rsidR="007E3F43" w:rsidRPr="007E3F43" w:rsidRDefault="007E3F43" w:rsidP="00362312">
            <w:pPr>
              <w:jc w:val="center"/>
              <w:rPr>
                <w:rFonts w:ascii="Times New Roman" w:hAnsi="Times New Roman"/>
              </w:rPr>
            </w:pPr>
            <w:r w:rsidRPr="007E3F43">
              <w:rPr>
                <w:rFonts w:ascii="Times New Roman" w:hAnsi="Times New Roman"/>
              </w:rPr>
              <w:t>1 767 799,3</w:t>
            </w:r>
          </w:p>
        </w:tc>
        <w:tc>
          <w:tcPr>
            <w:tcW w:w="1843" w:type="dxa"/>
          </w:tcPr>
          <w:p w:rsidR="007E3F43" w:rsidRPr="007E3F43" w:rsidRDefault="007E3F43" w:rsidP="00362312">
            <w:pPr>
              <w:jc w:val="center"/>
              <w:rPr>
                <w:rFonts w:ascii="Times New Roman" w:hAnsi="Times New Roman"/>
              </w:rPr>
            </w:pPr>
            <w:r w:rsidRPr="007E3F43">
              <w:rPr>
                <w:rFonts w:ascii="Times New Roman" w:hAnsi="Times New Roman"/>
              </w:rPr>
              <w:t>1 671 570,3</w:t>
            </w:r>
          </w:p>
        </w:tc>
        <w:tc>
          <w:tcPr>
            <w:tcW w:w="1923" w:type="dxa"/>
          </w:tcPr>
          <w:p w:rsidR="007E3F43" w:rsidRPr="007E3F43" w:rsidRDefault="007E3F43" w:rsidP="00362312">
            <w:pPr>
              <w:jc w:val="center"/>
              <w:rPr>
                <w:rFonts w:ascii="Times New Roman" w:hAnsi="Times New Roman"/>
              </w:rPr>
            </w:pPr>
            <w:r w:rsidRPr="007E3F43">
              <w:rPr>
                <w:rFonts w:ascii="Times New Roman" w:hAnsi="Times New Roman"/>
              </w:rPr>
              <w:t>1 693 583,9</w:t>
            </w:r>
          </w:p>
        </w:tc>
      </w:tr>
      <w:tr w:rsidR="007E3F43" w:rsidRPr="007E3F43" w:rsidTr="00362312">
        <w:tc>
          <w:tcPr>
            <w:tcW w:w="4536" w:type="dxa"/>
          </w:tcPr>
          <w:p w:rsidR="007E3F43" w:rsidRPr="007E3F43" w:rsidRDefault="007E3F43" w:rsidP="00362312">
            <w:pPr>
              <w:jc w:val="both"/>
              <w:rPr>
                <w:rFonts w:ascii="Times New Roman" w:hAnsi="Times New Roman"/>
              </w:rPr>
            </w:pPr>
            <w:r w:rsidRPr="007E3F43">
              <w:rPr>
                <w:rFonts w:ascii="Times New Roman" w:hAnsi="Times New Roman"/>
              </w:rPr>
              <w:t>Расходы</w:t>
            </w:r>
          </w:p>
        </w:tc>
        <w:tc>
          <w:tcPr>
            <w:tcW w:w="1701" w:type="dxa"/>
          </w:tcPr>
          <w:p w:rsidR="007E3F43" w:rsidRPr="007E3F43" w:rsidRDefault="007E3F43" w:rsidP="00362312">
            <w:pPr>
              <w:jc w:val="center"/>
              <w:rPr>
                <w:rFonts w:ascii="Times New Roman" w:hAnsi="Times New Roman"/>
              </w:rPr>
            </w:pPr>
            <w:r w:rsidRPr="007E3F43">
              <w:rPr>
                <w:rFonts w:ascii="Times New Roman" w:hAnsi="Times New Roman"/>
              </w:rPr>
              <w:t>1 780 718,8</w:t>
            </w:r>
          </w:p>
        </w:tc>
        <w:tc>
          <w:tcPr>
            <w:tcW w:w="1843" w:type="dxa"/>
          </w:tcPr>
          <w:p w:rsidR="007E3F43" w:rsidRPr="007E3F43" w:rsidRDefault="007E3F43" w:rsidP="00362312">
            <w:pPr>
              <w:jc w:val="center"/>
              <w:rPr>
                <w:rFonts w:ascii="Times New Roman" w:hAnsi="Times New Roman"/>
              </w:rPr>
            </w:pPr>
            <w:r w:rsidRPr="007E3F43">
              <w:rPr>
                <w:rFonts w:ascii="Times New Roman" w:hAnsi="Times New Roman"/>
              </w:rPr>
              <w:t>1 697 672,3</w:t>
            </w:r>
          </w:p>
        </w:tc>
        <w:tc>
          <w:tcPr>
            <w:tcW w:w="1923" w:type="dxa"/>
          </w:tcPr>
          <w:p w:rsidR="007E3F43" w:rsidRPr="007E3F43" w:rsidRDefault="007E3F43" w:rsidP="00362312">
            <w:pPr>
              <w:jc w:val="center"/>
              <w:rPr>
                <w:rFonts w:ascii="Times New Roman" w:hAnsi="Times New Roman"/>
              </w:rPr>
            </w:pPr>
            <w:r w:rsidRPr="007E3F43">
              <w:rPr>
                <w:rFonts w:ascii="Times New Roman" w:hAnsi="Times New Roman"/>
              </w:rPr>
              <w:t>1 733 954,2</w:t>
            </w:r>
          </w:p>
        </w:tc>
      </w:tr>
      <w:tr w:rsidR="007E3F43" w:rsidRPr="007E3F43" w:rsidTr="00362312">
        <w:tc>
          <w:tcPr>
            <w:tcW w:w="4536" w:type="dxa"/>
          </w:tcPr>
          <w:p w:rsidR="007E3F43" w:rsidRPr="007E3F43" w:rsidRDefault="007E3F43" w:rsidP="00362312">
            <w:pPr>
              <w:jc w:val="both"/>
              <w:rPr>
                <w:rFonts w:ascii="Times New Roman" w:hAnsi="Times New Roman"/>
              </w:rPr>
            </w:pPr>
            <w:r w:rsidRPr="007E3F43">
              <w:rPr>
                <w:rFonts w:ascii="Times New Roman" w:hAnsi="Times New Roman"/>
              </w:rPr>
              <w:t>Дефицит</w:t>
            </w:r>
          </w:p>
        </w:tc>
        <w:tc>
          <w:tcPr>
            <w:tcW w:w="1701" w:type="dxa"/>
          </w:tcPr>
          <w:p w:rsidR="007E3F43" w:rsidRPr="007E3F43" w:rsidRDefault="007E3F43" w:rsidP="00362312">
            <w:pPr>
              <w:jc w:val="center"/>
              <w:rPr>
                <w:rFonts w:ascii="Times New Roman" w:hAnsi="Times New Roman"/>
              </w:rPr>
            </w:pPr>
            <w:r w:rsidRPr="007E3F43">
              <w:rPr>
                <w:rFonts w:ascii="Times New Roman" w:hAnsi="Times New Roman"/>
              </w:rPr>
              <w:t>- 12 919,5</w:t>
            </w:r>
          </w:p>
        </w:tc>
        <w:tc>
          <w:tcPr>
            <w:tcW w:w="1843" w:type="dxa"/>
          </w:tcPr>
          <w:p w:rsidR="007E3F43" w:rsidRPr="007E3F43" w:rsidRDefault="007E3F43" w:rsidP="00362312">
            <w:pPr>
              <w:jc w:val="center"/>
              <w:rPr>
                <w:rFonts w:ascii="Times New Roman" w:hAnsi="Times New Roman"/>
              </w:rPr>
            </w:pPr>
            <w:r w:rsidRPr="007E3F43">
              <w:rPr>
                <w:rFonts w:ascii="Times New Roman" w:hAnsi="Times New Roman"/>
              </w:rPr>
              <w:t>-26 102,0</w:t>
            </w:r>
          </w:p>
        </w:tc>
        <w:tc>
          <w:tcPr>
            <w:tcW w:w="1923" w:type="dxa"/>
          </w:tcPr>
          <w:p w:rsidR="007E3F43" w:rsidRPr="007E3F43" w:rsidRDefault="007E3F43" w:rsidP="00362312">
            <w:pPr>
              <w:jc w:val="center"/>
              <w:rPr>
                <w:rFonts w:ascii="Times New Roman" w:hAnsi="Times New Roman"/>
              </w:rPr>
            </w:pPr>
            <w:r w:rsidRPr="007E3F43">
              <w:rPr>
                <w:rFonts w:ascii="Times New Roman" w:hAnsi="Times New Roman"/>
              </w:rPr>
              <w:t>-40 370,3</w:t>
            </w:r>
          </w:p>
        </w:tc>
      </w:tr>
    </w:tbl>
    <w:p w:rsidR="007E3F43" w:rsidRDefault="007E3F43" w:rsidP="007E3F43">
      <w:pPr>
        <w:ind w:firstLine="708"/>
        <w:jc w:val="both"/>
        <w:rPr>
          <w:szCs w:val="28"/>
        </w:rPr>
      </w:pPr>
    </w:p>
    <w:p w:rsidR="007E3F43" w:rsidRPr="005E3B7E" w:rsidRDefault="007E3F43" w:rsidP="007E3F43">
      <w:pPr>
        <w:ind w:firstLine="708"/>
        <w:jc w:val="both"/>
        <w:rPr>
          <w:rFonts w:ascii="Times New Roman" w:hAnsi="Times New Roman"/>
          <w:sz w:val="28"/>
          <w:szCs w:val="28"/>
        </w:rPr>
      </w:pPr>
      <w:r w:rsidRPr="005E3B7E">
        <w:rPr>
          <w:rFonts w:ascii="Times New Roman" w:hAnsi="Times New Roman"/>
          <w:sz w:val="28"/>
          <w:szCs w:val="28"/>
        </w:rPr>
        <w:t>Источником покрытия дефицита бюджета муниципального о</w:t>
      </w:r>
      <w:r>
        <w:rPr>
          <w:rFonts w:ascii="Times New Roman" w:hAnsi="Times New Roman"/>
          <w:sz w:val="28"/>
          <w:szCs w:val="28"/>
        </w:rPr>
        <w:t>бразования Усть-Лабинский район</w:t>
      </w:r>
      <w:r w:rsidRPr="005E3B7E">
        <w:rPr>
          <w:rFonts w:ascii="Times New Roman" w:hAnsi="Times New Roman"/>
          <w:sz w:val="28"/>
          <w:szCs w:val="28"/>
        </w:rPr>
        <w:t xml:space="preserve"> планируется привлечение кредитов от кредитных организаций в валюте Российской Федерации.</w:t>
      </w:r>
    </w:p>
    <w:p w:rsidR="003539FC" w:rsidRPr="007522A4" w:rsidRDefault="003539FC" w:rsidP="003539FC">
      <w:pPr>
        <w:jc w:val="center"/>
        <w:rPr>
          <w:rFonts w:ascii="Times New Roman" w:hAnsi="Times New Roman"/>
          <w:b/>
          <w:sz w:val="28"/>
          <w:szCs w:val="28"/>
        </w:rPr>
      </w:pPr>
      <w:r w:rsidRPr="007522A4">
        <w:rPr>
          <w:rFonts w:ascii="Times New Roman" w:hAnsi="Times New Roman"/>
          <w:b/>
          <w:sz w:val="28"/>
          <w:szCs w:val="28"/>
        </w:rPr>
        <w:t>2.1. Анализ хозяйствующих субъектов на территории муниципального образования.</w:t>
      </w:r>
    </w:p>
    <w:p w:rsidR="00501EA9" w:rsidRDefault="000665D1" w:rsidP="000665D1">
      <w:pPr>
        <w:pStyle w:val="ad"/>
        <w:ind w:firstLine="708"/>
      </w:pPr>
      <w:r w:rsidRPr="000665D1">
        <w:t>На территории муниципального образования Усть-Лабинский район по состоянию на 01 января 2019 года осуществляет свою деятельность:</w:t>
      </w:r>
    </w:p>
    <w:p w:rsidR="00D53E9F" w:rsidRDefault="00020B2C" w:rsidP="000665D1">
      <w:pPr>
        <w:pStyle w:val="ad"/>
        <w:ind w:firstLine="708"/>
      </w:pPr>
      <w:r>
        <w:t>к</w:t>
      </w:r>
      <w:r w:rsidR="00D53E9F">
        <w:t xml:space="preserve">рупных </w:t>
      </w:r>
      <w:r>
        <w:t xml:space="preserve">и средних </w:t>
      </w:r>
      <w:r w:rsidR="00D53E9F">
        <w:t xml:space="preserve">предприятий </w:t>
      </w:r>
      <w:r>
        <w:t>– 108 ед.;</w:t>
      </w:r>
    </w:p>
    <w:p w:rsidR="00020B2C" w:rsidRDefault="00020B2C" w:rsidP="000665D1">
      <w:pPr>
        <w:pStyle w:val="ad"/>
        <w:ind w:firstLine="708"/>
      </w:pPr>
      <w:r>
        <w:t>количества субъектов малого и среднего предпринимательства – 4078 ед. (из них средние предприятия – 12 ед.);</w:t>
      </w:r>
    </w:p>
    <w:p w:rsidR="00020B2C" w:rsidRDefault="00020B2C" w:rsidP="000665D1">
      <w:pPr>
        <w:pStyle w:val="ad"/>
        <w:ind w:firstLine="708"/>
      </w:pPr>
      <w:r>
        <w:lastRenderedPageBreak/>
        <w:t>малые предприятия (юридические лица) – 553 ед.;</w:t>
      </w:r>
    </w:p>
    <w:p w:rsidR="00020B2C" w:rsidRDefault="00020B2C" w:rsidP="000665D1">
      <w:pPr>
        <w:pStyle w:val="ad"/>
        <w:ind w:firstLine="708"/>
      </w:pPr>
      <w:r>
        <w:t>индивидуальные предприниматели – 3513 ед.</w:t>
      </w:r>
    </w:p>
    <w:p w:rsidR="00E26667" w:rsidRDefault="00E26667" w:rsidP="000665D1">
      <w:pPr>
        <w:pStyle w:val="ad"/>
        <w:ind w:firstLine="708"/>
      </w:pPr>
    </w:p>
    <w:p w:rsidR="003B660E" w:rsidRDefault="00501EA9" w:rsidP="00501EA9">
      <w:pPr>
        <w:pStyle w:val="ad"/>
        <w:ind w:firstLine="708"/>
        <w:jc w:val="center"/>
        <w:rPr>
          <w:b/>
        </w:rPr>
      </w:pPr>
      <w:r w:rsidRPr="00290135">
        <w:rPr>
          <w:b/>
        </w:rPr>
        <w:t>2016 год</w:t>
      </w:r>
    </w:p>
    <w:p w:rsidR="00E26667" w:rsidRPr="00290135" w:rsidRDefault="00E26667" w:rsidP="00501EA9">
      <w:pPr>
        <w:pStyle w:val="ad"/>
        <w:ind w:firstLine="708"/>
        <w:jc w:val="center"/>
        <w:rPr>
          <w:b/>
        </w:rPr>
      </w:pPr>
    </w:p>
    <w:p w:rsidR="00A72424" w:rsidRPr="00290135" w:rsidRDefault="00A72424" w:rsidP="00301085">
      <w:pPr>
        <w:pStyle w:val="ad"/>
        <w:ind w:firstLine="708"/>
      </w:pPr>
      <w:r w:rsidRPr="00290135">
        <w:t>В 2016 году по полному кругу предприятий объем отгруженных товаров составил 10 372,6 млн. руб. или 121% к 2015 году, что на 1 804,98 млн. руб. больше. По предприятиям обрабатывающей промышленности объем отгруженных товаров составил 8 826,507 млн. руб. или 107,9% к 2015 году. По кругу крупных и средних предприятий объем отгрузки пищевых продуктов составил 7 484,794 млн. руб. или 129,4% к 2015 году, что на 1 700,12 млн. руб. меньше.</w:t>
      </w:r>
    </w:p>
    <w:p w:rsidR="00301085" w:rsidRPr="00290135" w:rsidRDefault="00301085" w:rsidP="00301085">
      <w:pPr>
        <w:pStyle w:val="ad"/>
        <w:ind w:firstLine="708"/>
      </w:pPr>
      <w:r w:rsidRPr="00290135">
        <w:t>Производством мяса и мясопродуктов (мясо пищевые убойных животных, мясо птица домашней, колбасные изделия, мясные полуфабрикаты) на территории района занимались 7 крупных предприятий: ФГУП ПЗ "Ладожское",</w:t>
      </w:r>
      <w:r w:rsidRPr="00290135">
        <w:rPr>
          <w:szCs w:val="28"/>
        </w:rPr>
        <w:t xml:space="preserve"> СПК СК «Родина»,</w:t>
      </w:r>
      <w:r w:rsidRPr="00290135">
        <w:t xml:space="preserve"> </w:t>
      </w:r>
      <w:r w:rsidRPr="00290135">
        <w:rPr>
          <w:szCs w:val="28"/>
        </w:rPr>
        <w:t>ООО "Здоровое питание",</w:t>
      </w:r>
      <w:r w:rsidRPr="00290135">
        <w:t xml:space="preserve">  </w:t>
      </w:r>
      <w:r w:rsidRPr="00290135">
        <w:rPr>
          <w:szCs w:val="28"/>
        </w:rPr>
        <w:t>АО Агрообъединение «Кубань»,</w:t>
      </w:r>
      <w:r w:rsidRPr="00290135">
        <w:t xml:space="preserve"> </w:t>
      </w:r>
      <w:r w:rsidRPr="00290135">
        <w:rPr>
          <w:szCs w:val="28"/>
        </w:rPr>
        <w:t>ЦТАО ФКУ ИК №2 УФСИН России по Краснодарскому краю, ООО «Мясоперерабатывающий комплекс «Кубань», ФКУ ЛИУ №8 УФСИН России по Краснодарскому краю.</w:t>
      </w:r>
    </w:p>
    <w:p w:rsidR="00301085" w:rsidRPr="00290135" w:rsidRDefault="00301085" w:rsidP="00301085">
      <w:pPr>
        <w:pStyle w:val="ad"/>
        <w:ind w:firstLine="708"/>
      </w:pPr>
      <w:r w:rsidRPr="00290135">
        <w:t>ООО «Здоровое питание» выкуплено СПК СК «Родина» в мае 2016 года.</w:t>
      </w:r>
    </w:p>
    <w:p w:rsidR="00301085" w:rsidRPr="00290135" w:rsidRDefault="00301085" w:rsidP="00301085">
      <w:pPr>
        <w:pStyle w:val="ad"/>
        <w:ind w:firstLine="708"/>
      </w:pPr>
      <w:r w:rsidRPr="00290135">
        <w:t>В 2016 году увеличение объемов отгрузки и производства мяса и мясопродуктов связано с запуском нового предприятия ООО «Мясоперерабатывающий комплекс «Кубань».</w:t>
      </w:r>
    </w:p>
    <w:p w:rsidR="00301085" w:rsidRPr="00290135" w:rsidRDefault="00301085" w:rsidP="00301085">
      <w:pPr>
        <w:pStyle w:val="ad"/>
        <w:ind w:firstLine="708"/>
        <w:rPr>
          <w:szCs w:val="28"/>
        </w:rPr>
      </w:pPr>
      <w:r w:rsidRPr="00290135">
        <w:rPr>
          <w:szCs w:val="28"/>
        </w:rPr>
        <w:t xml:space="preserve">ООО «Агра-Кубань» ИНН 2356049700 с основным ОКВЭД 15.41.2 «Производство неочищенных масел» с января 2016 года работают по дополнительным ОКВЭД 51.21 (оптовая продажа семян, зерна, сельскохозяйственного сырья, кормов для сельскохозяйственных животных), в 2016 году не занимались производством растительных масел. 19 августа 2016 года на предприятии введена процедура наблюдения. </w:t>
      </w:r>
    </w:p>
    <w:p w:rsidR="00301085" w:rsidRPr="00290135" w:rsidRDefault="00301085" w:rsidP="00301085">
      <w:pPr>
        <w:pStyle w:val="ad"/>
        <w:ind w:firstLine="708"/>
        <w:rPr>
          <w:szCs w:val="28"/>
        </w:rPr>
      </w:pPr>
      <w:r w:rsidRPr="00290135">
        <w:rPr>
          <w:szCs w:val="28"/>
        </w:rPr>
        <w:t>На базе ООО «Агра-Кубань» выделено малое предприятие ООО «АграКубань» ИНН 2373008503, которое стало заниматься производством неочищенных растительных масел. В феврале 2017 года предприятие включено в статистику в разряд крупных и средних. Объемы 2016 года появились в статистике досчетом по уточненным данным 2016 года. За 2016 год по предприятию ООО «АграКубань» ИНН 2373008503 отгружено товаров собственного производства на сумму 2712,251 млн. руб. против 1154,214 млн. руб. за 2015 год или 235%.</w:t>
      </w:r>
    </w:p>
    <w:p w:rsidR="00301085" w:rsidRPr="00290135" w:rsidRDefault="00301085" w:rsidP="00301085">
      <w:pPr>
        <w:pStyle w:val="ad"/>
        <w:ind w:firstLine="708"/>
        <w:rPr>
          <w:szCs w:val="28"/>
        </w:rPr>
      </w:pPr>
      <w:r w:rsidRPr="00290135">
        <w:rPr>
          <w:szCs w:val="28"/>
        </w:rPr>
        <w:t>Производством молочных продуктов в 2016 году занимались 5 крупных производителя: ООО «Традиция», ООО «Васюринский МПК», ООО «Здоровое питание», ФГУП ПЗ «Ладожское», СПК СК «Родина».</w:t>
      </w:r>
    </w:p>
    <w:p w:rsidR="00301085" w:rsidRPr="00290135" w:rsidRDefault="00301085" w:rsidP="00301085">
      <w:pPr>
        <w:pStyle w:val="ad"/>
        <w:ind w:firstLine="708"/>
        <w:rPr>
          <w:szCs w:val="28"/>
        </w:rPr>
      </w:pPr>
      <w:r w:rsidRPr="00290135">
        <w:rPr>
          <w:szCs w:val="28"/>
        </w:rPr>
        <w:t>Объем отгруженной продукции за 2016 год составил 612,778 млн. руб. или 45,8% к 2015 году, что на 724,225 млн. руб. меньше уровня 2015 года.</w:t>
      </w:r>
    </w:p>
    <w:p w:rsidR="00301085" w:rsidRPr="00290135" w:rsidRDefault="00301085" w:rsidP="00301085">
      <w:pPr>
        <w:pStyle w:val="ad"/>
        <w:ind w:firstLine="708"/>
        <w:rPr>
          <w:szCs w:val="28"/>
        </w:rPr>
      </w:pPr>
      <w:r w:rsidRPr="00290135">
        <w:rPr>
          <w:szCs w:val="28"/>
        </w:rPr>
        <w:t>Снижение объемов производства в 2016 году наблюдалось по предприятию ООО «Традиция»: объем отгрузки товаров собственного производства за 2016 год составил 455, 48 млн. руб. против 1</w:t>
      </w:r>
      <w:r w:rsidR="00ED3CD5" w:rsidRPr="00290135">
        <w:rPr>
          <w:szCs w:val="28"/>
        </w:rPr>
        <w:t xml:space="preserve"> </w:t>
      </w:r>
      <w:r w:rsidRPr="00290135">
        <w:rPr>
          <w:szCs w:val="28"/>
        </w:rPr>
        <w:t xml:space="preserve">259,78 млн. руб. или 36,2% к уровню 2015 года. Снижение объемов отгрузки связано с </w:t>
      </w:r>
      <w:r w:rsidRPr="00290135">
        <w:rPr>
          <w:szCs w:val="28"/>
        </w:rPr>
        <w:lastRenderedPageBreak/>
        <w:t>нехваткой сырья для производства продукции. Этому предшествовал недостаток денежных средств на закупку сырья, так как в связи с наличием убытков предприятия банки отказали им в предоставлении кредитных заемных средств. С августа 2016 года приостановили свою деятельность.</w:t>
      </w:r>
    </w:p>
    <w:p w:rsidR="00301085" w:rsidRPr="00290135" w:rsidRDefault="00301085" w:rsidP="00301085">
      <w:pPr>
        <w:pStyle w:val="ad"/>
        <w:ind w:firstLine="708"/>
        <w:rPr>
          <w:szCs w:val="28"/>
        </w:rPr>
      </w:pPr>
      <w:r w:rsidRPr="00290135">
        <w:rPr>
          <w:szCs w:val="28"/>
        </w:rPr>
        <w:t>Производством муки и крупы в 2016 году на территории района занимались  два предприятия: ООО «Усть-Лабинская зерновая компания «Кубань», ЦТАО ФКУ ИК №2 УФСИН России по Краснодарскому краю – внутрисистемные поставки.</w:t>
      </w:r>
    </w:p>
    <w:p w:rsidR="00301085" w:rsidRPr="00290135" w:rsidRDefault="00301085" w:rsidP="00301085">
      <w:pPr>
        <w:pStyle w:val="ad"/>
        <w:ind w:firstLine="708"/>
        <w:rPr>
          <w:szCs w:val="28"/>
        </w:rPr>
      </w:pPr>
      <w:r w:rsidRPr="00290135">
        <w:rPr>
          <w:szCs w:val="28"/>
        </w:rPr>
        <w:t>В 2016 году на предприятии ООО "Усть-Лабинская зерновая компания «Кубань" наблюдалось снижение объемов до 449,551 млн. руб. или до 77,7% уровня 2015 года, в связи с уменьшением сбыта на международных рынках (Китай).</w:t>
      </w:r>
    </w:p>
    <w:p w:rsidR="00230D96" w:rsidRPr="00290135" w:rsidRDefault="00230D96" w:rsidP="00230D96">
      <w:pPr>
        <w:pStyle w:val="ad"/>
        <w:ind w:firstLine="708"/>
        <w:rPr>
          <w:szCs w:val="28"/>
        </w:rPr>
      </w:pPr>
      <w:r w:rsidRPr="00290135">
        <w:rPr>
          <w:szCs w:val="28"/>
        </w:rPr>
        <w:t>АО Сахарный завод «Свобода» - объем отгруженных товаров собственного производства, выполненных работ и услуг собственными силами за 2016 год в сравнении с прошлым годом составил 3 507,111 млн. руб. или 153,1%. Рост объема отгрузки обусловлен ростом отпускной  цены на реализуемую готовую продукцию (так, цена 1 тонны сахара в 2016 году составила 42 713 руб., тогда как в 2015 году цена за 1 тонну сахара была 39</w:t>
      </w:r>
      <w:r w:rsidR="00ED3CD5" w:rsidRPr="00290135">
        <w:rPr>
          <w:szCs w:val="28"/>
        </w:rPr>
        <w:t xml:space="preserve"> </w:t>
      </w:r>
      <w:r w:rsidRPr="00290135">
        <w:rPr>
          <w:szCs w:val="28"/>
        </w:rPr>
        <w:t>290 руб.) и увеличением объемов сахара за счет увеличения производства из собственного сырья и модернизации оборудования.</w:t>
      </w:r>
    </w:p>
    <w:p w:rsidR="00230D96" w:rsidRPr="00290135" w:rsidRDefault="00230D96" w:rsidP="00230D96">
      <w:pPr>
        <w:pStyle w:val="ad"/>
        <w:ind w:firstLine="708"/>
        <w:rPr>
          <w:szCs w:val="28"/>
        </w:rPr>
      </w:pPr>
      <w:r w:rsidRPr="00290135">
        <w:rPr>
          <w:szCs w:val="28"/>
        </w:rPr>
        <w:t>По кругу крупных и средних предприятий объем отгрузки текстильного производства за 2016 год составил 7,003 млн. руб..</w:t>
      </w:r>
    </w:p>
    <w:p w:rsidR="00230D96" w:rsidRPr="00290135" w:rsidRDefault="00230D96" w:rsidP="00230D96">
      <w:pPr>
        <w:pStyle w:val="ad"/>
        <w:ind w:firstLine="708"/>
        <w:rPr>
          <w:szCs w:val="28"/>
        </w:rPr>
      </w:pPr>
      <w:r w:rsidRPr="00290135">
        <w:rPr>
          <w:szCs w:val="28"/>
        </w:rPr>
        <w:t>Исправительные учреждения, осуществляющие пошив белья (ФКУ ИК №6 УФСИН России по КК), трикотажных изделий (ЦТАО ФКУ ИК №2 УФСИН России по КК), выполняют заказы для внутрисистемных поставок, и данные заказы не стабильны. ООО "Ладожское зверохозяйство" производит пошив меховых изделий, выделку и крашения меха, снижение объемов производства связано со снижением спроса на продукцию (натуральные изделия очень дорогие для покупателей).</w:t>
      </w:r>
    </w:p>
    <w:p w:rsidR="00230D96" w:rsidRPr="00290135" w:rsidRDefault="00230D96" w:rsidP="00230D96">
      <w:pPr>
        <w:pStyle w:val="ad"/>
        <w:ind w:firstLine="708"/>
        <w:rPr>
          <w:szCs w:val="28"/>
        </w:rPr>
      </w:pPr>
      <w:r w:rsidRPr="00290135">
        <w:rPr>
          <w:szCs w:val="28"/>
        </w:rPr>
        <w:t>По ООО «Главстрой Усть-Лабинск» объем отгрузки товаров собственного производства (газобетонные блоки) за 2016 год составил 682,6 млн. руб. против 867,5 млн. руб., что на 184,9 млн. рублей меньше соответствующего периода 2015 года, или 78,6%  к уровню 2015 года. Снижение обусловлено сокращением договоров на производство блоков и новых заказов, в связи с ростом отпускной цены.</w:t>
      </w:r>
    </w:p>
    <w:p w:rsidR="00230D96" w:rsidRPr="00290135" w:rsidRDefault="00230D96" w:rsidP="00230D96">
      <w:pPr>
        <w:pStyle w:val="ad"/>
        <w:ind w:firstLine="708"/>
        <w:rPr>
          <w:szCs w:val="28"/>
        </w:rPr>
      </w:pPr>
      <w:r w:rsidRPr="00290135">
        <w:rPr>
          <w:szCs w:val="28"/>
        </w:rPr>
        <w:t>ООО «МЖБК» объем отгрузки товаров собственного производства (занимается производством конструкций и деталей сборных, железобетонных из бетона) за 2016 год составил 243,93 млн. руб. против 285,75 млн. руб., что на 41,82 млн. рублей меньше соответствующего периода 2015 года,  или 85,4% к уровню 2015 года. Уменьшение связано с уменьшением новых договоров и заказов в связи с ростом оптово-отпускных цен на сырье – металл.</w:t>
      </w:r>
    </w:p>
    <w:p w:rsidR="00A42D51" w:rsidRPr="00290135" w:rsidRDefault="00A42D51" w:rsidP="00A42D51">
      <w:pPr>
        <w:pStyle w:val="ad"/>
        <w:ind w:firstLine="708"/>
        <w:rPr>
          <w:szCs w:val="28"/>
        </w:rPr>
      </w:pPr>
      <w:r w:rsidRPr="00290135">
        <w:rPr>
          <w:color w:val="000000"/>
          <w:szCs w:val="28"/>
        </w:rPr>
        <w:t xml:space="preserve">Основная специализация сельхозпредприятий Усть-Лабинского района: производство продукции растениеводства (66,7%) и животноводства (33,3%). </w:t>
      </w:r>
      <w:r w:rsidRPr="00290135">
        <w:rPr>
          <w:szCs w:val="28"/>
        </w:rPr>
        <w:t xml:space="preserve">Основными потребителями агросырья местного производства выступают перерабатывающие организации и население города. </w:t>
      </w:r>
    </w:p>
    <w:p w:rsidR="00F4135F" w:rsidRPr="00290135" w:rsidRDefault="00F4135F" w:rsidP="00F4135F">
      <w:pPr>
        <w:pStyle w:val="ad"/>
        <w:ind w:firstLine="708"/>
        <w:rPr>
          <w:szCs w:val="28"/>
        </w:rPr>
      </w:pPr>
      <w:r w:rsidRPr="00290135">
        <w:rPr>
          <w:szCs w:val="28"/>
        </w:rPr>
        <w:lastRenderedPageBreak/>
        <w:t>Объём отгруженной продукции за 2016 год снижен на 352,2 млн. руб</w:t>
      </w:r>
      <w:r w:rsidR="00A26262" w:rsidRPr="00290135">
        <w:rPr>
          <w:szCs w:val="28"/>
        </w:rPr>
        <w:t>.</w:t>
      </w:r>
      <w:r w:rsidRPr="00290135">
        <w:rPr>
          <w:szCs w:val="28"/>
        </w:rPr>
        <w:t xml:space="preserve"> по сравнению с аналогичным периодом прошлого года и составил 7 652 365 тыс. рублей. В том числе продукции растениеводства отгружено 5 180 849 тыс. рублей – что составляет 91,2 %, по сравнению с прошлым годом, снижение объёма производства продукции растениеводства связано со значительной реализацией в декабре 2015 года в АО «Кубань» озимой пшеницы и сои, в СПК (колхоз) «Восток» озимой пшеницы.</w:t>
      </w:r>
    </w:p>
    <w:p w:rsidR="00A25CEF" w:rsidRPr="00290135" w:rsidRDefault="00A25CEF" w:rsidP="00A25CEF">
      <w:pPr>
        <w:pStyle w:val="ad"/>
        <w:ind w:firstLine="708"/>
        <w:rPr>
          <w:szCs w:val="28"/>
        </w:rPr>
      </w:pPr>
      <w:r w:rsidRPr="00290135">
        <w:rPr>
          <w:szCs w:val="28"/>
        </w:rPr>
        <w:t>Основными причинами снижения производства продукции растениеводства является:</w:t>
      </w:r>
    </w:p>
    <w:p w:rsidR="00A25CEF" w:rsidRPr="00290135" w:rsidRDefault="00A25CEF" w:rsidP="00A25CEF">
      <w:pPr>
        <w:pStyle w:val="ad"/>
        <w:ind w:firstLine="708"/>
        <w:rPr>
          <w:szCs w:val="28"/>
        </w:rPr>
      </w:pPr>
      <w:r w:rsidRPr="00290135">
        <w:rPr>
          <w:szCs w:val="28"/>
        </w:rPr>
        <w:t xml:space="preserve">- уменьшение валового сбора картофеля до 20,8 тыс. тонн (или на 11,1 % к уровню 2016 года) - снижение объемов производства картофеля связано с уменьшением посевных площадей в хозяйствах населения на </w:t>
      </w:r>
      <w:smartTag w:uri="urn:schemas-microsoft-com:office:smarttags" w:element="metricconverter">
        <w:smartTagPr>
          <w:attr w:name="ProductID" w:val="155 гектар"/>
        </w:smartTagPr>
        <w:r w:rsidRPr="00290135">
          <w:rPr>
            <w:szCs w:val="28"/>
          </w:rPr>
          <w:t>155 гектар</w:t>
        </w:r>
      </w:smartTag>
      <w:r w:rsidRPr="00290135">
        <w:rPr>
          <w:szCs w:val="28"/>
        </w:rPr>
        <w:t xml:space="preserve"> и на 54 гектарах в крестьянских (фермерских) хозяйствах.</w:t>
      </w:r>
    </w:p>
    <w:p w:rsidR="00A25CEF" w:rsidRPr="00290135" w:rsidRDefault="00A25CEF" w:rsidP="00A25CEF">
      <w:pPr>
        <w:pStyle w:val="ad"/>
        <w:ind w:firstLine="708"/>
        <w:rPr>
          <w:szCs w:val="28"/>
        </w:rPr>
      </w:pPr>
      <w:r w:rsidRPr="00290135">
        <w:rPr>
          <w:szCs w:val="28"/>
        </w:rPr>
        <w:t>- овощей до 35,8 тыс.</w:t>
      </w:r>
      <w:r w:rsidR="00AB316F" w:rsidRPr="00290135">
        <w:rPr>
          <w:szCs w:val="28"/>
        </w:rPr>
        <w:t xml:space="preserve"> </w:t>
      </w:r>
      <w:r w:rsidRPr="00290135">
        <w:rPr>
          <w:szCs w:val="28"/>
        </w:rPr>
        <w:t xml:space="preserve">тонн (на 11,8% к уровню 2016 года) – за счёт уменьшения посевных площадей: в коллективных хозяйствах на </w:t>
      </w:r>
      <w:smartTag w:uri="urn:schemas-microsoft-com:office:smarttags" w:element="metricconverter">
        <w:smartTagPr>
          <w:attr w:name="ProductID" w:val="2017 г"/>
        </w:smartTagPr>
        <w:r w:rsidRPr="00290135">
          <w:rPr>
            <w:szCs w:val="28"/>
          </w:rPr>
          <w:t>21 гектар</w:t>
        </w:r>
      </w:smartTag>
      <w:r w:rsidRPr="00290135">
        <w:rPr>
          <w:szCs w:val="28"/>
        </w:rPr>
        <w:t xml:space="preserve">, в хозяйствах населения на </w:t>
      </w:r>
      <w:smartTag w:uri="urn:schemas-microsoft-com:office:smarttags" w:element="metricconverter">
        <w:smartTagPr>
          <w:attr w:name="ProductID" w:val="2017 г"/>
        </w:smartTagPr>
        <w:r w:rsidRPr="00290135">
          <w:rPr>
            <w:szCs w:val="28"/>
          </w:rPr>
          <w:t>101 гектар</w:t>
        </w:r>
      </w:smartTag>
      <w:r w:rsidRPr="00290135">
        <w:rPr>
          <w:szCs w:val="28"/>
        </w:rPr>
        <w:t xml:space="preserve">, в КФХ на </w:t>
      </w:r>
      <w:smartTag w:uri="urn:schemas-microsoft-com:office:smarttags" w:element="metricconverter">
        <w:smartTagPr>
          <w:attr w:name="ProductID" w:val="2017 г"/>
        </w:smartTagPr>
        <w:r w:rsidRPr="00290135">
          <w:rPr>
            <w:szCs w:val="28"/>
          </w:rPr>
          <w:t>173 га</w:t>
        </w:r>
      </w:smartTag>
      <w:r w:rsidRPr="00290135">
        <w:rPr>
          <w:szCs w:val="28"/>
        </w:rPr>
        <w:t>.</w:t>
      </w:r>
    </w:p>
    <w:p w:rsidR="00F4135F" w:rsidRPr="00290135" w:rsidRDefault="00F4135F" w:rsidP="00F4135F">
      <w:pPr>
        <w:pStyle w:val="ad"/>
        <w:ind w:firstLine="708"/>
        <w:rPr>
          <w:szCs w:val="28"/>
        </w:rPr>
      </w:pPr>
      <w:r w:rsidRPr="00290135">
        <w:rPr>
          <w:szCs w:val="28"/>
        </w:rPr>
        <w:t xml:space="preserve">Продукции животноводства отгружено 2471516 тыс. руб., что выше по сравнению с аналогичным периодом прошлого года на 6,3 % за счет сдачи на убой кондиционного поголовья свиней АО «Агрообъединение «Кубань» (к прошлому году рост в 1,6 раза). </w:t>
      </w:r>
    </w:p>
    <w:p w:rsidR="00F4135F" w:rsidRPr="00290135" w:rsidRDefault="00F4135F" w:rsidP="00F4135F">
      <w:pPr>
        <w:pStyle w:val="ad"/>
        <w:ind w:firstLine="708"/>
        <w:rPr>
          <w:szCs w:val="28"/>
        </w:rPr>
      </w:pPr>
      <w:r w:rsidRPr="00290135">
        <w:rPr>
          <w:szCs w:val="28"/>
        </w:rPr>
        <w:t>Численность поголовья  крупного рогатого скота составля</w:t>
      </w:r>
      <w:r w:rsidR="003A6181" w:rsidRPr="00290135">
        <w:rPr>
          <w:szCs w:val="28"/>
        </w:rPr>
        <w:t>ла</w:t>
      </w:r>
      <w:r w:rsidRPr="00290135">
        <w:rPr>
          <w:szCs w:val="28"/>
        </w:rPr>
        <w:t xml:space="preserve"> 12 602 головы, или 92,4 % к уровню 2015 года. Снижение поголовья крупного рогатого скота связано с переводом поголовья в другой район (АО «Агрообъединение «Кубань»).</w:t>
      </w:r>
    </w:p>
    <w:p w:rsidR="003A6181" w:rsidRPr="00290135" w:rsidRDefault="003A6181" w:rsidP="003A6181">
      <w:pPr>
        <w:pStyle w:val="ad"/>
        <w:ind w:firstLine="708"/>
        <w:rPr>
          <w:szCs w:val="28"/>
        </w:rPr>
      </w:pPr>
      <w:r w:rsidRPr="00290135">
        <w:rPr>
          <w:szCs w:val="28"/>
        </w:rPr>
        <w:t>С начала 2016 года выращиванием рыбы занимаются 26 индивидуальных предпринимателей. По состоянию на 1 января 2017 года выращено 578 тонн рыбы, что на 46 тонн, или на 8,7 % выше по сравнению с аналогичным периодом прошлого года.</w:t>
      </w:r>
    </w:p>
    <w:p w:rsidR="003A6181" w:rsidRPr="00290135" w:rsidRDefault="00526ED3" w:rsidP="003A6181">
      <w:pPr>
        <w:pStyle w:val="ad"/>
        <w:ind w:firstLine="708"/>
        <w:rPr>
          <w:szCs w:val="28"/>
        </w:rPr>
      </w:pPr>
      <w:r w:rsidRPr="00290135">
        <w:rPr>
          <w:szCs w:val="28"/>
        </w:rPr>
        <w:t>В</w:t>
      </w:r>
      <w:r w:rsidR="003A6181" w:rsidRPr="00290135">
        <w:rPr>
          <w:szCs w:val="28"/>
        </w:rPr>
        <w:t xml:space="preserve"> 2016 года объем работ по виду деятельности «Строительство» составил 511 573 тыс.рублей что составляет 105,3% к уровню соответствующего периода прошлого года, увеличение объемов производства строительно-монтажных работ обеспечено:</w:t>
      </w:r>
    </w:p>
    <w:p w:rsidR="003A6181" w:rsidRPr="00290135" w:rsidRDefault="003A6181" w:rsidP="003A6181">
      <w:pPr>
        <w:pStyle w:val="ad"/>
        <w:ind w:firstLine="708"/>
        <w:rPr>
          <w:szCs w:val="28"/>
        </w:rPr>
      </w:pPr>
      <w:r w:rsidRPr="00290135">
        <w:rPr>
          <w:szCs w:val="28"/>
        </w:rPr>
        <w:t>- ОАО «Усть-Лабинское ДРСУ» объем СМР за январь-декабрь 2016 года составил 484 445,5 тыс.руб., что на 29 665,5 тыс.руб</w:t>
      </w:r>
      <w:r w:rsidR="00526ED3" w:rsidRPr="00290135">
        <w:rPr>
          <w:szCs w:val="28"/>
        </w:rPr>
        <w:t>.</w:t>
      </w:r>
      <w:r w:rsidRPr="00290135">
        <w:rPr>
          <w:szCs w:val="28"/>
        </w:rPr>
        <w:t xml:space="preserve"> больше соответствующего периода 2015 года или 106,5%, увеличение СМР обусловлено заключением новых контрактов по ремонту дорог.</w:t>
      </w:r>
    </w:p>
    <w:p w:rsidR="003A6181" w:rsidRPr="00290135" w:rsidRDefault="003A6181" w:rsidP="003A6181">
      <w:pPr>
        <w:pStyle w:val="ad"/>
        <w:ind w:firstLine="708"/>
        <w:rPr>
          <w:szCs w:val="28"/>
        </w:rPr>
      </w:pPr>
      <w:r w:rsidRPr="00290135">
        <w:rPr>
          <w:szCs w:val="28"/>
        </w:rPr>
        <w:t>Снижение строительно-монтажных работ допущено в производстве общестроительных работ по прокладке трубопроводов ООО «Усть-Лабинскгазстрой» объем СМР за январь-декабрь 2016 года составил  27 127 тыс.руб</w:t>
      </w:r>
      <w:r w:rsidR="00526ED3" w:rsidRPr="00290135">
        <w:rPr>
          <w:szCs w:val="28"/>
        </w:rPr>
        <w:t>.</w:t>
      </w:r>
      <w:r w:rsidRPr="00290135">
        <w:rPr>
          <w:szCs w:val="28"/>
        </w:rPr>
        <w:t xml:space="preserve">, что на 1 994 тыс.рублей меньше соответствующего периода прошлого года или 93,2%, снижение обусловлено сокращением договоров на производство общестроительных работ по прокладке трубопроводов. </w:t>
      </w:r>
    </w:p>
    <w:p w:rsidR="00033BAA" w:rsidRDefault="00033BAA" w:rsidP="00033BAA">
      <w:pPr>
        <w:pStyle w:val="ad"/>
        <w:ind w:firstLine="708"/>
        <w:jc w:val="center"/>
        <w:rPr>
          <w:b/>
          <w:szCs w:val="28"/>
        </w:rPr>
      </w:pPr>
    </w:p>
    <w:p w:rsidR="00033BAA" w:rsidRDefault="00033BAA" w:rsidP="00033BAA">
      <w:pPr>
        <w:pStyle w:val="ad"/>
        <w:ind w:firstLine="708"/>
        <w:jc w:val="center"/>
        <w:rPr>
          <w:b/>
          <w:szCs w:val="28"/>
        </w:rPr>
      </w:pPr>
      <w:r w:rsidRPr="00290135">
        <w:rPr>
          <w:b/>
          <w:szCs w:val="28"/>
        </w:rPr>
        <w:t>2017 год</w:t>
      </w:r>
    </w:p>
    <w:p w:rsidR="00CF0679" w:rsidRPr="00290135" w:rsidRDefault="00CF0679" w:rsidP="00033BAA">
      <w:pPr>
        <w:pStyle w:val="ad"/>
        <w:ind w:firstLine="708"/>
        <w:jc w:val="center"/>
        <w:rPr>
          <w:b/>
          <w:szCs w:val="28"/>
        </w:rPr>
      </w:pPr>
    </w:p>
    <w:p w:rsidR="00CF0679" w:rsidRPr="003C44D0" w:rsidRDefault="00CF0679" w:rsidP="00CF0679">
      <w:pPr>
        <w:pStyle w:val="ad"/>
        <w:ind w:firstLine="708"/>
        <w:rPr>
          <w:szCs w:val="28"/>
        </w:rPr>
      </w:pPr>
      <w:r>
        <w:rPr>
          <w:szCs w:val="28"/>
        </w:rPr>
        <w:lastRenderedPageBreak/>
        <w:t xml:space="preserve">За 2017 год </w:t>
      </w:r>
      <w:r w:rsidRPr="003C44D0">
        <w:rPr>
          <w:szCs w:val="28"/>
        </w:rPr>
        <w:t>объем отгруженных товаров собственного производства  по кругу круп</w:t>
      </w:r>
      <w:r w:rsidRPr="003C44D0">
        <w:rPr>
          <w:szCs w:val="28"/>
        </w:rPr>
        <w:softHyphen/>
        <w:t xml:space="preserve">ных </w:t>
      </w:r>
      <w:r>
        <w:rPr>
          <w:szCs w:val="28"/>
        </w:rPr>
        <w:t xml:space="preserve">и средних предприятий составил </w:t>
      </w:r>
      <w:r w:rsidRPr="003C44D0">
        <w:rPr>
          <w:szCs w:val="28"/>
        </w:rPr>
        <w:t>7 936 313 тыс. руб</w:t>
      </w:r>
      <w:r>
        <w:rPr>
          <w:szCs w:val="28"/>
        </w:rPr>
        <w:t>..</w:t>
      </w:r>
      <w:r w:rsidRPr="003C44D0">
        <w:rPr>
          <w:szCs w:val="28"/>
        </w:rPr>
        <w:t xml:space="preserve"> или 99,8% к уровню соответствующего периода 2016 года, в т.ч. по предприятиям об</w:t>
      </w:r>
      <w:r w:rsidRPr="003C44D0">
        <w:rPr>
          <w:szCs w:val="28"/>
        </w:rPr>
        <w:softHyphen/>
        <w:t>рабатывающего производства – 7 520 865,0 тыс. руб</w:t>
      </w:r>
      <w:r>
        <w:rPr>
          <w:szCs w:val="28"/>
        </w:rPr>
        <w:t>.</w:t>
      </w:r>
      <w:r w:rsidRPr="003C44D0">
        <w:rPr>
          <w:szCs w:val="28"/>
        </w:rPr>
        <w:t xml:space="preserve"> (99,5% к уровню 2016 года), обеспечение электрической энергией, газом и паром; кондиционирование воздуха составило 298 834,0 тыс. руб</w:t>
      </w:r>
      <w:r>
        <w:rPr>
          <w:szCs w:val="28"/>
        </w:rPr>
        <w:t>.</w:t>
      </w:r>
      <w:r w:rsidRPr="003C44D0">
        <w:rPr>
          <w:szCs w:val="28"/>
        </w:rPr>
        <w:t xml:space="preserve"> (105,4% к уровню 2016 года), водоснабжение; водоотведение, организация сбора и утилизации отходов, деятельность по ликвидации загрязнений – 116 614,0 тыс. руб. (106,1% к уровню 2016 года).</w:t>
      </w:r>
    </w:p>
    <w:p w:rsidR="00CF0679" w:rsidRPr="00E61C1A" w:rsidRDefault="00CF0679" w:rsidP="00CF0679">
      <w:pPr>
        <w:pStyle w:val="ad"/>
        <w:ind w:firstLine="708"/>
        <w:rPr>
          <w:szCs w:val="28"/>
        </w:rPr>
      </w:pPr>
      <w:r w:rsidRPr="00BD1193">
        <w:rPr>
          <w:szCs w:val="28"/>
        </w:rPr>
        <w:t>Структуру промышленности определяют «обрабатывающие производства», на долю которых приходится 94,8%, где наибольший удельный вес занимает производство пищевых продуктов – 82,5% от общего объема обрабатывающих производств,</w:t>
      </w:r>
      <w:r w:rsidRPr="00CF0679">
        <w:rPr>
          <w:szCs w:val="28"/>
        </w:rPr>
        <w:t xml:space="preserve"> </w:t>
      </w:r>
      <w:r w:rsidRPr="002E0121">
        <w:rPr>
          <w:szCs w:val="28"/>
        </w:rPr>
        <w:t xml:space="preserve">производство прочей неметаллической минеральной продукции – 15,2%, производство одежды – 1,6%, производство готовых металлических изделий, кроме машин и оборудования – 0,3%, обработка древесины и производство изделий из дерева и пробки, кроме мебели, производство изделий из соломки и материалов для плетения  – </w:t>
      </w:r>
      <w:r w:rsidRPr="00E61C1A">
        <w:rPr>
          <w:szCs w:val="28"/>
        </w:rPr>
        <w:t>0,01%.</w:t>
      </w:r>
    </w:p>
    <w:p w:rsidR="00CF0679" w:rsidRPr="00E61C1A" w:rsidRDefault="00CF0679" w:rsidP="00CF0679">
      <w:pPr>
        <w:pStyle w:val="ad"/>
        <w:ind w:firstLine="708"/>
        <w:rPr>
          <w:szCs w:val="28"/>
        </w:rPr>
      </w:pPr>
      <w:r w:rsidRPr="00E61C1A">
        <w:rPr>
          <w:szCs w:val="28"/>
        </w:rPr>
        <w:t>Основными показателями объемов пищевого производства за 2017 год являются: производство кормов готовых для сельскохозяйственных животных – 41 984,0 тонн (157,7% к уровню 2016 года), производство масла растительного и их фракции – 51 251,3 тонн (130,9%), производство мяса крупного рогатого скота – 7 282,677 тонн (110,8%), производство масла сливочного – 190,0 тонн (109,2%), производство сахара белого свекловичного – 89 983,0 тонн (89,3%), производство изделий колбасных – 12,5 тонн (86,2%).</w:t>
      </w:r>
    </w:p>
    <w:p w:rsidR="00CF0679" w:rsidRPr="00C5742C" w:rsidRDefault="00CF0679" w:rsidP="00CF0679">
      <w:pPr>
        <w:pStyle w:val="ad"/>
        <w:ind w:firstLine="708"/>
        <w:rPr>
          <w:szCs w:val="28"/>
        </w:rPr>
      </w:pPr>
      <w:r w:rsidRPr="00C5742C">
        <w:rPr>
          <w:szCs w:val="28"/>
        </w:rPr>
        <w:t>ООО «Усть-Лабинская зерновая компания» с 2017 года работают по основному ОКВЭД 10.6 «Производство продуктов мукомольно-крупяной промышленности, крахмала и крахмалосодержащих продуктов</w:t>
      </w:r>
      <w:r>
        <w:rPr>
          <w:szCs w:val="28"/>
        </w:rPr>
        <w:t>». Объем отгруженных товаров за 2017 год</w:t>
      </w:r>
      <w:r w:rsidRPr="00C5742C">
        <w:rPr>
          <w:szCs w:val="28"/>
        </w:rPr>
        <w:t xml:space="preserve"> составил 211 </w:t>
      </w:r>
      <w:r>
        <w:rPr>
          <w:szCs w:val="28"/>
        </w:rPr>
        <w:t>6</w:t>
      </w:r>
      <w:r w:rsidRPr="00C5742C">
        <w:rPr>
          <w:szCs w:val="28"/>
        </w:rPr>
        <w:t>83,5 тыс. руб., что на 119 234,8 тыс. руб</w:t>
      </w:r>
      <w:r>
        <w:rPr>
          <w:szCs w:val="28"/>
        </w:rPr>
        <w:t>.</w:t>
      </w:r>
      <w:r w:rsidRPr="00C5742C">
        <w:rPr>
          <w:szCs w:val="28"/>
        </w:rPr>
        <w:t xml:space="preserve"> меньше или 64% к у</w:t>
      </w:r>
      <w:r>
        <w:rPr>
          <w:szCs w:val="28"/>
        </w:rPr>
        <w:t xml:space="preserve">ровню соответствующего периода </w:t>
      </w:r>
      <w:r w:rsidRPr="00C5742C">
        <w:rPr>
          <w:szCs w:val="28"/>
        </w:rPr>
        <w:t xml:space="preserve">2016 года. Снижение объемов отгрузки обусловлено уменьшением объемов производства муки в натуральном выражении, так за </w:t>
      </w:r>
      <w:r>
        <w:rPr>
          <w:szCs w:val="28"/>
        </w:rPr>
        <w:t>2017 год</w:t>
      </w:r>
      <w:r w:rsidRPr="00C5742C">
        <w:rPr>
          <w:szCs w:val="28"/>
        </w:rPr>
        <w:t xml:space="preserve"> объем составил 12 219,03 тонн, что соответствует 68,1% к уровню соответствующего периода 2016 года (за 2016 год произведено муки 17 944,06 тонн). В связи с высокой закупочной ценой на зерно возникла проблема с нехваткой сырья, поэтому была закрыта одна мельница для производства муки. Объем производства изделий хлебобулочных за 2017 год увеличился и составил  2 044,87 тонн, это 104,9% в соответствии с уровнем 2016 года (1 950,24 тонны). Увеличение производства хлеба объясняется увеличением реализации через сеть магазинов «Пятерочка».</w:t>
      </w:r>
    </w:p>
    <w:p w:rsidR="00CF0679" w:rsidRPr="006E54A0" w:rsidRDefault="00CF0679" w:rsidP="00CF0679">
      <w:pPr>
        <w:pStyle w:val="ad"/>
        <w:ind w:firstLine="708"/>
        <w:rPr>
          <w:szCs w:val="28"/>
        </w:rPr>
      </w:pPr>
      <w:r w:rsidRPr="006E54A0">
        <w:rPr>
          <w:szCs w:val="28"/>
        </w:rPr>
        <w:t>ООО Мясоперерабатывающий комплекс «Кубань» с 2017 года осуществляет деятельность по основному ОКВЭД 10.1 «Переработка и консервирование мяса и мясной пищевой продукции». Объем отгруженных товаров за 2017 год составил 888</w:t>
      </w:r>
      <w:r>
        <w:rPr>
          <w:szCs w:val="28"/>
        </w:rPr>
        <w:t xml:space="preserve"> </w:t>
      </w:r>
      <w:r w:rsidRPr="006E54A0">
        <w:rPr>
          <w:szCs w:val="28"/>
        </w:rPr>
        <w:t>787,0 тыс. руб., что на 47 402,5 тыс. руб</w:t>
      </w:r>
      <w:r>
        <w:rPr>
          <w:szCs w:val="28"/>
        </w:rPr>
        <w:t>.</w:t>
      </w:r>
      <w:r w:rsidRPr="006E54A0">
        <w:rPr>
          <w:szCs w:val="28"/>
        </w:rPr>
        <w:t xml:space="preserve"> больше уровня 2016 года или 105,6%</w:t>
      </w:r>
      <w:r>
        <w:rPr>
          <w:szCs w:val="28"/>
        </w:rPr>
        <w:t>,</w:t>
      </w:r>
      <w:r w:rsidRPr="006E54A0">
        <w:rPr>
          <w:szCs w:val="28"/>
        </w:rPr>
        <w:t xml:space="preserve"> в связи с расширением рынков сбыта продукции и повышением цены на продукцию.</w:t>
      </w:r>
    </w:p>
    <w:p w:rsidR="00CF0679" w:rsidRPr="009D4422" w:rsidRDefault="00CF0679" w:rsidP="00CF0679">
      <w:pPr>
        <w:pStyle w:val="ad"/>
        <w:ind w:firstLine="708"/>
        <w:rPr>
          <w:szCs w:val="28"/>
        </w:rPr>
      </w:pPr>
      <w:r w:rsidRPr="00FB1F2C">
        <w:rPr>
          <w:szCs w:val="28"/>
        </w:rPr>
        <w:t>АО Сахарный завод «Свобода» отгружено товаров собственного производства за 2017 го</w:t>
      </w:r>
      <w:r>
        <w:rPr>
          <w:szCs w:val="28"/>
        </w:rPr>
        <w:t>д на сумму 2 334 205,0 тыс. руб.</w:t>
      </w:r>
      <w:r w:rsidRPr="00FB1F2C">
        <w:rPr>
          <w:szCs w:val="28"/>
        </w:rPr>
        <w:t xml:space="preserve"> против 2 564 827,0 тыс. </w:t>
      </w:r>
      <w:r w:rsidRPr="00FB1F2C">
        <w:rPr>
          <w:szCs w:val="28"/>
        </w:rPr>
        <w:lastRenderedPageBreak/>
        <w:t>руб</w:t>
      </w:r>
      <w:r>
        <w:rPr>
          <w:szCs w:val="28"/>
        </w:rPr>
        <w:t>.</w:t>
      </w:r>
      <w:r w:rsidRPr="00FB1F2C">
        <w:rPr>
          <w:szCs w:val="28"/>
        </w:rPr>
        <w:t xml:space="preserve"> за 2016 год или 91% к уровню 2016 года, что на 230 622,0 тыс. руб</w:t>
      </w:r>
      <w:r>
        <w:rPr>
          <w:szCs w:val="28"/>
        </w:rPr>
        <w:t>.</w:t>
      </w:r>
      <w:r w:rsidRPr="00FB1F2C">
        <w:rPr>
          <w:szCs w:val="28"/>
        </w:rPr>
        <w:t xml:space="preserve"> меньше уровня 2016 </w:t>
      </w:r>
      <w:r w:rsidRPr="009D4422">
        <w:rPr>
          <w:szCs w:val="28"/>
        </w:rPr>
        <w:t>года</w:t>
      </w:r>
      <w:r>
        <w:rPr>
          <w:szCs w:val="28"/>
        </w:rPr>
        <w:t xml:space="preserve">. </w:t>
      </w:r>
      <w:r w:rsidRPr="009D4422">
        <w:rPr>
          <w:szCs w:val="28"/>
        </w:rPr>
        <w:t>Снижение объемов отгрузки объясняется падением рыночной цены на сахар.</w:t>
      </w:r>
    </w:p>
    <w:p w:rsidR="00CF0679" w:rsidRPr="009D4422" w:rsidRDefault="00CF0679" w:rsidP="00CF0679">
      <w:pPr>
        <w:pStyle w:val="ad"/>
        <w:ind w:firstLine="708"/>
        <w:rPr>
          <w:szCs w:val="28"/>
        </w:rPr>
      </w:pPr>
      <w:r w:rsidRPr="009D4422">
        <w:rPr>
          <w:szCs w:val="28"/>
        </w:rPr>
        <w:t>ООО «Флорентина» с 2017 года работает по основному ОКВЭД 10.4 «Производство растительных и животных масел и жиров». В октябре 2016 года комбинат запустили на давальческом соевом сырье для получения высокопротеинового жмыха. Завод выкуплен компанией ГАП «Ресурс», поэтому приоритетным направлением работы стало получение кормов для птицы. За 2017 год объем отгруженных товаров собственного производства составил 615 406,2  тыс. руб. или в 8,2 раз больше к уровню соответствующего периода 2016 года. Увеличение объемов объясняется тем, что завод, начиная с февраля 2016 года, был приостановлен по причине смены собственника и модернизации.</w:t>
      </w:r>
      <w:r w:rsidRPr="00CF0679">
        <w:rPr>
          <w:szCs w:val="28"/>
        </w:rPr>
        <w:t xml:space="preserve"> </w:t>
      </w:r>
      <w:r w:rsidRPr="009D4422">
        <w:rPr>
          <w:szCs w:val="28"/>
        </w:rPr>
        <w:t>За январь – май 2017 года произведено масла соевого - 5 786,85 тонн. В мае 2017 года производственные мощности завода переданы в аренду ЗАО «БКЗ» (зарегистрирован в г. Белореченск).</w:t>
      </w:r>
    </w:p>
    <w:p w:rsidR="00CF0679" w:rsidRPr="000B1F9C" w:rsidRDefault="00CF0679" w:rsidP="00CF0679">
      <w:pPr>
        <w:pStyle w:val="ad"/>
        <w:ind w:firstLine="708"/>
        <w:rPr>
          <w:szCs w:val="28"/>
        </w:rPr>
      </w:pPr>
      <w:r w:rsidRPr="000B1F9C">
        <w:rPr>
          <w:szCs w:val="28"/>
        </w:rPr>
        <w:t>ООО «АграКубань» ИНН 2373008503 с 2017 года работают по основному ОКВЭД 10.4 «Производство растительных и животных масел и жиров», с 2017 года перешли в разряд крупных и средних предприятий, включены в статистику. За 2017 год объем отгрузки товаров собственного производства составил 1 965 342,1 тыс. руб. что на 54 309,2 тыс. руб. больше уровня соответствующего периода 2016 года, или 102,8%. Увеличение объемов обусловлено расширением рынков сбыта и увеличением производства. Так объем производства растительного масла в натуральном выражении за 2017 год составил 43 690,15 тонн или 134,8% (2016 год – 32 411,82 тонн).</w:t>
      </w:r>
    </w:p>
    <w:p w:rsidR="00CF0679" w:rsidRPr="000B1F9C" w:rsidRDefault="00CF0679" w:rsidP="00CF0679">
      <w:pPr>
        <w:pStyle w:val="ad"/>
        <w:ind w:firstLine="708"/>
        <w:rPr>
          <w:szCs w:val="28"/>
        </w:rPr>
      </w:pPr>
      <w:r w:rsidRPr="000B1F9C">
        <w:rPr>
          <w:szCs w:val="28"/>
        </w:rPr>
        <w:t>ООО «Традиция» занимались производством молочной продукции. В отношении предприятия определением Арбитражного суда Краснодарского края 06.07.2017 года введена процедура наблюдения.</w:t>
      </w:r>
    </w:p>
    <w:p w:rsidR="00CF0679" w:rsidRPr="00011445" w:rsidRDefault="00CF0679" w:rsidP="00CF0679">
      <w:pPr>
        <w:pStyle w:val="ad"/>
        <w:ind w:firstLine="708"/>
        <w:rPr>
          <w:szCs w:val="28"/>
        </w:rPr>
      </w:pPr>
      <w:r w:rsidRPr="00011445">
        <w:rPr>
          <w:szCs w:val="28"/>
        </w:rPr>
        <w:t xml:space="preserve">ООО «МЖБК» объем отгрузки товаров собственного производства (занимается производством   конструкций и деталей сборных железобетонных и бетона)  за 2017 год составил 298 309,5 тыс. руб. против 240 107,4 тыс. руб.  или в 1,2 раза больше уровня 2016 года (124,2%). Увеличение отгрузки товаров собственного производства связано с удорожанием цены на 10% на составляющие сырья, металл, инертные материалы.  </w:t>
      </w:r>
    </w:p>
    <w:p w:rsidR="00CF0679" w:rsidRPr="000533CE" w:rsidRDefault="00CF0679" w:rsidP="00CF0679">
      <w:pPr>
        <w:pStyle w:val="ad"/>
        <w:ind w:firstLine="708"/>
        <w:rPr>
          <w:szCs w:val="28"/>
        </w:rPr>
      </w:pPr>
      <w:r w:rsidRPr="000533CE">
        <w:rPr>
          <w:szCs w:val="28"/>
        </w:rPr>
        <w:t>Объем отгрузки товаров собственного производства (газобетонные блоки)  за 2017 год составил по ООО «Главстрой Усть-Лабинск» 840 537,0 тыс. руб. против 679 814,0 тыс. руб., что на 160 723,0 тыс. руб. больше или составило 123,6% к уровню 2016 года. Увеличение связано с ростом цены на продукцию и увеличением объемов реализации.</w:t>
      </w:r>
    </w:p>
    <w:p w:rsidR="00CF0679" w:rsidRPr="00A7590D" w:rsidRDefault="00CF0679" w:rsidP="00CF0679">
      <w:pPr>
        <w:pStyle w:val="ad"/>
        <w:ind w:firstLine="708"/>
        <w:rPr>
          <w:szCs w:val="28"/>
        </w:rPr>
      </w:pPr>
      <w:r w:rsidRPr="00A7590D">
        <w:rPr>
          <w:szCs w:val="28"/>
        </w:rPr>
        <w:t>ООО «Усть-Лабинскгазстрой» объем отгрузки сост</w:t>
      </w:r>
      <w:r>
        <w:rPr>
          <w:szCs w:val="28"/>
        </w:rPr>
        <w:t xml:space="preserve">авил 78 443,0 тыс. руб. против </w:t>
      </w:r>
      <w:r w:rsidRPr="00A7590D">
        <w:rPr>
          <w:szCs w:val="28"/>
        </w:rPr>
        <w:t>96 754,0 тыс. руб., что</w:t>
      </w:r>
      <w:r>
        <w:rPr>
          <w:szCs w:val="28"/>
        </w:rPr>
        <w:t xml:space="preserve"> на 18 311,0 тыс. руб. меньше, или 81,1% к уровню 2016 года </w:t>
      </w:r>
      <w:r w:rsidRPr="00A7590D">
        <w:rPr>
          <w:szCs w:val="28"/>
        </w:rPr>
        <w:t>за счет уменьшения договоров на производство работ.</w:t>
      </w:r>
    </w:p>
    <w:p w:rsidR="00CF0679" w:rsidRPr="00A7590D" w:rsidRDefault="00CF0679" w:rsidP="00CF0679">
      <w:pPr>
        <w:pStyle w:val="ad"/>
        <w:ind w:firstLine="708"/>
        <w:rPr>
          <w:szCs w:val="28"/>
        </w:rPr>
      </w:pPr>
      <w:r w:rsidRPr="00A7590D">
        <w:rPr>
          <w:szCs w:val="28"/>
        </w:rPr>
        <w:t xml:space="preserve">АО «Водопровод» - отгружено товаров собственного производства на сумму 91 657,0 тыс. руб. против 86 823,7 тыс. руб. (105,6%), что на 4 833,3 тыс. руб. больше периода 2016 года,  за счет увеличения тарифа на воду с 1 июля 2017 года (согласно приказа РЭК-ДЦиТ КК от 30.11.2015 № 93/2015-окк (с изменениями от 15.12.2016г. № 114/2016-вк) тариф на воду для АО </w:t>
      </w:r>
      <w:r w:rsidRPr="00A7590D">
        <w:rPr>
          <w:szCs w:val="28"/>
        </w:rPr>
        <w:lastRenderedPageBreak/>
        <w:t>«Водопровод» составляет 39,32 руб./м</w:t>
      </w:r>
      <w:r w:rsidRPr="00CF0679">
        <w:rPr>
          <w:szCs w:val="28"/>
        </w:rPr>
        <w:t>3</w:t>
      </w:r>
      <w:r w:rsidRPr="00A7590D">
        <w:rPr>
          <w:szCs w:val="28"/>
        </w:rPr>
        <w:t>), а также за счет заключенных новых договоров.</w:t>
      </w:r>
    </w:p>
    <w:p w:rsidR="00CF0679" w:rsidRPr="00A7590D" w:rsidRDefault="00CF0679" w:rsidP="00CF0679">
      <w:pPr>
        <w:pStyle w:val="ad"/>
        <w:ind w:firstLine="708"/>
        <w:rPr>
          <w:szCs w:val="28"/>
        </w:rPr>
      </w:pPr>
      <w:r w:rsidRPr="00A7590D">
        <w:rPr>
          <w:szCs w:val="28"/>
        </w:rPr>
        <w:t>АО «Предприятие «Усть-Лабинск</w:t>
      </w:r>
      <w:r>
        <w:rPr>
          <w:szCs w:val="28"/>
        </w:rPr>
        <w:t>райгаз»  отгрузка товаров собст</w:t>
      </w:r>
      <w:r w:rsidRPr="00A7590D">
        <w:rPr>
          <w:szCs w:val="28"/>
        </w:rPr>
        <w:t>венного производства за 2017 год составила 102 114,0 тыс. руб. против 97 977,0 тыс. руб., что на 4 137,0 тыс. руб. больше, или 104,2% к уровню 2016 года. Увеличение объема отгрузки обусловлено увеличением объемов транспортировки природного газа потребителям в результате более низких температур наружного воздуха в январе, феврале 2017 года.</w:t>
      </w:r>
    </w:p>
    <w:p w:rsidR="00CF0679" w:rsidRPr="00E81B80" w:rsidRDefault="00CF0679" w:rsidP="00CF0679">
      <w:pPr>
        <w:pStyle w:val="ad"/>
        <w:ind w:firstLine="708"/>
        <w:rPr>
          <w:szCs w:val="28"/>
        </w:rPr>
      </w:pPr>
      <w:r w:rsidRPr="00E81B80">
        <w:rPr>
          <w:szCs w:val="28"/>
        </w:rPr>
        <w:t>ЗАО «Усть-Лабинсктеплоэнерго» объем отгрузки за 2017 год составил  141 542,0 тыс. руб. против 138 358,0 тыс. руб., что на 3 184,0 тыс. руб</w:t>
      </w:r>
      <w:r>
        <w:rPr>
          <w:szCs w:val="28"/>
        </w:rPr>
        <w:t>.</w:t>
      </w:r>
      <w:r w:rsidRPr="00E81B80">
        <w:rPr>
          <w:szCs w:val="28"/>
        </w:rPr>
        <w:t xml:space="preserve"> больше соответствующего периода 2016 года, или 102,3%. Увеличение обусловлено более низкими температурами наружного воздуха в январе, феврале 2017 года по сравнению с 2016 годом и за счет увеличения нормативов и тарифа на тепло и ГВС с 1 июля 2017 года (согласно приказа РЭК-ДЦиТ КК от 15.12.2016г. №89/2016-т с 1 июля 2017 года тариф на тепловую энергию и ГВС для ЗАО «Усть-Лабинсктеплоэнерго» составляет 3309,20 руб./Гкал).</w:t>
      </w:r>
    </w:p>
    <w:p w:rsidR="00CF0679" w:rsidRDefault="00CF0679" w:rsidP="00AF507C">
      <w:pPr>
        <w:pStyle w:val="ad"/>
        <w:ind w:firstLine="708"/>
        <w:jc w:val="center"/>
        <w:rPr>
          <w:b/>
          <w:szCs w:val="28"/>
        </w:rPr>
      </w:pPr>
    </w:p>
    <w:p w:rsidR="00AF507C" w:rsidRDefault="00AF507C" w:rsidP="00AF507C">
      <w:pPr>
        <w:pStyle w:val="ad"/>
        <w:ind w:firstLine="708"/>
        <w:jc w:val="center"/>
        <w:rPr>
          <w:b/>
          <w:szCs w:val="28"/>
        </w:rPr>
      </w:pPr>
      <w:r w:rsidRPr="00AF507C">
        <w:rPr>
          <w:b/>
          <w:szCs w:val="28"/>
        </w:rPr>
        <w:t>2018 год</w:t>
      </w:r>
    </w:p>
    <w:p w:rsidR="00AA5261" w:rsidRDefault="00AA5261" w:rsidP="00AF507C">
      <w:pPr>
        <w:pStyle w:val="ad"/>
        <w:ind w:firstLine="708"/>
        <w:jc w:val="center"/>
        <w:rPr>
          <w:b/>
          <w:szCs w:val="28"/>
        </w:rPr>
      </w:pPr>
    </w:p>
    <w:p w:rsidR="00AA5261" w:rsidRDefault="003B7C44" w:rsidP="003F50AE">
      <w:pPr>
        <w:spacing w:after="0" w:line="240" w:lineRule="auto"/>
        <w:ind w:firstLine="709"/>
        <w:jc w:val="both"/>
        <w:rPr>
          <w:rFonts w:ascii="Times New Roman" w:eastAsia="Times New Roman" w:hAnsi="Times New Roman"/>
          <w:sz w:val="28"/>
          <w:szCs w:val="28"/>
          <w:lang w:eastAsia="ru-RU"/>
        </w:rPr>
      </w:pPr>
      <w:r w:rsidRPr="003B7C44">
        <w:rPr>
          <w:rFonts w:ascii="Times New Roman" w:eastAsia="Times New Roman" w:hAnsi="Times New Roman"/>
          <w:sz w:val="28"/>
          <w:szCs w:val="28"/>
          <w:lang w:eastAsia="ru-RU"/>
        </w:rPr>
        <w:t>За 2018 год объем отгруженных товаров собственного производства по кругу крупных и средних предприятий составил 7 257 700,7 тыс. руб</w:t>
      </w:r>
      <w:r>
        <w:rPr>
          <w:rFonts w:ascii="Times New Roman" w:eastAsia="Times New Roman" w:hAnsi="Times New Roman"/>
          <w:sz w:val="28"/>
          <w:szCs w:val="28"/>
          <w:lang w:eastAsia="ru-RU"/>
        </w:rPr>
        <w:t>.</w:t>
      </w:r>
      <w:r w:rsidRPr="003B7C44">
        <w:rPr>
          <w:rFonts w:ascii="Times New Roman" w:eastAsia="Times New Roman" w:hAnsi="Times New Roman"/>
          <w:sz w:val="28"/>
          <w:szCs w:val="28"/>
          <w:lang w:eastAsia="ru-RU"/>
        </w:rPr>
        <w:t xml:space="preserve"> или 96,4% к уровню 2017 года, в т.ч. по предприятиям обрабатывающего производства – 6 852 248,8 тыс. руб</w:t>
      </w:r>
      <w:r>
        <w:rPr>
          <w:rFonts w:ascii="Times New Roman" w:eastAsia="Times New Roman" w:hAnsi="Times New Roman"/>
          <w:sz w:val="28"/>
          <w:szCs w:val="28"/>
          <w:lang w:eastAsia="ru-RU"/>
        </w:rPr>
        <w:t>.</w:t>
      </w:r>
      <w:r w:rsidRPr="003B7C44">
        <w:rPr>
          <w:rFonts w:ascii="Times New Roman" w:eastAsia="Times New Roman" w:hAnsi="Times New Roman"/>
          <w:sz w:val="28"/>
          <w:szCs w:val="28"/>
          <w:lang w:eastAsia="ru-RU"/>
        </w:rPr>
        <w:t xml:space="preserve"> (96% к уровню 2017 года), обеспечение электрической энергией, газом и паром; кондиционирование воздуха составило 295 067,9 тыс. руб</w:t>
      </w:r>
      <w:r>
        <w:rPr>
          <w:rFonts w:ascii="Times New Roman" w:eastAsia="Times New Roman" w:hAnsi="Times New Roman"/>
          <w:sz w:val="28"/>
          <w:szCs w:val="28"/>
          <w:lang w:eastAsia="ru-RU"/>
        </w:rPr>
        <w:t>.</w:t>
      </w:r>
      <w:r w:rsidRPr="003B7C44">
        <w:rPr>
          <w:rFonts w:ascii="Times New Roman" w:eastAsia="Times New Roman" w:hAnsi="Times New Roman"/>
          <w:sz w:val="28"/>
          <w:szCs w:val="28"/>
          <w:lang w:eastAsia="ru-RU"/>
        </w:rPr>
        <w:t xml:space="preserve"> (100,4% к уровню 2017 года), водоснабжение; водоотведение, организация сбора и утилизации отходов, деятельность по ликвидации загрязнений – 110 384,0 тыс. руб</w:t>
      </w:r>
      <w:r>
        <w:rPr>
          <w:rFonts w:ascii="Times New Roman" w:eastAsia="Times New Roman" w:hAnsi="Times New Roman"/>
          <w:sz w:val="28"/>
          <w:szCs w:val="28"/>
          <w:lang w:eastAsia="ru-RU"/>
        </w:rPr>
        <w:t>.</w:t>
      </w:r>
      <w:r w:rsidRPr="003B7C44">
        <w:rPr>
          <w:rFonts w:ascii="Times New Roman" w:eastAsia="Times New Roman" w:hAnsi="Times New Roman"/>
          <w:sz w:val="28"/>
          <w:szCs w:val="28"/>
          <w:lang w:eastAsia="ru-RU"/>
        </w:rPr>
        <w:t xml:space="preserve"> (112,6% к уровню 2017 года).</w:t>
      </w:r>
    </w:p>
    <w:p w:rsidR="003B7C44" w:rsidRPr="003B7C44" w:rsidRDefault="003B7C44" w:rsidP="003F50AE">
      <w:pPr>
        <w:spacing w:after="0" w:line="240" w:lineRule="auto"/>
        <w:ind w:firstLine="709"/>
        <w:jc w:val="both"/>
        <w:rPr>
          <w:rFonts w:ascii="Times New Roman" w:eastAsia="Times New Roman" w:hAnsi="Times New Roman"/>
          <w:sz w:val="28"/>
          <w:szCs w:val="28"/>
          <w:lang w:eastAsia="ru-RU"/>
        </w:rPr>
      </w:pPr>
      <w:r w:rsidRPr="003B7C44">
        <w:rPr>
          <w:rFonts w:ascii="Times New Roman" w:eastAsia="Times New Roman" w:hAnsi="Times New Roman"/>
          <w:sz w:val="28"/>
          <w:szCs w:val="28"/>
          <w:lang w:eastAsia="ru-RU"/>
        </w:rPr>
        <w:t>Структуру промышленности определяют «обрабатывающие производства», на долю которых приходится 94,1%, где наибольший удельный вес занимает производство пищевых продуктов – 81,5% от общего объема обрабатывающих производств, производство прочей неметаллической минеральной продукции – 16,4%, производство одежды – 1,3%, производство готовых металлических изделий, кроме машин и оборудования – 0,23%, производство кожи и изделий из кожи – 0,3%, производство химических веществ и химических продуктов – 0,3%.</w:t>
      </w:r>
    </w:p>
    <w:p w:rsidR="003B7C44" w:rsidRPr="003B7C44" w:rsidRDefault="003B7C44" w:rsidP="00AA5261">
      <w:pPr>
        <w:spacing w:after="0" w:line="240" w:lineRule="auto"/>
        <w:ind w:firstLine="709"/>
        <w:jc w:val="both"/>
        <w:rPr>
          <w:rFonts w:ascii="Times New Roman" w:eastAsia="Times New Roman" w:hAnsi="Times New Roman"/>
          <w:sz w:val="28"/>
          <w:szCs w:val="28"/>
          <w:lang w:eastAsia="ru-RU"/>
        </w:rPr>
      </w:pPr>
      <w:r w:rsidRPr="003B7C44">
        <w:rPr>
          <w:rFonts w:ascii="Times New Roman" w:eastAsia="Times New Roman" w:hAnsi="Times New Roman"/>
          <w:sz w:val="28"/>
          <w:szCs w:val="28"/>
          <w:lang w:eastAsia="ru-RU"/>
        </w:rPr>
        <w:t>Основными показателями объемов пищевого производства за 2018 год являются: производство мяса крупного рогатого скота, свинины, баранины, козлятины, конины – 9 025,648 тонн (124,2% к уровню 2017 года), производство муки из зерновых культур, овощных и других растительных культур – 16 864,4 тонн (123,6%), производство кормов готовых для сельскохозяйственных животных – 38 084,0 тонн (101,2%), производство изделий хлебобулочных – 2 602,801 тонн (98,5%), производство масла растительного и их фракции – 36 559,34 тонн (73%), производство масла сливочного – 133,2 тонн (69,3%).</w:t>
      </w:r>
    </w:p>
    <w:p w:rsidR="003B7C44" w:rsidRPr="003B7C44" w:rsidRDefault="003B7C44" w:rsidP="00AA5261">
      <w:pPr>
        <w:spacing w:after="0" w:line="240" w:lineRule="auto"/>
        <w:ind w:firstLine="709"/>
        <w:jc w:val="both"/>
        <w:rPr>
          <w:rFonts w:ascii="Times New Roman" w:eastAsia="Times New Roman" w:hAnsi="Times New Roman"/>
          <w:sz w:val="28"/>
          <w:szCs w:val="28"/>
          <w:lang w:eastAsia="ru-RU"/>
        </w:rPr>
      </w:pPr>
      <w:r w:rsidRPr="003B7C44">
        <w:rPr>
          <w:rFonts w:ascii="Times New Roman" w:eastAsia="Times New Roman" w:hAnsi="Times New Roman"/>
          <w:sz w:val="28"/>
          <w:szCs w:val="28"/>
          <w:lang w:eastAsia="ru-RU"/>
        </w:rPr>
        <w:t xml:space="preserve">ООО «Усть-Лабинская зерновая компания» с 2017 года работают по основному ОКВЭД 10.6 «Производство продуктов мукомольно-крупяной </w:t>
      </w:r>
      <w:r w:rsidRPr="003B7C44">
        <w:rPr>
          <w:rFonts w:ascii="Times New Roman" w:eastAsia="Times New Roman" w:hAnsi="Times New Roman"/>
          <w:sz w:val="28"/>
          <w:szCs w:val="28"/>
          <w:lang w:eastAsia="ru-RU"/>
        </w:rPr>
        <w:lastRenderedPageBreak/>
        <w:t>промышленности, крахмала и крахмалосодержащих продуктов». С августа 2018 года ООО Усть-Лабинская зерновая компания «Кубань» переименовались в ООО «Элеватор». Объем отгруженных товаров за 2018 год составил 541 614,0 тыс. руб., что на 306 147,0 тыс. рублей больше или 230,0% к уровню 2017 года. Увеличение объемов отгрузки обусловлено передачей производственных мощностей по производству комбикормов для сельскохозяйственных животных от малого предприятия ООО «Кубаньстройтехнология» (объем производства кормов за 2018 год составил 5 645,0 тонн). Объем производства муки за 2018 год составил 16 381,0 тонн, что соответствует 132,6% к уровню 2017 года (за 2017 год произведено муки 12 358,32 тонн). Объем производства хлебобулочных изделий составил 1 939,0 тонн или 93,9% к уровню 2017 года (за 2017 года – 2 065,11 тонн).</w:t>
      </w:r>
    </w:p>
    <w:p w:rsidR="003B7C44" w:rsidRPr="003B7C44" w:rsidRDefault="003B7C44" w:rsidP="00AA5261">
      <w:pPr>
        <w:spacing w:after="0" w:line="240" w:lineRule="auto"/>
        <w:ind w:firstLine="709"/>
        <w:jc w:val="both"/>
        <w:rPr>
          <w:rFonts w:ascii="Times New Roman" w:eastAsia="Times New Roman" w:hAnsi="Times New Roman"/>
          <w:sz w:val="28"/>
          <w:szCs w:val="28"/>
          <w:lang w:eastAsia="ru-RU"/>
        </w:rPr>
      </w:pPr>
      <w:r w:rsidRPr="003B7C44">
        <w:rPr>
          <w:rFonts w:ascii="Times New Roman" w:eastAsia="Times New Roman" w:hAnsi="Times New Roman"/>
          <w:sz w:val="28"/>
          <w:szCs w:val="28"/>
          <w:lang w:eastAsia="ru-RU"/>
        </w:rPr>
        <w:t>ООО Мясоперерабатывающий комплекс «Кубань» с 2017 года осуществляет деятельность по основному ОКВЭД 10.1 «Переработка и консервирование мяса и мясной пищевой продукции». Объем отгруженных товаров за 2018 год составил 1 161 918,0 тыс. руб., что на 365 431,0 тыс. руб</w:t>
      </w:r>
      <w:r w:rsidR="00F60206">
        <w:rPr>
          <w:rFonts w:ascii="Times New Roman" w:eastAsia="Times New Roman" w:hAnsi="Times New Roman"/>
          <w:sz w:val="28"/>
          <w:szCs w:val="28"/>
          <w:lang w:eastAsia="ru-RU"/>
        </w:rPr>
        <w:t>.</w:t>
      </w:r>
      <w:r w:rsidRPr="003B7C44">
        <w:rPr>
          <w:rFonts w:ascii="Times New Roman" w:eastAsia="Times New Roman" w:hAnsi="Times New Roman"/>
          <w:sz w:val="28"/>
          <w:szCs w:val="28"/>
          <w:lang w:eastAsia="ru-RU"/>
        </w:rPr>
        <w:t xml:space="preserve"> больше уровня периода 2017 года или 145,9%, в связи с наращиванием объемов производства и расширением рынков сбыта (объем производства мяса за 2018 год составил 8 870,542 тонн или 125% к уровню 2017 года).</w:t>
      </w:r>
    </w:p>
    <w:p w:rsidR="003B7C44" w:rsidRPr="003B7C44" w:rsidRDefault="003B7C44" w:rsidP="00AA5261">
      <w:pPr>
        <w:spacing w:after="0" w:line="240" w:lineRule="auto"/>
        <w:ind w:firstLine="709"/>
        <w:jc w:val="both"/>
        <w:rPr>
          <w:rFonts w:ascii="Times New Roman" w:eastAsia="Times New Roman" w:hAnsi="Times New Roman"/>
          <w:sz w:val="28"/>
          <w:szCs w:val="28"/>
          <w:lang w:eastAsia="ru-RU"/>
        </w:rPr>
      </w:pPr>
      <w:r w:rsidRPr="003B7C44">
        <w:rPr>
          <w:rFonts w:ascii="Times New Roman" w:eastAsia="Times New Roman" w:hAnsi="Times New Roman"/>
          <w:sz w:val="28"/>
          <w:szCs w:val="28"/>
          <w:lang w:eastAsia="ru-RU"/>
        </w:rPr>
        <w:t>АО Сахарный завод «Свобода» отгружено товаров собственного производства за 2018 год на сумму 2 145 509,0 тыс. руб</w:t>
      </w:r>
      <w:r w:rsidR="00F60206">
        <w:rPr>
          <w:rFonts w:ascii="Times New Roman" w:eastAsia="Times New Roman" w:hAnsi="Times New Roman"/>
          <w:sz w:val="28"/>
          <w:szCs w:val="28"/>
          <w:lang w:eastAsia="ru-RU"/>
        </w:rPr>
        <w:t>.</w:t>
      </w:r>
      <w:r w:rsidRPr="003B7C44">
        <w:rPr>
          <w:rFonts w:ascii="Times New Roman" w:eastAsia="Times New Roman" w:hAnsi="Times New Roman"/>
          <w:sz w:val="28"/>
          <w:szCs w:val="28"/>
          <w:lang w:eastAsia="ru-RU"/>
        </w:rPr>
        <w:t xml:space="preserve"> против 2 520 120,0 тыс. руб</w:t>
      </w:r>
      <w:r w:rsidR="00F60206">
        <w:rPr>
          <w:rFonts w:ascii="Times New Roman" w:eastAsia="Times New Roman" w:hAnsi="Times New Roman"/>
          <w:sz w:val="28"/>
          <w:szCs w:val="28"/>
          <w:lang w:eastAsia="ru-RU"/>
        </w:rPr>
        <w:t>.</w:t>
      </w:r>
      <w:r w:rsidRPr="003B7C44">
        <w:rPr>
          <w:rFonts w:ascii="Times New Roman" w:eastAsia="Times New Roman" w:hAnsi="Times New Roman"/>
          <w:sz w:val="28"/>
          <w:szCs w:val="28"/>
          <w:lang w:eastAsia="ru-RU"/>
        </w:rPr>
        <w:t xml:space="preserve"> за 2017 год или 85,1% к уровню 2017 года, что на 374 611,0 тыс. руб</w:t>
      </w:r>
      <w:r w:rsidR="00F60206">
        <w:rPr>
          <w:rFonts w:ascii="Times New Roman" w:eastAsia="Times New Roman" w:hAnsi="Times New Roman"/>
          <w:sz w:val="28"/>
          <w:szCs w:val="28"/>
          <w:lang w:eastAsia="ru-RU"/>
        </w:rPr>
        <w:t>.</w:t>
      </w:r>
      <w:r w:rsidRPr="003B7C44">
        <w:rPr>
          <w:rFonts w:ascii="Times New Roman" w:eastAsia="Times New Roman" w:hAnsi="Times New Roman"/>
          <w:sz w:val="28"/>
          <w:szCs w:val="28"/>
          <w:lang w:eastAsia="ru-RU"/>
        </w:rPr>
        <w:t xml:space="preserve"> меньше уровня 2017 года. Снижение объемов отгрузки объясняется падением рыночной цены на сахар. Снижено и производство сахара в натуральном выражении, так за 2018 год произведено сахара 76 844,0 тонн или 85,4% к уровню 2017 года (за 2017 год - 89 984,01 тонн) в связи с засушливыми погодными условиями летом 2018 года.</w:t>
      </w:r>
    </w:p>
    <w:p w:rsidR="003B7C44" w:rsidRPr="003B7C44" w:rsidRDefault="003B7C44" w:rsidP="00AA5261">
      <w:pPr>
        <w:spacing w:after="0" w:line="240" w:lineRule="auto"/>
        <w:ind w:firstLine="709"/>
        <w:jc w:val="both"/>
        <w:rPr>
          <w:rFonts w:ascii="Times New Roman" w:eastAsia="Times New Roman" w:hAnsi="Times New Roman"/>
          <w:sz w:val="28"/>
          <w:szCs w:val="28"/>
          <w:lang w:eastAsia="ru-RU"/>
        </w:rPr>
      </w:pPr>
      <w:r w:rsidRPr="003B7C44">
        <w:rPr>
          <w:rFonts w:ascii="Times New Roman" w:eastAsia="Times New Roman" w:hAnsi="Times New Roman"/>
          <w:sz w:val="28"/>
          <w:szCs w:val="28"/>
          <w:lang w:eastAsia="ru-RU"/>
        </w:rPr>
        <w:t>ООО «Флорентина» - в мае 2017 года производственные мощности завода по производству растительных масел и жиров переданы в аренду малому предприятию ЗАО «Белореченский комбикормовый завод» (зарегистрирован в г. Белореченск, головная компания ГАП «Ресурс»). В настоящее время работают по дополнительным ОКВЭД: 35.30.11 «Производство пара и горячей воды (тепловой энергии) тепловыми электростанциями и т.д.»; 68.20.2 «Аренда и управление собственным или арендованным нежилым недвижимым имуществом». Объем отгрузки за 2018 год составил 136 471,8 тыс. рублей, что соответствует 89,5% уровню 2017 года. Объемы 2018 года ниже объемов 2017 года за счет того, что с января по май 2017 года работало производство растительных масел. За январь – май прошлого года объем отгруженных товаров по ОКВЭД 10.4 «Производство растительных и животных масел и жиров» составил 123 204,5 тыс. рублей, было произведено 4 422,13 тонн соевого масла.</w:t>
      </w:r>
    </w:p>
    <w:p w:rsidR="003B7C44" w:rsidRPr="003B7C44" w:rsidRDefault="003B7C44" w:rsidP="00AA5261">
      <w:pPr>
        <w:spacing w:after="0" w:line="240" w:lineRule="auto"/>
        <w:ind w:firstLine="709"/>
        <w:jc w:val="both"/>
        <w:rPr>
          <w:rFonts w:ascii="Times New Roman" w:eastAsia="Times New Roman" w:hAnsi="Times New Roman"/>
          <w:sz w:val="28"/>
          <w:szCs w:val="28"/>
          <w:lang w:eastAsia="ru-RU"/>
        </w:rPr>
      </w:pPr>
      <w:r w:rsidRPr="003B7C44">
        <w:rPr>
          <w:rFonts w:ascii="Times New Roman" w:eastAsia="Times New Roman" w:hAnsi="Times New Roman"/>
          <w:sz w:val="28"/>
          <w:szCs w:val="28"/>
          <w:lang w:eastAsia="ru-RU"/>
        </w:rPr>
        <w:t>ООО «АграКубань» ИНН 2373008503 с 2017 года работают по основному ОКВЭД 10.4 «Производство растительных и животных масел и жиров», с 2017 года перешли в разряд крупных и средних предприятий, включены в статистику. За</w:t>
      </w:r>
      <w:r w:rsidR="00F60206">
        <w:rPr>
          <w:rFonts w:ascii="Times New Roman" w:eastAsia="Times New Roman" w:hAnsi="Times New Roman"/>
          <w:sz w:val="28"/>
          <w:szCs w:val="28"/>
          <w:lang w:eastAsia="ru-RU"/>
        </w:rPr>
        <w:t xml:space="preserve"> </w:t>
      </w:r>
      <w:r w:rsidRPr="003B7C44">
        <w:rPr>
          <w:rFonts w:ascii="Times New Roman" w:eastAsia="Times New Roman" w:hAnsi="Times New Roman"/>
          <w:sz w:val="28"/>
          <w:szCs w:val="28"/>
          <w:lang w:eastAsia="ru-RU"/>
        </w:rPr>
        <w:t xml:space="preserve">2018 год объем отгрузки товаров собственного производства составил 1 709 183,4 тыс. руб. что на 281 202,2 тыс. руб. меньше уровня </w:t>
      </w:r>
      <w:r w:rsidRPr="003B7C44">
        <w:rPr>
          <w:rFonts w:ascii="Times New Roman" w:eastAsia="Times New Roman" w:hAnsi="Times New Roman"/>
          <w:sz w:val="28"/>
          <w:szCs w:val="28"/>
          <w:lang w:eastAsia="ru-RU"/>
        </w:rPr>
        <w:lastRenderedPageBreak/>
        <w:t>соответствующего периода 2017 года, или 85,9%. Снижение объемов обусловлено нехваткой оборотных средств для закупки сырья и соответственно снижением объемов производства. Объем производства растительного масла в натуральном выражении за 2018 год составил 34 805,3 тонн или 81,6% (2017 год – 42 634,8 тонн).</w:t>
      </w:r>
    </w:p>
    <w:p w:rsidR="003B7C44" w:rsidRPr="003B7C44" w:rsidRDefault="003B7C44" w:rsidP="00AA5261">
      <w:pPr>
        <w:spacing w:after="0" w:line="240" w:lineRule="auto"/>
        <w:ind w:firstLine="709"/>
        <w:jc w:val="both"/>
        <w:rPr>
          <w:rFonts w:ascii="Times New Roman" w:eastAsia="Times New Roman" w:hAnsi="Times New Roman"/>
          <w:sz w:val="28"/>
          <w:szCs w:val="28"/>
          <w:lang w:eastAsia="ru-RU"/>
        </w:rPr>
      </w:pPr>
      <w:r w:rsidRPr="003B7C44">
        <w:rPr>
          <w:rFonts w:ascii="Times New Roman" w:eastAsia="Times New Roman" w:hAnsi="Times New Roman"/>
          <w:sz w:val="28"/>
          <w:szCs w:val="28"/>
          <w:lang w:eastAsia="ru-RU"/>
        </w:rPr>
        <w:t xml:space="preserve">ООО «МЖБК» объем отгрузки товаров собственного производства (занимается производством конструкций и деталей сборных железобетонных и бетона) за 2018 год составил 240 776,6 тыс. руб. против 310 827,7 тыс. руб.  или в 1,3 раза меньше уровня 2017 года (77,5%). Снижение объемов отгрузки товаров собственного производства связано с отсутствием новых договоров и заказов на производство работ.  </w:t>
      </w:r>
    </w:p>
    <w:p w:rsidR="003B7C44" w:rsidRPr="003B7C44" w:rsidRDefault="003B7C44" w:rsidP="00AA5261">
      <w:pPr>
        <w:spacing w:after="0" w:line="240" w:lineRule="auto"/>
        <w:ind w:firstLine="709"/>
        <w:jc w:val="both"/>
        <w:rPr>
          <w:rFonts w:ascii="Times New Roman" w:eastAsia="Times New Roman" w:hAnsi="Times New Roman"/>
          <w:sz w:val="28"/>
          <w:szCs w:val="28"/>
          <w:lang w:eastAsia="ru-RU"/>
        </w:rPr>
      </w:pPr>
      <w:r w:rsidRPr="003B7C44">
        <w:rPr>
          <w:rFonts w:ascii="Times New Roman" w:eastAsia="Times New Roman" w:hAnsi="Times New Roman"/>
          <w:sz w:val="28"/>
          <w:szCs w:val="28"/>
          <w:lang w:eastAsia="ru-RU"/>
        </w:rPr>
        <w:t xml:space="preserve">Объем отгрузки товаров собственного производства (газобетонные блоки) за 2018 год составил по ООО «Главстрой Усть-Лабинск» 896 482,0 тыс. руб. против 840 847,0 тыс. руб., что на 55 635,0 тыс. руб. больше или составило 106,6% к уровню 2017 года. Рост объемов отгрузки товаров собственного производства связано с увеличением новых договоров и заказов на производство работ.  </w:t>
      </w:r>
    </w:p>
    <w:p w:rsidR="003B7C44" w:rsidRPr="003B7C44" w:rsidRDefault="003B7C44" w:rsidP="00AA5261">
      <w:pPr>
        <w:spacing w:after="0" w:line="240" w:lineRule="auto"/>
        <w:ind w:firstLine="709"/>
        <w:jc w:val="both"/>
        <w:rPr>
          <w:rFonts w:ascii="Times New Roman" w:eastAsia="Times New Roman" w:hAnsi="Times New Roman"/>
          <w:sz w:val="28"/>
          <w:szCs w:val="28"/>
          <w:lang w:eastAsia="ru-RU"/>
        </w:rPr>
      </w:pPr>
      <w:r w:rsidRPr="003B7C44">
        <w:rPr>
          <w:rFonts w:ascii="Times New Roman" w:eastAsia="Times New Roman" w:hAnsi="Times New Roman"/>
          <w:sz w:val="28"/>
          <w:szCs w:val="28"/>
          <w:lang w:eastAsia="ru-RU"/>
        </w:rPr>
        <w:t>ООО «Усть-Лабинскгазстрой» объем отгрузки составил 66 078,0 тыс. руб. против 77 407,4 тыс. руб., что на 11 329,4 тыс. руб. меньше, или 85,4% к уровню 2017 года за счет уменьшения договоров на производство работ.</w:t>
      </w:r>
    </w:p>
    <w:p w:rsidR="003B7C44" w:rsidRPr="003B7C44" w:rsidRDefault="003B7C44" w:rsidP="00AA5261">
      <w:pPr>
        <w:spacing w:after="0" w:line="240" w:lineRule="auto"/>
        <w:ind w:firstLine="709"/>
        <w:jc w:val="both"/>
        <w:rPr>
          <w:rFonts w:ascii="Times New Roman" w:eastAsia="Times New Roman" w:hAnsi="Times New Roman"/>
          <w:sz w:val="28"/>
          <w:szCs w:val="28"/>
          <w:lang w:eastAsia="ru-RU"/>
        </w:rPr>
      </w:pPr>
      <w:r w:rsidRPr="003B7C44">
        <w:rPr>
          <w:rFonts w:ascii="Times New Roman" w:eastAsia="Times New Roman" w:hAnsi="Times New Roman"/>
          <w:sz w:val="28"/>
          <w:szCs w:val="28"/>
          <w:lang w:eastAsia="ru-RU"/>
        </w:rPr>
        <w:t>АО «Водопровод» - отгружено товаров собственного производства на сумму 102 096,4 тыс. руб. против 91 657,1 тыс. руб. (111,4%), что на 10 439,3 тыс. руб. больше  уровня 2017 года, за счет увеличения тарифа на воду с 1 июля 2018 года (согласно приказа РЭК-ДЦиТ КК от 30.11.2015г. № 93/2015-окк (с изменениями от 15.12.2017г. № 128/2017-вк) тариф на воду для АО «Водопровод» составляет 40,90 руб./м3), а также за счет заключенных новых договоров.</w:t>
      </w:r>
    </w:p>
    <w:p w:rsidR="003B7C44" w:rsidRPr="003B7C44" w:rsidRDefault="003B7C44" w:rsidP="00AA5261">
      <w:pPr>
        <w:spacing w:after="0" w:line="240" w:lineRule="auto"/>
        <w:ind w:firstLine="709"/>
        <w:jc w:val="both"/>
        <w:rPr>
          <w:rFonts w:ascii="Times New Roman" w:eastAsia="Times New Roman" w:hAnsi="Times New Roman"/>
          <w:sz w:val="28"/>
          <w:szCs w:val="28"/>
          <w:lang w:eastAsia="ru-RU"/>
        </w:rPr>
      </w:pPr>
      <w:r w:rsidRPr="003B7C44">
        <w:rPr>
          <w:rFonts w:ascii="Times New Roman" w:eastAsia="Times New Roman" w:hAnsi="Times New Roman"/>
          <w:sz w:val="28"/>
          <w:szCs w:val="28"/>
          <w:lang w:eastAsia="ru-RU"/>
        </w:rPr>
        <w:t>АО «Предприятие «Усть-Лабинскрайгаз» отгрузка товаров собственного производства за 2018 год составила 101 346,0 тыс. руб. против 102 114,0 тыс. руб., что на 768,0 тыс. руб. меньше, или 99,2% к уровню 2017 года. Снижение объема отгрузки обусловлено уменьшением объемов транспортировки природного газа потребителям в результате более высоких температур наружного воздуха в январе, феврале, октябре 2018 года.</w:t>
      </w:r>
    </w:p>
    <w:p w:rsidR="003B7C44" w:rsidRPr="003B7C44" w:rsidRDefault="003B7C44" w:rsidP="00AA5261">
      <w:pPr>
        <w:spacing w:after="0" w:line="240" w:lineRule="auto"/>
        <w:ind w:firstLine="709"/>
        <w:jc w:val="both"/>
        <w:rPr>
          <w:rFonts w:ascii="Times New Roman" w:eastAsia="Times New Roman" w:hAnsi="Times New Roman"/>
          <w:sz w:val="28"/>
          <w:szCs w:val="28"/>
          <w:lang w:eastAsia="ru-RU"/>
        </w:rPr>
      </w:pPr>
      <w:r w:rsidRPr="004E5CDA">
        <w:rPr>
          <w:rFonts w:ascii="Times New Roman" w:eastAsia="Times New Roman" w:hAnsi="Times New Roman"/>
          <w:sz w:val="28"/>
          <w:szCs w:val="28"/>
          <w:lang w:eastAsia="ru-RU"/>
        </w:rPr>
        <w:t>ЗАО «Усть-Лабинсктеплоэнерго» объем отгрузки за 2018 год составил 134 652,0 тыс. руб. против 141 542,0 тыс. руб., что на 6 890,0 тыс. рублей меньше 2017 года, или 95,1%. Снижение обусловлено более высокими температурами наружного воздуха в январе, феврале, октябре 2018 года в сравнении с 2017 годом, а также с задолженностью по оплате абонентов.</w:t>
      </w:r>
    </w:p>
    <w:p w:rsidR="003B7C44" w:rsidRPr="003B7C44" w:rsidRDefault="003B7C44" w:rsidP="00AA5261">
      <w:pPr>
        <w:spacing w:after="0" w:line="240" w:lineRule="auto"/>
        <w:ind w:firstLine="709"/>
        <w:jc w:val="both"/>
        <w:rPr>
          <w:rFonts w:ascii="Times New Roman" w:eastAsia="Times New Roman" w:hAnsi="Times New Roman"/>
          <w:sz w:val="28"/>
          <w:szCs w:val="28"/>
          <w:lang w:eastAsia="ru-RU"/>
        </w:rPr>
      </w:pPr>
    </w:p>
    <w:p w:rsidR="00A72424" w:rsidRPr="004E5CDA" w:rsidRDefault="00B5262B" w:rsidP="00501EA9">
      <w:pPr>
        <w:pStyle w:val="ad"/>
        <w:ind w:firstLine="708"/>
        <w:jc w:val="center"/>
        <w:rPr>
          <w:b/>
        </w:rPr>
      </w:pPr>
      <w:r w:rsidRPr="004E5CDA">
        <w:rPr>
          <w:szCs w:val="28"/>
        </w:rPr>
        <w:t>Анализ хозяйствующих субъектов на территории муниципального образования Усть-Лабинский район.</w:t>
      </w:r>
    </w:p>
    <w:p w:rsidR="00DF6DD2" w:rsidRPr="00787269" w:rsidRDefault="00DF6DD2" w:rsidP="00103D81">
      <w:pPr>
        <w:pStyle w:val="ad"/>
        <w:ind w:firstLine="708"/>
        <w:rPr>
          <w:highlight w:val="yellow"/>
        </w:rPr>
      </w:pPr>
    </w:p>
    <w:tbl>
      <w:tblPr>
        <w:tblStyle w:val="a9"/>
        <w:tblW w:w="9854" w:type="dxa"/>
        <w:tblLayout w:type="fixed"/>
        <w:tblLook w:val="04A0"/>
      </w:tblPr>
      <w:tblGrid>
        <w:gridCol w:w="570"/>
        <w:gridCol w:w="2246"/>
        <w:gridCol w:w="978"/>
        <w:gridCol w:w="1336"/>
        <w:gridCol w:w="1201"/>
        <w:gridCol w:w="1201"/>
        <w:gridCol w:w="1098"/>
        <w:gridCol w:w="8"/>
        <w:gridCol w:w="1216"/>
      </w:tblGrid>
      <w:tr w:rsidR="00E17912" w:rsidRPr="00787269" w:rsidTr="00E17912">
        <w:trPr>
          <w:trHeight w:val="390"/>
        </w:trPr>
        <w:tc>
          <w:tcPr>
            <w:tcW w:w="570" w:type="dxa"/>
            <w:vMerge w:val="restart"/>
          </w:tcPr>
          <w:p w:rsidR="00E17912" w:rsidRPr="004E5CDA" w:rsidRDefault="00E17912" w:rsidP="00103D81">
            <w:pPr>
              <w:pStyle w:val="ad"/>
              <w:rPr>
                <w:sz w:val="24"/>
              </w:rPr>
            </w:pPr>
            <w:r w:rsidRPr="004E5CDA">
              <w:rPr>
                <w:sz w:val="24"/>
              </w:rPr>
              <w:t>№ п/п</w:t>
            </w:r>
          </w:p>
        </w:tc>
        <w:tc>
          <w:tcPr>
            <w:tcW w:w="2246" w:type="dxa"/>
            <w:vMerge w:val="restart"/>
          </w:tcPr>
          <w:p w:rsidR="00E17912" w:rsidRPr="004E5CDA" w:rsidRDefault="00E17912" w:rsidP="00103D81">
            <w:pPr>
              <w:pStyle w:val="ad"/>
              <w:rPr>
                <w:sz w:val="24"/>
              </w:rPr>
            </w:pPr>
            <w:r w:rsidRPr="004E5CDA">
              <w:rPr>
                <w:sz w:val="24"/>
              </w:rPr>
              <w:t>Наименование показателя</w:t>
            </w:r>
          </w:p>
        </w:tc>
        <w:tc>
          <w:tcPr>
            <w:tcW w:w="978" w:type="dxa"/>
            <w:vMerge w:val="restart"/>
          </w:tcPr>
          <w:p w:rsidR="00E17912" w:rsidRPr="004E5CDA" w:rsidRDefault="00E17912" w:rsidP="00103D81">
            <w:pPr>
              <w:pStyle w:val="ad"/>
              <w:rPr>
                <w:sz w:val="24"/>
              </w:rPr>
            </w:pPr>
            <w:r w:rsidRPr="004E5CDA">
              <w:rPr>
                <w:sz w:val="24"/>
              </w:rPr>
              <w:t>Единица измерения</w:t>
            </w:r>
          </w:p>
        </w:tc>
        <w:tc>
          <w:tcPr>
            <w:tcW w:w="1336" w:type="dxa"/>
            <w:vMerge w:val="restart"/>
          </w:tcPr>
          <w:p w:rsidR="00E17912" w:rsidRPr="004E5CDA" w:rsidRDefault="00E17912" w:rsidP="004E5CDA">
            <w:pPr>
              <w:pStyle w:val="ad"/>
              <w:rPr>
                <w:sz w:val="24"/>
              </w:rPr>
            </w:pPr>
            <w:r w:rsidRPr="004E5CDA">
              <w:rPr>
                <w:sz w:val="24"/>
              </w:rPr>
              <w:t>201</w:t>
            </w:r>
            <w:r w:rsidR="004E5CDA">
              <w:rPr>
                <w:sz w:val="24"/>
              </w:rPr>
              <w:t>6</w:t>
            </w:r>
            <w:r w:rsidRPr="004E5CDA">
              <w:rPr>
                <w:sz w:val="24"/>
              </w:rPr>
              <w:t xml:space="preserve"> год</w:t>
            </w:r>
          </w:p>
        </w:tc>
        <w:tc>
          <w:tcPr>
            <w:tcW w:w="1201" w:type="dxa"/>
            <w:vMerge w:val="restart"/>
          </w:tcPr>
          <w:p w:rsidR="00E17912" w:rsidRPr="004E5CDA" w:rsidRDefault="00E17912" w:rsidP="004E5CDA">
            <w:pPr>
              <w:pStyle w:val="ad"/>
              <w:rPr>
                <w:sz w:val="24"/>
              </w:rPr>
            </w:pPr>
            <w:r w:rsidRPr="004E5CDA">
              <w:rPr>
                <w:sz w:val="24"/>
              </w:rPr>
              <w:t>201</w:t>
            </w:r>
            <w:r w:rsidR="004E5CDA">
              <w:rPr>
                <w:sz w:val="24"/>
              </w:rPr>
              <w:t>7</w:t>
            </w:r>
            <w:r w:rsidRPr="004E5CDA">
              <w:rPr>
                <w:sz w:val="24"/>
              </w:rPr>
              <w:t xml:space="preserve"> год</w:t>
            </w:r>
          </w:p>
        </w:tc>
        <w:tc>
          <w:tcPr>
            <w:tcW w:w="1201" w:type="dxa"/>
            <w:vMerge w:val="restart"/>
          </w:tcPr>
          <w:p w:rsidR="00E17912" w:rsidRPr="004E5CDA" w:rsidRDefault="00E17912" w:rsidP="004E5CDA">
            <w:pPr>
              <w:pStyle w:val="ad"/>
              <w:rPr>
                <w:sz w:val="24"/>
              </w:rPr>
            </w:pPr>
            <w:r w:rsidRPr="004E5CDA">
              <w:rPr>
                <w:sz w:val="24"/>
              </w:rPr>
              <w:t>201</w:t>
            </w:r>
            <w:r w:rsidR="004E5CDA">
              <w:rPr>
                <w:sz w:val="24"/>
              </w:rPr>
              <w:t>8</w:t>
            </w:r>
            <w:r w:rsidRPr="004E5CDA">
              <w:rPr>
                <w:sz w:val="24"/>
              </w:rPr>
              <w:t xml:space="preserve"> год </w:t>
            </w:r>
          </w:p>
        </w:tc>
        <w:tc>
          <w:tcPr>
            <w:tcW w:w="2322" w:type="dxa"/>
            <w:gridSpan w:val="3"/>
          </w:tcPr>
          <w:p w:rsidR="00E17912" w:rsidRPr="004E5CDA" w:rsidRDefault="00E17912" w:rsidP="004E5CDA">
            <w:pPr>
              <w:pStyle w:val="ad"/>
              <w:rPr>
                <w:sz w:val="24"/>
              </w:rPr>
            </w:pPr>
            <w:r w:rsidRPr="004E5CDA">
              <w:rPr>
                <w:sz w:val="24"/>
              </w:rPr>
              <w:t>Динамика 201</w:t>
            </w:r>
            <w:r w:rsidR="00CF7673">
              <w:rPr>
                <w:sz w:val="24"/>
              </w:rPr>
              <w:t>8</w:t>
            </w:r>
            <w:r w:rsidRPr="004E5CDA">
              <w:rPr>
                <w:sz w:val="24"/>
              </w:rPr>
              <w:t xml:space="preserve"> год, %</w:t>
            </w:r>
          </w:p>
        </w:tc>
      </w:tr>
      <w:tr w:rsidR="00E17912" w:rsidRPr="004E5CDA" w:rsidTr="00E17912">
        <w:trPr>
          <w:trHeight w:val="467"/>
        </w:trPr>
        <w:tc>
          <w:tcPr>
            <w:tcW w:w="570" w:type="dxa"/>
            <w:vMerge/>
          </w:tcPr>
          <w:p w:rsidR="00E17912" w:rsidRPr="00787269" w:rsidRDefault="00E17912" w:rsidP="00103D81">
            <w:pPr>
              <w:pStyle w:val="ad"/>
              <w:rPr>
                <w:sz w:val="24"/>
                <w:highlight w:val="yellow"/>
              </w:rPr>
            </w:pPr>
          </w:p>
        </w:tc>
        <w:tc>
          <w:tcPr>
            <w:tcW w:w="2246" w:type="dxa"/>
            <w:vMerge/>
          </w:tcPr>
          <w:p w:rsidR="00E17912" w:rsidRPr="00787269" w:rsidRDefault="00E17912" w:rsidP="00103D81">
            <w:pPr>
              <w:pStyle w:val="ad"/>
              <w:rPr>
                <w:sz w:val="24"/>
                <w:highlight w:val="yellow"/>
              </w:rPr>
            </w:pPr>
          </w:p>
        </w:tc>
        <w:tc>
          <w:tcPr>
            <w:tcW w:w="978" w:type="dxa"/>
            <w:vMerge/>
          </w:tcPr>
          <w:p w:rsidR="00E17912" w:rsidRPr="00787269" w:rsidRDefault="00E17912" w:rsidP="00103D81">
            <w:pPr>
              <w:pStyle w:val="ad"/>
              <w:rPr>
                <w:sz w:val="24"/>
                <w:highlight w:val="yellow"/>
              </w:rPr>
            </w:pPr>
          </w:p>
        </w:tc>
        <w:tc>
          <w:tcPr>
            <w:tcW w:w="1336" w:type="dxa"/>
            <w:vMerge/>
          </w:tcPr>
          <w:p w:rsidR="00E17912" w:rsidRPr="00787269" w:rsidRDefault="00E17912" w:rsidP="00103D81">
            <w:pPr>
              <w:pStyle w:val="ad"/>
              <w:rPr>
                <w:sz w:val="24"/>
                <w:highlight w:val="yellow"/>
              </w:rPr>
            </w:pPr>
          </w:p>
        </w:tc>
        <w:tc>
          <w:tcPr>
            <w:tcW w:w="1201" w:type="dxa"/>
            <w:vMerge/>
          </w:tcPr>
          <w:p w:rsidR="00E17912" w:rsidRPr="00787269" w:rsidRDefault="00E17912" w:rsidP="00103D81">
            <w:pPr>
              <w:pStyle w:val="ad"/>
              <w:rPr>
                <w:sz w:val="24"/>
                <w:highlight w:val="yellow"/>
              </w:rPr>
            </w:pPr>
          </w:p>
        </w:tc>
        <w:tc>
          <w:tcPr>
            <w:tcW w:w="1201" w:type="dxa"/>
            <w:vMerge/>
          </w:tcPr>
          <w:p w:rsidR="00E17912" w:rsidRPr="00787269" w:rsidRDefault="00E17912" w:rsidP="00103D81">
            <w:pPr>
              <w:pStyle w:val="ad"/>
              <w:rPr>
                <w:sz w:val="24"/>
                <w:highlight w:val="yellow"/>
              </w:rPr>
            </w:pPr>
          </w:p>
        </w:tc>
        <w:tc>
          <w:tcPr>
            <w:tcW w:w="1106" w:type="dxa"/>
            <w:gridSpan w:val="2"/>
          </w:tcPr>
          <w:p w:rsidR="00E17912" w:rsidRPr="004E5CDA" w:rsidRDefault="00E17912" w:rsidP="00837E89">
            <w:pPr>
              <w:pStyle w:val="ad"/>
              <w:rPr>
                <w:sz w:val="24"/>
              </w:rPr>
            </w:pPr>
            <w:r w:rsidRPr="004E5CDA">
              <w:rPr>
                <w:sz w:val="24"/>
              </w:rPr>
              <w:t>201</w:t>
            </w:r>
            <w:r w:rsidR="00837E89">
              <w:rPr>
                <w:sz w:val="24"/>
              </w:rPr>
              <w:t>6</w:t>
            </w:r>
            <w:r w:rsidRPr="004E5CDA">
              <w:rPr>
                <w:sz w:val="24"/>
              </w:rPr>
              <w:t xml:space="preserve"> год</w:t>
            </w:r>
          </w:p>
        </w:tc>
        <w:tc>
          <w:tcPr>
            <w:tcW w:w="1216" w:type="dxa"/>
          </w:tcPr>
          <w:p w:rsidR="00E17912" w:rsidRPr="004E5CDA" w:rsidRDefault="00E17912" w:rsidP="00837E89">
            <w:pPr>
              <w:pStyle w:val="ad"/>
              <w:rPr>
                <w:sz w:val="24"/>
              </w:rPr>
            </w:pPr>
            <w:r w:rsidRPr="004E5CDA">
              <w:rPr>
                <w:sz w:val="24"/>
              </w:rPr>
              <w:t>201</w:t>
            </w:r>
            <w:r w:rsidR="00837E89">
              <w:rPr>
                <w:sz w:val="24"/>
              </w:rPr>
              <w:t>7</w:t>
            </w:r>
            <w:r w:rsidRPr="004E5CDA">
              <w:rPr>
                <w:sz w:val="24"/>
              </w:rPr>
              <w:t xml:space="preserve"> год</w:t>
            </w:r>
          </w:p>
        </w:tc>
      </w:tr>
      <w:tr w:rsidR="004E5CDA" w:rsidRPr="00787269" w:rsidTr="00E17912">
        <w:tc>
          <w:tcPr>
            <w:tcW w:w="570" w:type="dxa"/>
            <w:vMerge w:val="restart"/>
          </w:tcPr>
          <w:p w:rsidR="004E5CDA" w:rsidRPr="00CF7673" w:rsidRDefault="004E5CDA" w:rsidP="00103D81">
            <w:pPr>
              <w:pStyle w:val="ad"/>
              <w:rPr>
                <w:sz w:val="24"/>
              </w:rPr>
            </w:pPr>
            <w:r w:rsidRPr="00CF7673">
              <w:rPr>
                <w:sz w:val="24"/>
              </w:rPr>
              <w:t>1</w:t>
            </w:r>
          </w:p>
          <w:p w:rsidR="004E5CDA" w:rsidRPr="00CF7673" w:rsidRDefault="004E5CDA" w:rsidP="00103D81">
            <w:pPr>
              <w:pStyle w:val="ad"/>
              <w:rPr>
                <w:sz w:val="24"/>
              </w:rPr>
            </w:pPr>
          </w:p>
        </w:tc>
        <w:tc>
          <w:tcPr>
            <w:tcW w:w="2246" w:type="dxa"/>
          </w:tcPr>
          <w:p w:rsidR="004E5CDA" w:rsidRPr="00CF7673" w:rsidRDefault="004E5CDA" w:rsidP="00103D81">
            <w:pPr>
              <w:pStyle w:val="ad"/>
              <w:rPr>
                <w:sz w:val="24"/>
              </w:rPr>
            </w:pPr>
            <w:r w:rsidRPr="00CF7673">
              <w:rPr>
                <w:sz w:val="24"/>
              </w:rPr>
              <w:lastRenderedPageBreak/>
              <w:t xml:space="preserve">Число </w:t>
            </w:r>
            <w:r w:rsidRPr="00CF7673">
              <w:rPr>
                <w:sz w:val="24"/>
              </w:rPr>
              <w:lastRenderedPageBreak/>
              <w:t>действующих промышленных предприятий</w:t>
            </w:r>
          </w:p>
        </w:tc>
        <w:tc>
          <w:tcPr>
            <w:tcW w:w="978" w:type="dxa"/>
          </w:tcPr>
          <w:p w:rsidR="004E5CDA" w:rsidRPr="00CF7673" w:rsidRDefault="004E5CDA" w:rsidP="00103D81">
            <w:pPr>
              <w:pStyle w:val="ad"/>
              <w:rPr>
                <w:sz w:val="24"/>
              </w:rPr>
            </w:pPr>
            <w:r w:rsidRPr="00CF7673">
              <w:rPr>
                <w:sz w:val="24"/>
              </w:rPr>
              <w:lastRenderedPageBreak/>
              <w:t>единиц</w:t>
            </w:r>
          </w:p>
        </w:tc>
        <w:tc>
          <w:tcPr>
            <w:tcW w:w="1336" w:type="dxa"/>
          </w:tcPr>
          <w:p w:rsidR="004E5CDA" w:rsidRPr="00CF7673" w:rsidRDefault="004E5CDA" w:rsidP="00D93505">
            <w:pPr>
              <w:pStyle w:val="ad"/>
              <w:rPr>
                <w:sz w:val="24"/>
              </w:rPr>
            </w:pPr>
            <w:r w:rsidRPr="00CF7673">
              <w:rPr>
                <w:sz w:val="24"/>
              </w:rPr>
              <w:t>51</w:t>
            </w:r>
          </w:p>
        </w:tc>
        <w:tc>
          <w:tcPr>
            <w:tcW w:w="1201" w:type="dxa"/>
          </w:tcPr>
          <w:p w:rsidR="004E5CDA" w:rsidRPr="00CF7673" w:rsidRDefault="004E5CDA" w:rsidP="00D93505">
            <w:pPr>
              <w:pStyle w:val="ad"/>
              <w:rPr>
                <w:sz w:val="24"/>
              </w:rPr>
            </w:pPr>
            <w:r w:rsidRPr="00CF7673">
              <w:rPr>
                <w:sz w:val="24"/>
              </w:rPr>
              <w:t>55</w:t>
            </w:r>
          </w:p>
        </w:tc>
        <w:tc>
          <w:tcPr>
            <w:tcW w:w="1201" w:type="dxa"/>
          </w:tcPr>
          <w:p w:rsidR="004E5CDA" w:rsidRPr="00CF7673" w:rsidRDefault="00CF7673" w:rsidP="00CF7673">
            <w:pPr>
              <w:pStyle w:val="ad"/>
              <w:jc w:val="center"/>
              <w:rPr>
                <w:sz w:val="24"/>
              </w:rPr>
            </w:pPr>
            <w:r w:rsidRPr="00CF7673">
              <w:rPr>
                <w:sz w:val="24"/>
              </w:rPr>
              <w:t>55</w:t>
            </w:r>
          </w:p>
        </w:tc>
        <w:tc>
          <w:tcPr>
            <w:tcW w:w="1098" w:type="dxa"/>
          </w:tcPr>
          <w:p w:rsidR="004E5CDA" w:rsidRPr="00932D3E" w:rsidRDefault="00932D3E" w:rsidP="00932D3E">
            <w:pPr>
              <w:pStyle w:val="ad"/>
              <w:jc w:val="center"/>
              <w:rPr>
                <w:sz w:val="24"/>
              </w:rPr>
            </w:pPr>
            <w:r w:rsidRPr="00932D3E">
              <w:rPr>
                <w:sz w:val="24"/>
              </w:rPr>
              <w:t>107,8</w:t>
            </w:r>
          </w:p>
        </w:tc>
        <w:tc>
          <w:tcPr>
            <w:tcW w:w="1224" w:type="dxa"/>
            <w:gridSpan w:val="2"/>
          </w:tcPr>
          <w:p w:rsidR="004E5CDA" w:rsidRPr="00932D3E" w:rsidRDefault="00932D3E" w:rsidP="00932D3E">
            <w:pPr>
              <w:pStyle w:val="ad"/>
              <w:jc w:val="center"/>
              <w:rPr>
                <w:sz w:val="24"/>
              </w:rPr>
            </w:pPr>
            <w:r w:rsidRPr="00932D3E">
              <w:rPr>
                <w:sz w:val="24"/>
              </w:rPr>
              <w:t>100,0</w:t>
            </w:r>
          </w:p>
        </w:tc>
      </w:tr>
      <w:tr w:rsidR="004E5CDA" w:rsidRPr="004E5CDA" w:rsidTr="00E17912">
        <w:tc>
          <w:tcPr>
            <w:tcW w:w="570" w:type="dxa"/>
            <w:vMerge/>
          </w:tcPr>
          <w:p w:rsidR="004E5CDA" w:rsidRPr="00CF7673" w:rsidRDefault="004E5CDA" w:rsidP="00103D81">
            <w:pPr>
              <w:pStyle w:val="ad"/>
              <w:rPr>
                <w:sz w:val="24"/>
              </w:rPr>
            </w:pPr>
          </w:p>
        </w:tc>
        <w:tc>
          <w:tcPr>
            <w:tcW w:w="2246" w:type="dxa"/>
          </w:tcPr>
          <w:p w:rsidR="004E5CDA" w:rsidRPr="00CF7673" w:rsidRDefault="004E5CDA" w:rsidP="00103D81">
            <w:pPr>
              <w:pStyle w:val="ad"/>
              <w:rPr>
                <w:sz w:val="24"/>
              </w:rPr>
            </w:pPr>
            <w:r w:rsidRPr="00CF7673">
              <w:rPr>
                <w:sz w:val="24"/>
              </w:rPr>
              <w:t>-в в том числе крупных и средних предприятий</w:t>
            </w:r>
          </w:p>
        </w:tc>
        <w:tc>
          <w:tcPr>
            <w:tcW w:w="978" w:type="dxa"/>
          </w:tcPr>
          <w:p w:rsidR="004E5CDA" w:rsidRPr="00CF7673" w:rsidRDefault="004E5CDA" w:rsidP="00103D81">
            <w:pPr>
              <w:pStyle w:val="ad"/>
              <w:rPr>
                <w:sz w:val="24"/>
              </w:rPr>
            </w:pPr>
            <w:r w:rsidRPr="00CF7673">
              <w:rPr>
                <w:sz w:val="24"/>
              </w:rPr>
              <w:t xml:space="preserve">единиц </w:t>
            </w:r>
          </w:p>
        </w:tc>
        <w:tc>
          <w:tcPr>
            <w:tcW w:w="1336" w:type="dxa"/>
          </w:tcPr>
          <w:p w:rsidR="004E5CDA" w:rsidRPr="00CF7673" w:rsidRDefault="004E5CDA" w:rsidP="00D93505">
            <w:pPr>
              <w:pStyle w:val="ad"/>
              <w:rPr>
                <w:sz w:val="24"/>
              </w:rPr>
            </w:pPr>
            <w:r w:rsidRPr="00CF7673">
              <w:rPr>
                <w:sz w:val="24"/>
              </w:rPr>
              <w:t>16</w:t>
            </w:r>
          </w:p>
        </w:tc>
        <w:tc>
          <w:tcPr>
            <w:tcW w:w="1201" w:type="dxa"/>
          </w:tcPr>
          <w:p w:rsidR="004E5CDA" w:rsidRPr="00CF7673" w:rsidRDefault="004E5CDA" w:rsidP="00D93505">
            <w:pPr>
              <w:pStyle w:val="ad"/>
              <w:rPr>
                <w:sz w:val="24"/>
              </w:rPr>
            </w:pPr>
            <w:r w:rsidRPr="00CF7673">
              <w:rPr>
                <w:sz w:val="24"/>
              </w:rPr>
              <w:t>15</w:t>
            </w:r>
          </w:p>
        </w:tc>
        <w:tc>
          <w:tcPr>
            <w:tcW w:w="1201" w:type="dxa"/>
          </w:tcPr>
          <w:p w:rsidR="004E5CDA" w:rsidRPr="00CF7673" w:rsidRDefault="00CF7673" w:rsidP="00CF7673">
            <w:pPr>
              <w:pStyle w:val="ad"/>
              <w:jc w:val="center"/>
              <w:rPr>
                <w:sz w:val="24"/>
              </w:rPr>
            </w:pPr>
            <w:r w:rsidRPr="00CF7673">
              <w:rPr>
                <w:sz w:val="24"/>
              </w:rPr>
              <w:t>14</w:t>
            </w:r>
          </w:p>
        </w:tc>
        <w:tc>
          <w:tcPr>
            <w:tcW w:w="1098" w:type="dxa"/>
          </w:tcPr>
          <w:p w:rsidR="004E5CDA" w:rsidRPr="00932D3E" w:rsidRDefault="00932D3E" w:rsidP="00932D3E">
            <w:pPr>
              <w:pStyle w:val="ad"/>
              <w:jc w:val="center"/>
              <w:rPr>
                <w:sz w:val="24"/>
              </w:rPr>
            </w:pPr>
            <w:r>
              <w:rPr>
                <w:sz w:val="24"/>
              </w:rPr>
              <w:t>87,5</w:t>
            </w:r>
          </w:p>
        </w:tc>
        <w:tc>
          <w:tcPr>
            <w:tcW w:w="1224" w:type="dxa"/>
            <w:gridSpan w:val="2"/>
          </w:tcPr>
          <w:p w:rsidR="004E5CDA" w:rsidRPr="00932D3E" w:rsidRDefault="00932D3E" w:rsidP="00932D3E">
            <w:pPr>
              <w:pStyle w:val="ad"/>
              <w:jc w:val="center"/>
              <w:rPr>
                <w:sz w:val="24"/>
              </w:rPr>
            </w:pPr>
            <w:r>
              <w:rPr>
                <w:sz w:val="24"/>
              </w:rPr>
              <w:t>93,3</w:t>
            </w:r>
          </w:p>
        </w:tc>
      </w:tr>
      <w:tr w:rsidR="004E5CDA" w:rsidRPr="00787269" w:rsidTr="00E17912">
        <w:tc>
          <w:tcPr>
            <w:tcW w:w="570" w:type="dxa"/>
          </w:tcPr>
          <w:p w:rsidR="004E5CDA" w:rsidRPr="00CF7673" w:rsidRDefault="004E5CDA" w:rsidP="00103D81">
            <w:pPr>
              <w:pStyle w:val="ad"/>
              <w:rPr>
                <w:sz w:val="24"/>
              </w:rPr>
            </w:pPr>
            <w:r w:rsidRPr="00CF7673">
              <w:rPr>
                <w:sz w:val="24"/>
              </w:rPr>
              <w:t>2</w:t>
            </w:r>
          </w:p>
        </w:tc>
        <w:tc>
          <w:tcPr>
            <w:tcW w:w="2246" w:type="dxa"/>
          </w:tcPr>
          <w:p w:rsidR="004E5CDA" w:rsidRPr="00CF7673" w:rsidRDefault="004E5CDA" w:rsidP="00103D81">
            <w:pPr>
              <w:pStyle w:val="ad"/>
              <w:rPr>
                <w:sz w:val="24"/>
              </w:rPr>
            </w:pPr>
            <w:r w:rsidRPr="00CF7673">
              <w:rPr>
                <w:sz w:val="24"/>
              </w:rPr>
              <w:t>Число действующих сельскохозяйственных предприятий</w:t>
            </w:r>
          </w:p>
        </w:tc>
        <w:tc>
          <w:tcPr>
            <w:tcW w:w="978" w:type="dxa"/>
          </w:tcPr>
          <w:p w:rsidR="004E5CDA" w:rsidRPr="00CF7673" w:rsidRDefault="004E5CDA" w:rsidP="00103D81">
            <w:pPr>
              <w:pStyle w:val="ad"/>
              <w:rPr>
                <w:sz w:val="24"/>
              </w:rPr>
            </w:pPr>
            <w:r w:rsidRPr="00CF7673">
              <w:rPr>
                <w:sz w:val="24"/>
              </w:rPr>
              <w:t>единиц</w:t>
            </w:r>
          </w:p>
        </w:tc>
        <w:tc>
          <w:tcPr>
            <w:tcW w:w="1336" w:type="dxa"/>
          </w:tcPr>
          <w:p w:rsidR="004E5CDA" w:rsidRPr="00CF7673" w:rsidRDefault="004E5CDA" w:rsidP="00D93505">
            <w:pPr>
              <w:pStyle w:val="ad"/>
              <w:rPr>
                <w:sz w:val="24"/>
              </w:rPr>
            </w:pPr>
            <w:r w:rsidRPr="00CF7673">
              <w:rPr>
                <w:sz w:val="24"/>
              </w:rPr>
              <w:t>10</w:t>
            </w:r>
          </w:p>
        </w:tc>
        <w:tc>
          <w:tcPr>
            <w:tcW w:w="1201" w:type="dxa"/>
          </w:tcPr>
          <w:p w:rsidR="004E5CDA" w:rsidRPr="00CF7673" w:rsidRDefault="004E5CDA" w:rsidP="00D93505">
            <w:pPr>
              <w:pStyle w:val="ad"/>
              <w:rPr>
                <w:sz w:val="24"/>
              </w:rPr>
            </w:pPr>
            <w:r w:rsidRPr="00CF7673">
              <w:rPr>
                <w:sz w:val="24"/>
              </w:rPr>
              <w:t>10</w:t>
            </w:r>
          </w:p>
        </w:tc>
        <w:tc>
          <w:tcPr>
            <w:tcW w:w="1201" w:type="dxa"/>
          </w:tcPr>
          <w:p w:rsidR="004E5CDA" w:rsidRPr="00CF7673" w:rsidRDefault="00837E89" w:rsidP="00CF7673">
            <w:pPr>
              <w:pStyle w:val="ad"/>
              <w:jc w:val="center"/>
              <w:rPr>
                <w:sz w:val="24"/>
              </w:rPr>
            </w:pPr>
            <w:r>
              <w:rPr>
                <w:sz w:val="24"/>
              </w:rPr>
              <w:t>10</w:t>
            </w:r>
          </w:p>
        </w:tc>
        <w:tc>
          <w:tcPr>
            <w:tcW w:w="1098" w:type="dxa"/>
          </w:tcPr>
          <w:p w:rsidR="004E5CDA" w:rsidRPr="00932D3E" w:rsidRDefault="00932D3E" w:rsidP="00932D3E">
            <w:pPr>
              <w:pStyle w:val="ad"/>
              <w:jc w:val="center"/>
              <w:rPr>
                <w:sz w:val="24"/>
              </w:rPr>
            </w:pPr>
            <w:r>
              <w:rPr>
                <w:sz w:val="24"/>
              </w:rPr>
              <w:t>100,0</w:t>
            </w:r>
          </w:p>
        </w:tc>
        <w:tc>
          <w:tcPr>
            <w:tcW w:w="1224" w:type="dxa"/>
            <w:gridSpan w:val="2"/>
          </w:tcPr>
          <w:p w:rsidR="004E5CDA" w:rsidRPr="00932D3E" w:rsidRDefault="00932D3E" w:rsidP="00932D3E">
            <w:pPr>
              <w:pStyle w:val="ad"/>
              <w:jc w:val="center"/>
              <w:rPr>
                <w:sz w:val="24"/>
              </w:rPr>
            </w:pPr>
            <w:r>
              <w:rPr>
                <w:sz w:val="24"/>
              </w:rPr>
              <w:t>100,0</w:t>
            </w:r>
          </w:p>
        </w:tc>
      </w:tr>
      <w:tr w:rsidR="004E5CDA" w:rsidRPr="00787269" w:rsidTr="00E17912">
        <w:tc>
          <w:tcPr>
            <w:tcW w:w="570" w:type="dxa"/>
          </w:tcPr>
          <w:p w:rsidR="004E5CDA" w:rsidRPr="00CF7673" w:rsidRDefault="004E5CDA" w:rsidP="00103D81">
            <w:pPr>
              <w:pStyle w:val="ad"/>
              <w:rPr>
                <w:sz w:val="24"/>
              </w:rPr>
            </w:pPr>
            <w:r w:rsidRPr="00CF7673">
              <w:rPr>
                <w:sz w:val="24"/>
              </w:rPr>
              <w:t>3</w:t>
            </w:r>
          </w:p>
        </w:tc>
        <w:tc>
          <w:tcPr>
            <w:tcW w:w="2246" w:type="dxa"/>
          </w:tcPr>
          <w:p w:rsidR="004E5CDA" w:rsidRPr="00CF7673" w:rsidRDefault="004E5CDA" w:rsidP="00103D81">
            <w:pPr>
              <w:pStyle w:val="ad"/>
              <w:rPr>
                <w:sz w:val="24"/>
              </w:rPr>
            </w:pPr>
            <w:r w:rsidRPr="00CF7673">
              <w:rPr>
                <w:sz w:val="24"/>
              </w:rPr>
              <w:t>Число действующих крестьянских (фермерских) хозяйств</w:t>
            </w:r>
          </w:p>
        </w:tc>
        <w:tc>
          <w:tcPr>
            <w:tcW w:w="978" w:type="dxa"/>
          </w:tcPr>
          <w:p w:rsidR="004E5CDA" w:rsidRPr="00CF7673" w:rsidRDefault="004E5CDA" w:rsidP="00103D81">
            <w:pPr>
              <w:pStyle w:val="ad"/>
              <w:rPr>
                <w:sz w:val="24"/>
              </w:rPr>
            </w:pPr>
            <w:r w:rsidRPr="00CF7673">
              <w:rPr>
                <w:sz w:val="24"/>
              </w:rPr>
              <w:t>единиц</w:t>
            </w:r>
          </w:p>
        </w:tc>
        <w:tc>
          <w:tcPr>
            <w:tcW w:w="1336" w:type="dxa"/>
          </w:tcPr>
          <w:p w:rsidR="004E5CDA" w:rsidRPr="00CF7673" w:rsidRDefault="004E5CDA" w:rsidP="00D93505">
            <w:pPr>
              <w:pStyle w:val="ad"/>
              <w:rPr>
                <w:sz w:val="24"/>
              </w:rPr>
            </w:pPr>
            <w:r w:rsidRPr="00CF7673">
              <w:rPr>
                <w:sz w:val="24"/>
              </w:rPr>
              <w:t>603</w:t>
            </w:r>
          </w:p>
        </w:tc>
        <w:tc>
          <w:tcPr>
            <w:tcW w:w="1201" w:type="dxa"/>
          </w:tcPr>
          <w:p w:rsidR="004E5CDA" w:rsidRPr="00CF7673" w:rsidRDefault="004E5CDA" w:rsidP="00D93505">
            <w:pPr>
              <w:pStyle w:val="ad"/>
              <w:rPr>
                <w:sz w:val="24"/>
              </w:rPr>
            </w:pPr>
            <w:r w:rsidRPr="00CF7673">
              <w:rPr>
                <w:sz w:val="24"/>
              </w:rPr>
              <w:t>604</w:t>
            </w:r>
          </w:p>
        </w:tc>
        <w:tc>
          <w:tcPr>
            <w:tcW w:w="1201" w:type="dxa"/>
          </w:tcPr>
          <w:p w:rsidR="004E5CDA" w:rsidRPr="00CF7673" w:rsidRDefault="00837E89" w:rsidP="00CF7673">
            <w:pPr>
              <w:pStyle w:val="ad"/>
              <w:jc w:val="center"/>
              <w:rPr>
                <w:sz w:val="24"/>
              </w:rPr>
            </w:pPr>
            <w:r>
              <w:rPr>
                <w:sz w:val="24"/>
              </w:rPr>
              <w:t>497</w:t>
            </w:r>
          </w:p>
        </w:tc>
        <w:tc>
          <w:tcPr>
            <w:tcW w:w="1098" w:type="dxa"/>
          </w:tcPr>
          <w:p w:rsidR="004E5CDA" w:rsidRPr="00932D3E" w:rsidRDefault="00932D3E" w:rsidP="00932D3E">
            <w:pPr>
              <w:pStyle w:val="ad"/>
              <w:jc w:val="center"/>
              <w:rPr>
                <w:sz w:val="24"/>
              </w:rPr>
            </w:pPr>
            <w:r>
              <w:rPr>
                <w:sz w:val="24"/>
              </w:rPr>
              <w:t>82,4</w:t>
            </w:r>
          </w:p>
        </w:tc>
        <w:tc>
          <w:tcPr>
            <w:tcW w:w="1224" w:type="dxa"/>
            <w:gridSpan w:val="2"/>
          </w:tcPr>
          <w:p w:rsidR="004E5CDA" w:rsidRPr="00932D3E" w:rsidRDefault="00932D3E" w:rsidP="00932D3E">
            <w:pPr>
              <w:pStyle w:val="ad"/>
              <w:jc w:val="center"/>
              <w:rPr>
                <w:sz w:val="24"/>
              </w:rPr>
            </w:pPr>
            <w:r>
              <w:rPr>
                <w:sz w:val="24"/>
              </w:rPr>
              <w:t>82,3</w:t>
            </w:r>
          </w:p>
        </w:tc>
      </w:tr>
      <w:tr w:rsidR="004E5CDA" w:rsidRPr="00787269" w:rsidTr="00E17912">
        <w:tc>
          <w:tcPr>
            <w:tcW w:w="570" w:type="dxa"/>
          </w:tcPr>
          <w:p w:rsidR="004E5CDA" w:rsidRPr="00CF7673" w:rsidRDefault="004E5CDA" w:rsidP="00103D81">
            <w:pPr>
              <w:pStyle w:val="ad"/>
              <w:rPr>
                <w:sz w:val="24"/>
              </w:rPr>
            </w:pPr>
            <w:r w:rsidRPr="00CF7673">
              <w:rPr>
                <w:sz w:val="24"/>
              </w:rPr>
              <w:t>4</w:t>
            </w:r>
          </w:p>
        </w:tc>
        <w:tc>
          <w:tcPr>
            <w:tcW w:w="2246" w:type="dxa"/>
          </w:tcPr>
          <w:p w:rsidR="004E5CDA" w:rsidRPr="00CF7673" w:rsidRDefault="004E5CDA" w:rsidP="00103D81">
            <w:pPr>
              <w:pStyle w:val="ad"/>
              <w:rPr>
                <w:sz w:val="24"/>
              </w:rPr>
            </w:pPr>
            <w:r w:rsidRPr="00CF7673">
              <w:rPr>
                <w:sz w:val="24"/>
              </w:rPr>
              <w:t>Число личных подсобных хозяйств</w:t>
            </w:r>
          </w:p>
        </w:tc>
        <w:tc>
          <w:tcPr>
            <w:tcW w:w="978" w:type="dxa"/>
          </w:tcPr>
          <w:p w:rsidR="004E5CDA" w:rsidRPr="00CF7673" w:rsidRDefault="004E5CDA" w:rsidP="00103D81">
            <w:pPr>
              <w:pStyle w:val="ad"/>
              <w:rPr>
                <w:sz w:val="24"/>
              </w:rPr>
            </w:pPr>
            <w:r w:rsidRPr="00CF7673">
              <w:rPr>
                <w:sz w:val="24"/>
              </w:rPr>
              <w:t>единиц</w:t>
            </w:r>
          </w:p>
        </w:tc>
        <w:tc>
          <w:tcPr>
            <w:tcW w:w="1336" w:type="dxa"/>
          </w:tcPr>
          <w:p w:rsidR="004E5CDA" w:rsidRPr="00CF7673" w:rsidRDefault="004E5CDA" w:rsidP="00D93505">
            <w:pPr>
              <w:pStyle w:val="ad"/>
              <w:rPr>
                <w:sz w:val="24"/>
              </w:rPr>
            </w:pPr>
            <w:r w:rsidRPr="00CF7673">
              <w:rPr>
                <w:sz w:val="24"/>
              </w:rPr>
              <w:t>23 934</w:t>
            </w:r>
          </w:p>
        </w:tc>
        <w:tc>
          <w:tcPr>
            <w:tcW w:w="1201" w:type="dxa"/>
          </w:tcPr>
          <w:p w:rsidR="004E5CDA" w:rsidRPr="00CF7673" w:rsidRDefault="004E5CDA" w:rsidP="00D93505">
            <w:pPr>
              <w:pStyle w:val="ad"/>
              <w:rPr>
                <w:sz w:val="24"/>
              </w:rPr>
            </w:pPr>
            <w:r w:rsidRPr="00CF7673">
              <w:rPr>
                <w:sz w:val="24"/>
              </w:rPr>
              <w:t>23 381</w:t>
            </w:r>
          </w:p>
        </w:tc>
        <w:tc>
          <w:tcPr>
            <w:tcW w:w="1201" w:type="dxa"/>
          </w:tcPr>
          <w:p w:rsidR="004E5CDA" w:rsidRPr="00CF7673" w:rsidRDefault="00837E89" w:rsidP="00CF7673">
            <w:pPr>
              <w:pStyle w:val="ad"/>
              <w:jc w:val="center"/>
              <w:rPr>
                <w:sz w:val="24"/>
              </w:rPr>
            </w:pPr>
            <w:r>
              <w:rPr>
                <w:sz w:val="24"/>
              </w:rPr>
              <w:t>23 381</w:t>
            </w:r>
          </w:p>
        </w:tc>
        <w:tc>
          <w:tcPr>
            <w:tcW w:w="1098" w:type="dxa"/>
          </w:tcPr>
          <w:p w:rsidR="004E5CDA" w:rsidRPr="00932D3E" w:rsidRDefault="00932D3E" w:rsidP="00932D3E">
            <w:pPr>
              <w:pStyle w:val="ad"/>
              <w:jc w:val="center"/>
              <w:rPr>
                <w:sz w:val="24"/>
              </w:rPr>
            </w:pPr>
            <w:r>
              <w:rPr>
                <w:sz w:val="24"/>
              </w:rPr>
              <w:t>97,7</w:t>
            </w:r>
          </w:p>
        </w:tc>
        <w:tc>
          <w:tcPr>
            <w:tcW w:w="1224" w:type="dxa"/>
            <w:gridSpan w:val="2"/>
          </w:tcPr>
          <w:p w:rsidR="004E5CDA" w:rsidRPr="00932D3E" w:rsidRDefault="00932D3E" w:rsidP="00932D3E">
            <w:pPr>
              <w:pStyle w:val="ad"/>
              <w:jc w:val="center"/>
              <w:rPr>
                <w:sz w:val="24"/>
              </w:rPr>
            </w:pPr>
            <w:r>
              <w:rPr>
                <w:sz w:val="24"/>
              </w:rPr>
              <w:t>100,0</w:t>
            </w:r>
          </w:p>
        </w:tc>
      </w:tr>
      <w:tr w:rsidR="004E5CDA" w:rsidRPr="00787269" w:rsidTr="00E17912">
        <w:tc>
          <w:tcPr>
            <w:tcW w:w="570" w:type="dxa"/>
            <w:vMerge w:val="restart"/>
          </w:tcPr>
          <w:p w:rsidR="004E5CDA" w:rsidRPr="00CF7673" w:rsidRDefault="004E5CDA" w:rsidP="00103D81">
            <w:pPr>
              <w:pStyle w:val="ad"/>
              <w:rPr>
                <w:sz w:val="24"/>
              </w:rPr>
            </w:pPr>
            <w:r w:rsidRPr="00CF7673">
              <w:rPr>
                <w:sz w:val="24"/>
              </w:rPr>
              <w:t>5</w:t>
            </w:r>
          </w:p>
          <w:p w:rsidR="004E5CDA" w:rsidRPr="00CF7673" w:rsidRDefault="004E5CDA" w:rsidP="00103D81">
            <w:pPr>
              <w:pStyle w:val="ad"/>
              <w:rPr>
                <w:sz w:val="24"/>
              </w:rPr>
            </w:pPr>
          </w:p>
        </w:tc>
        <w:tc>
          <w:tcPr>
            <w:tcW w:w="2246" w:type="dxa"/>
          </w:tcPr>
          <w:p w:rsidR="004E5CDA" w:rsidRPr="00CF7673" w:rsidRDefault="004E5CDA" w:rsidP="00103D81">
            <w:pPr>
              <w:pStyle w:val="ad"/>
              <w:rPr>
                <w:sz w:val="24"/>
              </w:rPr>
            </w:pPr>
            <w:r w:rsidRPr="00CF7673">
              <w:rPr>
                <w:sz w:val="24"/>
              </w:rPr>
              <w:t>Число действующих строительных организаций</w:t>
            </w:r>
          </w:p>
        </w:tc>
        <w:tc>
          <w:tcPr>
            <w:tcW w:w="978" w:type="dxa"/>
          </w:tcPr>
          <w:p w:rsidR="004E5CDA" w:rsidRPr="00CF7673" w:rsidRDefault="004E5CDA" w:rsidP="00103D81">
            <w:pPr>
              <w:pStyle w:val="ad"/>
              <w:rPr>
                <w:sz w:val="24"/>
              </w:rPr>
            </w:pPr>
            <w:r w:rsidRPr="00CF7673">
              <w:rPr>
                <w:sz w:val="24"/>
              </w:rPr>
              <w:t>единиц</w:t>
            </w:r>
          </w:p>
        </w:tc>
        <w:tc>
          <w:tcPr>
            <w:tcW w:w="1336" w:type="dxa"/>
          </w:tcPr>
          <w:p w:rsidR="004E5CDA" w:rsidRPr="00CF7673" w:rsidRDefault="004E5CDA" w:rsidP="00D93505">
            <w:pPr>
              <w:pStyle w:val="ad"/>
              <w:rPr>
                <w:sz w:val="24"/>
              </w:rPr>
            </w:pPr>
            <w:r w:rsidRPr="00CF7673">
              <w:rPr>
                <w:sz w:val="24"/>
              </w:rPr>
              <w:t>9</w:t>
            </w:r>
          </w:p>
        </w:tc>
        <w:tc>
          <w:tcPr>
            <w:tcW w:w="1201" w:type="dxa"/>
          </w:tcPr>
          <w:p w:rsidR="004E5CDA" w:rsidRPr="00CF7673" w:rsidRDefault="004E5CDA" w:rsidP="00D93505">
            <w:pPr>
              <w:pStyle w:val="ad"/>
              <w:rPr>
                <w:sz w:val="24"/>
              </w:rPr>
            </w:pPr>
            <w:r w:rsidRPr="00CF7673">
              <w:rPr>
                <w:sz w:val="24"/>
              </w:rPr>
              <w:t>9</w:t>
            </w:r>
          </w:p>
        </w:tc>
        <w:tc>
          <w:tcPr>
            <w:tcW w:w="1201" w:type="dxa"/>
          </w:tcPr>
          <w:p w:rsidR="004E5CDA" w:rsidRPr="00CF7673" w:rsidRDefault="00837E89" w:rsidP="00CF7673">
            <w:pPr>
              <w:pStyle w:val="ad"/>
              <w:jc w:val="center"/>
              <w:rPr>
                <w:sz w:val="24"/>
              </w:rPr>
            </w:pPr>
            <w:r>
              <w:rPr>
                <w:sz w:val="24"/>
              </w:rPr>
              <w:t>9</w:t>
            </w:r>
          </w:p>
        </w:tc>
        <w:tc>
          <w:tcPr>
            <w:tcW w:w="1098" w:type="dxa"/>
          </w:tcPr>
          <w:p w:rsidR="004E5CDA" w:rsidRPr="00932D3E" w:rsidRDefault="00932D3E" w:rsidP="00932D3E">
            <w:pPr>
              <w:pStyle w:val="ad"/>
              <w:jc w:val="center"/>
              <w:rPr>
                <w:sz w:val="24"/>
              </w:rPr>
            </w:pPr>
            <w:r>
              <w:rPr>
                <w:sz w:val="24"/>
              </w:rPr>
              <w:t>100,0</w:t>
            </w:r>
          </w:p>
        </w:tc>
        <w:tc>
          <w:tcPr>
            <w:tcW w:w="1224" w:type="dxa"/>
            <w:gridSpan w:val="2"/>
          </w:tcPr>
          <w:p w:rsidR="004E5CDA" w:rsidRPr="00932D3E" w:rsidRDefault="00932D3E" w:rsidP="00932D3E">
            <w:pPr>
              <w:pStyle w:val="ad"/>
              <w:jc w:val="center"/>
              <w:rPr>
                <w:sz w:val="24"/>
              </w:rPr>
            </w:pPr>
            <w:r>
              <w:rPr>
                <w:sz w:val="24"/>
              </w:rPr>
              <w:t>100,0</w:t>
            </w:r>
          </w:p>
        </w:tc>
      </w:tr>
      <w:tr w:rsidR="004E5CDA" w:rsidRPr="00787269" w:rsidTr="00E17912">
        <w:tc>
          <w:tcPr>
            <w:tcW w:w="570" w:type="dxa"/>
            <w:vMerge/>
          </w:tcPr>
          <w:p w:rsidR="004E5CDA" w:rsidRPr="00CF7673" w:rsidRDefault="004E5CDA" w:rsidP="00103D81">
            <w:pPr>
              <w:pStyle w:val="ad"/>
              <w:rPr>
                <w:sz w:val="24"/>
              </w:rPr>
            </w:pPr>
          </w:p>
        </w:tc>
        <w:tc>
          <w:tcPr>
            <w:tcW w:w="2246" w:type="dxa"/>
          </w:tcPr>
          <w:p w:rsidR="004E5CDA" w:rsidRPr="00CF7673" w:rsidRDefault="004E5CDA" w:rsidP="00103D81">
            <w:pPr>
              <w:pStyle w:val="ad"/>
              <w:rPr>
                <w:sz w:val="24"/>
              </w:rPr>
            </w:pPr>
            <w:r w:rsidRPr="00CF7673">
              <w:rPr>
                <w:sz w:val="24"/>
              </w:rPr>
              <w:t>в том числе крупных и средних организаций</w:t>
            </w:r>
          </w:p>
        </w:tc>
        <w:tc>
          <w:tcPr>
            <w:tcW w:w="978" w:type="dxa"/>
          </w:tcPr>
          <w:p w:rsidR="004E5CDA" w:rsidRPr="00CF7673" w:rsidRDefault="004E5CDA" w:rsidP="00103D81">
            <w:pPr>
              <w:pStyle w:val="ad"/>
              <w:rPr>
                <w:sz w:val="24"/>
              </w:rPr>
            </w:pPr>
            <w:r w:rsidRPr="00CF7673">
              <w:rPr>
                <w:sz w:val="24"/>
              </w:rPr>
              <w:t>единиц</w:t>
            </w:r>
          </w:p>
        </w:tc>
        <w:tc>
          <w:tcPr>
            <w:tcW w:w="1336" w:type="dxa"/>
          </w:tcPr>
          <w:p w:rsidR="004E5CDA" w:rsidRPr="00CF7673" w:rsidRDefault="004E5CDA" w:rsidP="00D93505">
            <w:pPr>
              <w:pStyle w:val="ad"/>
              <w:rPr>
                <w:sz w:val="24"/>
              </w:rPr>
            </w:pPr>
            <w:r w:rsidRPr="00CF7673">
              <w:rPr>
                <w:sz w:val="24"/>
              </w:rPr>
              <w:t>2</w:t>
            </w:r>
          </w:p>
        </w:tc>
        <w:tc>
          <w:tcPr>
            <w:tcW w:w="1201" w:type="dxa"/>
          </w:tcPr>
          <w:p w:rsidR="004E5CDA" w:rsidRPr="00CF7673" w:rsidRDefault="004E5CDA" w:rsidP="00D93505">
            <w:pPr>
              <w:pStyle w:val="ad"/>
              <w:rPr>
                <w:sz w:val="24"/>
              </w:rPr>
            </w:pPr>
            <w:r w:rsidRPr="00CF7673">
              <w:rPr>
                <w:sz w:val="24"/>
              </w:rPr>
              <w:t>2</w:t>
            </w:r>
          </w:p>
        </w:tc>
        <w:tc>
          <w:tcPr>
            <w:tcW w:w="1201" w:type="dxa"/>
          </w:tcPr>
          <w:p w:rsidR="004E5CDA" w:rsidRPr="00CF7673" w:rsidRDefault="00837E89" w:rsidP="00CF7673">
            <w:pPr>
              <w:pStyle w:val="ad"/>
              <w:jc w:val="center"/>
              <w:rPr>
                <w:sz w:val="24"/>
              </w:rPr>
            </w:pPr>
            <w:r>
              <w:rPr>
                <w:sz w:val="24"/>
              </w:rPr>
              <w:t>3</w:t>
            </w:r>
          </w:p>
        </w:tc>
        <w:tc>
          <w:tcPr>
            <w:tcW w:w="1098" w:type="dxa"/>
          </w:tcPr>
          <w:p w:rsidR="004E5CDA" w:rsidRPr="00932D3E" w:rsidRDefault="00932D3E" w:rsidP="00932D3E">
            <w:pPr>
              <w:pStyle w:val="ad"/>
              <w:jc w:val="center"/>
              <w:rPr>
                <w:sz w:val="24"/>
              </w:rPr>
            </w:pPr>
            <w:r>
              <w:rPr>
                <w:sz w:val="24"/>
              </w:rPr>
              <w:t>150,0</w:t>
            </w:r>
          </w:p>
        </w:tc>
        <w:tc>
          <w:tcPr>
            <w:tcW w:w="1224" w:type="dxa"/>
            <w:gridSpan w:val="2"/>
          </w:tcPr>
          <w:p w:rsidR="004E5CDA" w:rsidRPr="00932D3E" w:rsidRDefault="00932D3E" w:rsidP="00932D3E">
            <w:pPr>
              <w:pStyle w:val="ad"/>
              <w:jc w:val="center"/>
              <w:rPr>
                <w:sz w:val="24"/>
              </w:rPr>
            </w:pPr>
            <w:r>
              <w:rPr>
                <w:sz w:val="24"/>
              </w:rPr>
              <w:t>150,0</w:t>
            </w:r>
          </w:p>
        </w:tc>
      </w:tr>
      <w:tr w:rsidR="004E5CDA" w:rsidRPr="00787269" w:rsidTr="00E17912">
        <w:tc>
          <w:tcPr>
            <w:tcW w:w="570" w:type="dxa"/>
            <w:vMerge w:val="restart"/>
          </w:tcPr>
          <w:p w:rsidR="004E5CDA" w:rsidRPr="00CF7673" w:rsidRDefault="004E5CDA" w:rsidP="00103D81">
            <w:pPr>
              <w:pStyle w:val="ad"/>
              <w:rPr>
                <w:sz w:val="24"/>
              </w:rPr>
            </w:pPr>
            <w:r w:rsidRPr="00CF7673">
              <w:rPr>
                <w:sz w:val="24"/>
              </w:rPr>
              <w:t>6</w:t>
            </w:r>
          </w:p>
          <w:p w:rsidR="004E5CDA" w:rsidRPr="00CF7673" w:rsidRDefault="004E5CDA" w:rsidP="00103D81">
            <w:pPr>
              <w:pStyle w:val="ad"/>
              <w:rPr>
                <w:sz w:val="24"/>
              </w:rPr>
            </w:pPr>
          </w:p>
        </w:tc>
        <w:tc>
          <w:tcPr>
            <w:tcW w:w="2246" w:type="dxa"/>
          </w:tcPr>
          <w:p w:rsidR="004E5CDA" w:rsidRPr="00CF7673" w:rsidRDefault="004E5CDA" w:rsidP="00103D81">
            <w:pPr>
              <w:pStyle w:val="ad"/>
              <w:rPr>
                <w:sz w:val="24"/>
              </w:rPr>
            </w:pPr>
            <w:r w:rsidRPr="00CF7673">
              <w:rPr>
                <w:sz w:val="24"/>
              </w:rPr>
              <w:t>Число действующих хозяйствующих субъектов транспорта</w:t>
            </w:r>
          </w:p>
        </w:tc>
        <w:tc>
          <w:tcPr>
            <w:tcW w:w="978" w:type="dxa"/>
          </w:tcPr>
          <w:p w:rsidR="004E5CDA" w:rsidRPr="00CF7673" w:rsidRDefault="004E5CDA" w:rsidP="00103D81">
            <w:pPr>
              <w:pStyle w:val="ad"/>
              <w:rPr>
                <w:sz w:val="24"/>
              </w:rPr>
            </w:pPr>
            <w:r w:rsidRPr="00CF7673">
              <w:rPr>
                <w:sz w:val="24"/>
              </w:rPr>
              <w:t>единиц</w:t>
            </w:r>
          </w:p>
        </w:tc>
        <w:tc>
          <w:tcPr>
            <w:tcW w:w="1336" w:type="dxa"/>
          </w:tcPr>
          <w:p w:rsidR="004E5CDA" w:rsidRPr="00CF7673" w:rsidRDefault="004E5CDA" w:rsidP="00D93505">
            <w:pPr>
              <w:pStyle w:val="ad"/>
              <w:rPr>
                <w:sz w:val="24"/>
              </w:rPr>
            </w:pPr>
            <w:r w:rsidRPr="00CF7673">
              <w:rPr>
                <w:sz w:val="24"/>
              </w:rPr>
              <w:t>8</w:t>
            </w:r>
          </w:p>
        </w:tc>
        <w:tc>
          <w:tcPr>
            <w:tcW w:w="1201" w:type="dxa"/>
          </w:tcPr>
          <w:p w:rsidR="004E5CDA" w:rsidRPr="00CF7673" w:rsidRDefault="00837E89" w:rsidP="00D93505">
            <w:pPr>
              <w:pStyle w:val="ad"/>
              <w:rPr>
                <w:sz w:val="24"/>
              </w:rPr>
            </w:pPr>
            <w:r>
              <w:rPr>
                <w:sz w:val="24"/>
              </w:rPr>
              <w:t>9</w:t>
            </w:r>
          </w:p>
        </w:tc>
        <w:tc>
          <w:tcPr>
            <w:tcW w:w="1201" w:type="dxa"/>
          </w:tcPr>
          <w:p w:rsidR="004E5CDA" w:rsidRPr="00CF7673" w:rsidRDefault="00837E89" w:rsidP="00CF7673">
            <w:pPr>
              <w:pStyle w:val="ad"/>
              <w:jc w:val="center"/>
              <w:rPr>
                <w:sz w:val="24"/>
              </w:rPr>
            </w:pPr>
            <w:r>
              <w:rPr>
                <w:sz w:val="24"/>
              </w:rPr>
              <w:t>9</w:t>
            </w:r>
          </w:p>
        </w:tc>
        <w:tc>
          <w:tcPr>
            <w:tcW w:w="1098" w:type="dxa"/>
          </w:tcPr>
          <w:p w:rsidR="004E5CDA" w:rsidRPr="00932D3E" w:rsidRDefault="00932D3E" w:rsidP="00932D3E">
            <w:pPr>
              <w:pStyle w:val="ad"/>
              <w:jc w:val="center"/>
              <w:rPr>
                <w:sz w:val="24"/>
              </w:rPr>
            </w:pPr>
            <w:r>
              <w:rPr>
                <w:sz w:val="24"/>
              </w:rPr>
              <w:t>112,5</w:t>
            </w:r>
          </w:p>
        </w:tc>
        <w:tc>
          <w:tcPr>
            <w:tcW w:w="1224" w:type="dxa"/>
            <w:gridSpan w:val="2"/>
          </w:tcPr>
          <w:p w:rsidR="004E5CDA" w:rsidRPr="00932D3E" w:rsidRDefault="00932D3E" w:rsidP="00932D3E">
            <w:pPr>
              <w:pStyle w:val="ad"/>
              <w:jc w:val="center"/>
              <w:rPr>
                <w:sz w:val="24"/>
              </w:rPr>
            </w:pPr>
            <w:r>
              <w:rPr>
                <w:sz w:val="24"/>
              </w:rPr>
              <w:t>100,0</w:t>
            </w:r>
          </w:p>
        </w:tc>
      </w:tr>
      <w:tr w:rsidR="004E5CDA" w:rsidRPr="00787269" w:rsidTr="00E17912">
        <w:tc>
          <w:tcPr>
            <w:tcW w:w="570" w:type="dxa"/>
            <w:vMerge/>
          </w:tcPr>
          <w:p w:rsidR="004E5CDA" w:rsidRPr="00CF7673" w:rsidRDefault="004E5CDA" w:rsidP="00103D81">
            <w:pPr>
              <w:pStyle w:val="ad"/>
              <w:rPr>
                <w:sz w:val="24"/>
              </w:rPr>
            </w:pPr>
          </w:p>
        </w:tc>
        <w:tc>
          <w:tcPr>
            <w:tcW w:w="2246" w:type="dxa"/>
          </w:tcPr>
          <w:p w:rsidR="004E5CDA" w:rsidRPr="00CF7673" w:rsidRDefault="004E5CDA" w:rsidP="00103D81">
            <w:pPr>
              <w:pStyle w:val="ad"/>
              <w:rPr>
                <w:sz w:val="24"/>
              </w:rPr>
            </w:pPr>
            <w:r w:rsidRPr="00CF7673">
              <w:rPr>
                <w:sz w:val="24"/>
              </w:rPr>
              <w:t>в том числе крупных и средних организаций</w:t>
            </w:r>
          </w:p>
        </w:tc>
        <w:tc>
          <w:tcPr>
            <w:tcW w:w="978" w:type="dxa"/>
          </w:tcPr>
          <w:p w:rsidR="004E5CDA" w:rsidRPr="00CF7673" w:rsidRDefault="004E5CDA" w:rsidP="00103D81">
            <w:pPr>
              <w:pStyle w:val="ad"/>
              <w:rPr>
                <w:sz w:val="24"/>
              </w:rPr>
            </w:pPr>
            <w:r w:rsidRPr="00CF7673">
              <w:rPr>
                <w:sz w:val="24"/>
              </w:rPr>
              <w:t>единиц</w:t>
            </w:r>
          </w:p>
        </w:tc>
        <w:tc>
          <w:tcPr>
            <w:tcW w:w="1336" w:type="dxa"/>
          </w:tcPr>
          <w:p w:rsidR="004E5CDA" w:rsidRPr="00CF7673" w:rsidRDefault="004E5CDA" w:rsidP="00D93505">
            <w:pPr>
              <w:pStyle w:val="ad"/>
              <w:rPr>
                <w:sz w:val="24"/>
              </w:rPr>
            </w:pPr>
            <w:r w:rsidRPr="00CF7673">
              <w:rPr>
                <w:sz w:val="24"/>
              </w:rPr>
              <w:t>2</w:t>
            </w:r>
          </w:p>
        </w:tc>
        <w:tc>
          <w:tcPr>
            <w:tcW w:w="1201" w:type="dxa"/>
          </w:tcPr>
          <w:p w:rsidR="004E5CDA" w:rsidRPr="00CF7673" w:rsidRDefault="00837E89" w:rsidP="00D93505">
            <w:pPr>
              <w:pStyle w:val="ad"/>
              <w:rPr>
                <w:sz w:val="24"/>
              </w:rPr>
            </w:pPr>
            <w:r>
              <w:rPr>
                <w:sz w:val="24"/>
              </w:rPr>
              <w:t>3</w:t>
            </w:r>
          </w:p>
        </w:tc>
        <w:tc>
          <w:tcPr>
            <w:tcW w:w="1201" w:type="dxa"/>
          </w:tcPr>
          <w:p w:rsidR="004E5CDA" w:rsidRPr="00CF7673" w:rsidRDefault="00837E89" w:rsidP="00CF7673">
            <w:pPr>
              <w:pStyle w:val="ad"/>
              <w:jc w:val="center"/>
              <w:rPr>
                <w:sz w:val="24"/>
              </w:rPr>
            </w:pPr>
            <w:r>
              <w:rPr>
                <w:sz w:val="24"/>
              </w:rPr>
              <w:t>2</w:t>
            </w:r>
          </w:p>
        </w:tc>
        <w:tc>
          <w:tcPr>
            <w:tcW w:w="1098" w:type="dxa"/>
          </w:tcPr>
          <w:p w:rsidR="004E5CDA" w:rsidRPr="00932D3E" w:rsidRDefault="00932D3E" w:rsidP="00932D3E">
            <w:pPr>
              <w:pStyle w:val="ad"/>
              <w:jc w:val="center"/>
              <w:rPr>
                <w:sz w:val="24"/>
              </w:rPr>
            </w:pPr>
            <w:r>
              <w:rPr>
                <w:sz w:val="24"/>
              </w:rPr>
              <w:t>100,0</w:t>
            </w:r>
          </w:p>
        </w:tc>
        <w:tc>
          <w:tcPr>
            <w:tcW w:w="1224" w:type="dxa"/>
            <w:gridSpan w:val="2"/>
          </w:tcPr>
          <w:p w:rsidR="004E5CDA" w:rsidRPr="00932D3E" w:rsidRDefault="00932D3E" w:rsidP="00932D3E">
            <w:pPr>
              <w:pStyle w:val="ad"/>
              <w:jc w:val="center"/>
              <w:rPr>
                <w:sz w:val="24"/>
              </w:rPr>
            </w:pPr>
            <w:r>
              <w:rPr>
                <w:sz w:val="24"/>
              </w:rPr>
              <w:t>66,7</w:t>
            </w:r>
          </w:p>
        </w:tc>
      </w:tr>
      <w:tr w:rsidR="004E5CDA" w:rsidRPr="00787269" w:rsidTr="00E17912">
        <w:tc>
          <w:tcPr>
            <w:tcW w:w="570" w:type="dxa"/>
            <w:vMerge/>
          </w:tcPr>
          <w:p w:rsidR="004E5CDA" w:rsidRPr="00CF7673" w:rsidRDefault="004E5CDA" w:rsidP="00103D81">
            <w:pPr>
              <w:pStyle w:val="ad"/>
              <w:rPr>
                <w:sz w:val="24"/>
              </w:rPr>
            </w:pPr>
          </w:p>
        </w:tc>
        <w:tc>
          <w:tcPr>
            <w:tcW w:w="2246" w:type="dxa"/>
          </w:tcPr>
          <w:p w:rsidR="004E5CDA" w:rsidRPr="00CF7673" w:rsidRDefault="004E5CDA" w:rsidP="00B66698">
            <w:pPr>
              <w:pStyle w:val="ad"/>
              <w:rPr>
                <w:sz w:val="24"/>
              </w:rPr>
            </w:pPr>
            <w:r w:rsidRPr="00CF7673">
              <w:rPr>
                <w:sz w:val="24"/>
              </w:rPr>
              <w:t>из них: автомобильного транспорта</w:t>
            </w:r>
          </w:p>
        </w:tc>
        <w:tc>
          <w:tcPr>
            <w:tcW w:w="978" w:type="dxa"/>
          </w:tcPr>
          <w:p w:rsidR="004E5CDA" w:rsidRPr="00CF7673" w:rsidRDefault="004E5CDA" w:rsidP="00103D81">
            <w:pPr>
              <w:pStyle w:val="ad"/>
              <w:rPr>
                <w:sz w:val="24"/>
              </w:rPr>
            </w:pPr>
            <w:r w:rsidRPr="00CF7673">
              <w:rPr>
                <w:sz w:val="24"/>
              </w:rPr>
              <w:t>единиц</w:t>
            </w:r>
          </w:p>
        </w:tc>
        <w:tc>
          <w:tcPr>
            <w:tcW w:w="1336" w:type="dxa"/>
          </w:tcPr>
          <w:p w:rsidR="004E5CDA" w:rsidRPr="00CF7673" w:rsidRDefault="004E5CDA" w:rsidP="00D93505">
            <w:pPr>
              <w:pStyle w:val="ad"/>
              <w:rPr>
                <w:sz w:val="24"/>
              </w:rPr>
            </w:pPr>
            <w:r w:rsidRPr="00CF7673">
              <w:rPr>
                <w:sz w:val="24"/>
              </w:rPr>
              <w:t>1</w:t>
            </w:r>
          </w:p>
        </w:tc>
        <w:tc>
          <w:tcPr>
            <w:tcW w:w="1201" w:type="dxa"/>
          </w:tcPr>
          <w:p w:rsidR="004E5CDA" w:rsidRPr="00CF7673" w:rsidRDefault="004E5CDA" w:rsidP="00D93505">
            <w:pPr>
              <w:pStyle w:val="ad"/>
              <w:rPr>
                <w:sz w:val="24"/>
              </w:rPr>
            </w:pPr>
            <w:r w:rsidRPr="00CF7673">
              <w:rPr>
                <w:sz w:val="24"/>
              </w:rPr>
              <w:t>1</w:t>
            </w:r>
          </w:p>
        </w:tc>
        <w:tc>
          <w:tcPr>
            <w:tcW w:w="1201" w:type="dxa"/>
          </w:tcPr>
          <w:p w:rsidR="004E5CDA" w:rsidRPr="00CF7673" w:rsidRDefault="00837E89" w:rsidP="00CF7673">
            <w:pPr>
              <w:pStyle w:val="ad"/>
              <w:jc w:val="center"/>
              <w:rPr>
                <w:sz w:val="24"/>
              </w:rPr>
            </w:pPr>
            <w:r>
              <w:rPr>
                <w:sz w:val="24"/>
              </w:rPr>
              <w:t>1</w:t>
            </w:r>
          </w:p>
        </w:tc>
        <w:tc>
          <w:tcPr>
            <w:tcW w:w="1098" w:type="dxa"/>
          </w:tcPr>
          <w:p w:rsidR="004E5CDA" w:rsidRPr="00932D3E" w:rsidRDefault="00932D3E" w:rsidP="00932D3E">
            <w:pPr>
              <w:pStyle w:val="ad"/>
              <w:jc w:val="center"/>
              <w:rPr>
                <w:sz w:val="24"/>
              </w:rPr>
            </w:pPr>
            <w:r>
              <w:rPr>
                <w:sz w:val="24"/>
              </w:rPr>
              <w:t>100,0</w:t>
            </w:r>
          </w:p>
        </w:tc>
        <w:tc>
          <w:tcPr>
            <w:tcW w:w="1224" w:type="dxa"/>
            <w:gridSpan w:val="2"/>
          </w:tcPr>
          <w:p w:rsidR="004E5CDA" w:rsidRPr="00932D3E" w:rsidRDefault="00932D3E" w:rsidP="00932D3E">
            <w:pPr>
              <w:pStyle w:val="ad"/>
              <w:jc w:val="center"/>
              <w:rPr>
                <w:sz w:val="24"/>
              </w:rPr>
            </w:pPr>
            <w:r>
              <w:rPr>
                <w:sz w:val="24"/>
              </w:rPr>
              <w:t>100,0</w:t>
            </w:r>
          </w:p>
        </w:tc>
      </w:tr>
      <w:tr w:rsidR="004E5CDA" w:rsidRPr="00787269" w:rsidTr="00E17912">
        <w:tc>
          <w:tcPr>
            <w:tcW w:w="570" w:type="dxa"/>
          </w:tcPr>
          <w:p w:rsidR="004E5CDA" w:rsidRPr="00CF7673" w:rsidRDefault="004E5CDA" w:rsidP="00103D81">
            <w:pPr>
              <w:pStyle w:val="ad"/>
              <w:rPr>
                <w:sz w:val="24"/>
              </w:rPr>
            </w:pPr>
            <w:r w:rsidRPr="00CF7673">
              <w:rPr>
                <w:sz w:val="24"/>
              </w:rPr>
              <w:t>7</w:t>
            </w:r>
          </w:p>
        </w:tc>
        <w:tc>
          <w:tcPr>
            <w:tcW w:w="2246" w:type="dxa"/>
          </w:tcPr>
          <w:p w:rsidR="004E5CDA" w:rsidRPr="00CF7673" w:rsidRDefault="004E5CDA" w:rsidP="00B66698">
            <w:pPr>
              <w:pStyle w:val="ad"/>
              <w:rPr>
                <w:sz w:val="24"/>
              </w:rPr>
            </w:pPr>
            <w:r w:rsidRPr="00CF7673">
              <w:rPr>
                <w:sz w:val="24"/>
              </w:rPr>
              <w:t>Число организаций связи</w:t>
            </w:r>
          </w:p>
        </w:tc>
        <w:tc>
          <w:tcPr>
            <w:tcW w:w="978" w:type="dxa"/>
          </w:tcPr>
          <w:p w:rsidR="004E5CDA" w:rsidRPr="00CF7673" w:rsidRDefault="004E5CDA" w:rsidP="00103D81">
            <w:pPr>
              <w:pStyle w:val="ad"/>
              <w:rPr>
                <w:sz w:val="24"/>
              </w:rPr>
            </w:pPr>
            <w:r w:rsidRPr="00CF7673">
              <w:rPr>
                <w:sz w:val="24"/>
              </w:rPr>
              <w:t>единиц</w:t>
            </w:r>
          </w:p>
        </w:tc>
        <w:tc>
          <w:tcPr>
            <w:tcW w:w="1336" w:type="dxa"/>
          </w:tcPr>
          <w:p w:rsidR="004E5CDA" w:rsidRPr="00CF7673" w:rsidRDefault="004E5CDA" w:rsidP="00D93505">
            <w:pPr>
              <w:pStyle w:val="ad"/>
              <w:rPr>
                <w:sz w:val="24"/>
              </w:rPr>
            </w:pPr>
            <w:r w:rsidRPr="00CF7673">
              <w:rPr>
                <w:sz w:val="24"/>
              </w:rPr>
              <w:t>1</w:t>
            </w:r>
          </w:p>
        </w:tc>
        <w:tc>
          <w:tcPr>
            <w:tcW w:w="1201" w:type="dxa"/>
          </w:tcPr>
          <w:p w:rsidR="004E5CDA" w:rsidRPr="00CF7673" w:rsidRDefault="004E5CDA" w:rsidP="00D93505">
            <w:pPr>
              <w:pStyle w:val="ad"/>
              <w:rPr>
                <w:sz w:val="24"/>
              </w:rPr>
            </w:pPr>
            <w:r w:rsidRPr="00CF7673">
              <w:rPr>
                <w:sz w:val="24"/>
              </w:rPr>
              <w:t>1</w:t>
            </w:r>
          </w:p>
        </w:tc>
        <w:tc>
          <w:tcPr>
            <w:tcW w:w="1201" w:type="dxa"/>
          </w:tcPr>
          <w:p w:rsidR="004E5CDA" w:rsidRPr="00CF7673" w:rsidRDefault="00837E89" w:rsidP="00CF7673">
            <w:pPr>
              <w:pStyle w:val="ad"/>
              <w:jc w:val="center"/>
              <w:rPr>
                <w:sz w:val="24"/>
              </w:rPr>
            </w:pPr>
            <w:r>
              <w:rPr>
                <w:sz w:val="24"/>
              </w:rPr>
              <w:t>1</w:t>
            </w:r>
          </w:p>
        </w:tc>
        <w:tc>
          <w:tcPr>
            <w:tcW w:w="1098" w:type="dxa"/>
          </w:tcPr>
          <w:p w:rsidR="004E5CDA" w:rsidRPr="00932D3E" w:rsidRDefault="00932D3E" w:rsidP="00932D3E">
            <w:pPr>
              <w:pStyle w:val="ad"/>
              <w:jc w:val="center"/>
              <w:rPr>
                <w:sz w:val="24"/>
              </w:rPr>
            </w:pPr>
            <w:r>
              <w:rPr>
                <w:sz w:val="24"/>
              </w:rPr>
              <w:t>100,0</w:t>
            </w:r>
          </w:p>
        </w:tc>
        <w:tc>
          <w:tcPr>
            <w:tcW w:w="1224" w:type="dxa"/>
            <w:gridSpan w:val="2"/>
          </w:tcPr>
          <w:p w:rsidR="004E5CDA" w:rsidRPr="00932D3E" w:rsidRDefault="00932D3E" w:rsidP="00932D3E">
            <w:pPr>
              <w:pStyle w:val="ad"/>
              <w:jc w:val="center"/>
              <w:rPr>
                <w:sz w:val="24"/>
              </w:rPr>
            </w:pPr>
            <w:r>
              <w:rPr>
                <w:sz w:val="24"/>
              </w:rPr>
              <w:t>100,0</w:t>
            </w:r>
          </w:p>
        </w:tc>
      </w:tr>
      <w:tr w:rsidR="004E5CDA" w:rsidRPr="00787269" w:rsidTr="00E17912">
        <w:tc>
          <w:tcPr>
            <w:tcW w:w="570" w:type="dxa"/>
            <w:vMerge w:val="restart"/>
          </w:tcPr>
          <w:p w:rsidR="004E5CDA" w:rsidRPr="00CF7673" w:rsidRDefault="004E5CDA" w:rsidP="00103D81">
            <w:pPr>
              <w:pStyle w:val="ad"/>
              <w:rPr>
                <w:sz w:val="24"/>
              </w:rPr>
            </w:pPr>
            <w:r w:rsidRPr="00CF7673">
              <w:rPr>
                <w:sz w:val="24"/>
              </w:rPr>
              <w:t>8</w:t>
            </w:r>
          </w:p>
        </w:tc>
        <w:tc>
          <w:tcPr>
            <w:tcW w:w="2246" w:type="dxa"/>
          </w:tcPr>
          <w:p w:rsidR="004E5CDA" w:rsidRPr="00CF7673" w:rsidRDefault="004E5CDA" w:rsidP="00B66698">
            <w:pPr>
              <w:pStyle w:val="ad"/>
              <w:rPr>
                <w:sz w:val="24"/>
              </w:rPr>
            </w:pPr>
            <w:r w:rsidRPr="00CF7673">
              <w:rPr>
                <w:sz w:val="24"/>
              </w:rPr>
              <w:t>Число хозяйствующих субъектов розничной торговли</w:t>
            </w:r>
          </w:p>
        </w:tc>
        <w:tc>
          <w:tcPr>
            <w:tcW w:w="978" w:type="dxa"/>
          </w:tcPr>
          <w:p w:rsidR="004E5CDA" w:rsidRPr="00CF7673" w:rsidRDefault="004E5CDA" w:rsidP="00103D81">
            <w:pPr>
              <w:pStyle w:val="ad"/>
              <w:rPr>
                <w:sz w:val="24"/>
              </w:rPr>
            </w:pPr>
            <w:r w:rsidRPr="00CF7673">
              <w:rPr>
                <w:sz w:val="24"/>
              </w:rPr>
              <w:t>единиц</w:t>
            </w:r>
          </w:p>
        </w:tc>
        <w:tc>
          <w:tcPr>
            <w:tcW w:w="1336" w:type="dxa"/>
          </w:tcPr>
          <w:p w:rsidR="004E5CDA" w:rsidRPr="00CF7673" w:rsidRDefault="004E5CDA" w:rsidP="00D93505">
            <w:pPr>
              <w:pStyle w:val="ad"/>
              <w:rPr>
                <w:sz w:val="24"/>
              </w:rPr>
            </w:pPr>
            <w:r w:rsidRPr="00CF7673">
              <w:rPr>
                <w:sz w:val="24"/>
              </w:rPr>
              <w:t>1 008</w:t>
            </w:r>
          </w:p>
        </w:tc>
        <w:tc>
          <w:tcPr>
            <w:tcW w:w="1201" w:type="dxa"/>
          </w:tcPr>
          <w:p w:rsidR="004E5CDA" w:rsidRPr="00CF7673" w:rsidRDefault="004E5CDA" w:rsidP="00D93505">
            <w:pPr>
              <w:pStyle w:val="ad"/>
              <w:rPr>
                <w:sz w:val="24"/>
              </w:rPr>
            </w:pPr>
            <w:r w:rsidRPr="00CF7673">
              <w:rPr>
                <w:sz w:val="24"/>
              </w:rPr>
              <w:t>1 006</w:t>
            </w:r>
          </w:p>
        </w:tc>
        <w:tc>
          <w:tcPr>
            <w:tcW w:w="1201" w:type="dxa"/>
          </w:tcPr>
          <w:p w:rsidR="004E5CDA" w:rsidRPr="00CF7673" w:rsidRDefault="00837E89" w:rsidP="00CF7673">
            <w:pPr>
              <w:pStyle w:val="ad"/>
              <w:jc w:val="center"/>
              <w:rPr>
                <w:sz w:val="24"/>
              </w:rPr>
            </w:pPr>
            <w:r>
              <w:rPr>
                <w:sz w:val="24"/>
              </w:rPr>
              <w:t>1 001</w:t>
            </w:r>
          </w:p>
        </w:tc>
        <w:tc>
          <w:tcPr>
            <w:tcW w:w="1098" w:type="dxa"/>
          </w:tcPr>
          <w:p w:rsidR="004E5CDA" w:rsidRPr="00932D3E" w:rsidRDefault="00932D3E" w:rsidP="00932D3E">
            <w:pPr>
              <w:pStyle w:val="ad"/>
              <w:jc w:val="center"/>
              <w:rPr>
                <w:sz w:val="24"/>
              </w:rPr>
            </w:pPr>
            <w:r>
              <w:rPr>
                <w:sz w:val="24"/>
              </w:rPr>
              <w:t>99,3</w:t>
            </w:r>
          </w:p>
        </w:tc>
        <w:tc>
          <w:tcPr>
            <w:tcW w:w="1224" w:type="dxa"/>
            <w:gridSpan w:val="2"/>
          </w:tcPr>
          <w:p w:rsidR="004E5CDA" w:rsidRPr="00932D3E" w:rsidRDefault="00932D3E" w:rsidP="00932D3E">
            <w:pPr>
              <w:pStyle w:val="ad"/>
              <w:jc w:val="center"/>
              <w:rPr>
                <w:sz w:val="24"/>
              </w:rPr>
            </w:pPr>
            <w:r>
              <w:rPr>
                <w:sz w:val="24"/>
              </w:rPr>
              <w:t>99,5</w:t>
            </w:r>
          </w:p>
        </w:tc>
      </w:tr>
      <w:tr w:rsidR="004E5CDA" w:rsidRPr="00787269" w:rsidTr="00E17912">
        <w:tc>
          <w:tcPr>
            <w:tcW w:w="570" w:type="dxa"/>
            <w:vMerge/>
          </w:tcPr>
          <w:p w:rsidR="004E5CDA" w:rsidRPr="00CF7673" w:rsidRDefault="004E5CDA" w:rsidP="00103D81">
            <w:pPr>
              <w:pStyle w:val="ad"/>
              <w:rPr>
                <w:sz w:val="24"/>
              </w:rPr>
            </w:pPr>
          </w:p>
        </w:tc>
        <w:tc>
          <w:tcPr>
            <w:tcW w:w="2246" w:type="dxa"/>
          </w:tcPr>
          <w:p w:rsidR="004E5CDA" w:rsidRPr="00CF7673" w:rsidRDefault="004E5CDA" w:rsidP="00B66698">
            <w:pPr>
              <w:pStyle w:val="ad"/>
              <w:rPr>
                <w:sz w:val="24"/>
              </w:rPr>
            </w:pPr>
            <w:r w:rsidRPr="00CF7673">
              <w:rPr>
                <w:sz w:val="24"/>
              </w:rPr>
              <w:t>в том числе крупных и средних организаций</w:t>
            </w:r>
          </w:p>
        </w:tc>
        <w:tc>
          <w:tcPr>
            <w:tcW w:w="978" w:type="dxa"/>
          </w:tcPr>
          <w:p w:rsidR="004E5CDA" w:rsidRPr="00CF7673" w:rsidRDefault="004E5CDA" w:rsidP="00103D81">
            <w:pPr>
              <w:pStyle w:val="ad"/>
              <w:rPr>
                <w:sz w:val="24"/>
              </w:rPr>
            </w:pPr>
            <w:r w:rsidRPr="00CF7673">
              <w:rPr>
                <w:sz w:val="24"/>
              </w:rPr>
              <w:t>единиц</w:t>
            </w:r>
          </w:p>
        </w:tc>
        <w:tc>
          <w:tcPr>
            <w:tcW w:w="1336" w:type="dxa"/>
          </w:tcPr>
          <w:p w:rsidR="004E5CDA" w:rsidRPr="00CF7673" w:rsidRDefault="004E5CDA" w:rsidP="00D93505">
            <w:pPr>
              <w:pStyle w:val="ad"/>
              <w:rPr>
                <w:sz w:val="24"/>
              </w:rPr>
            </w:pPr>
            <w:r w:rsidRPr="00CF7673">
              <w:rPr>
                <w:sz w:val="24"/>
              </w:rPr>
              <w:t>24</w:t>
            </w:r>
          </w:p>
        </w:tc>
        <w:tc>
          <w:tcPr>
            <w:tcW w:w="1201" w:type="dxa"/>
          </w:tcPr>
          <w:p w:rsidR="004E5CDA" w:rsidRPr="00CF7673" w:rsidRDefault="00837E89" w:rsidP="00D93505">
            <w:pPr>
              <w:pStyle w:val="ad"/>
              <w:rPr>
                <w:sz w:val="24"/>
              </w:rPr>
            </w:pPr>
            <w:r>
              <w:rPr>
                <w:sz w:val="24"/>
              </w:rPr>
              <w:t>24</w:t>
            </w:r>
          </w:p>
        </w:tc>
        <w:tc>
          <w:tcPr>
            <w:tcW w:w="1201" w:type="dxa"/>
          </w:tcPr>
          <w:p w:rsidR="004E5CDA" w:rsidRPr="00CF7673" w:rsidRDefault="00837E89" w:rsidP="00CF7673">
            <w:pPr>
              <w:pStyle w:val="ad"/>
              <w:jc w:val="center"/>
              <w:rPr>
                <w:sz w:val="24"/>
              </w:rPr>
            </w:pPr>
            <w:r>
              <w:rPr>
                <w:sz w:val="24"/>
              </w:rPr>
              <w:t>28</w:t>
            </w:r>
          </w:p>
        </w:tc>
        <w:tc>
          <w:tcPr>
            <w:tcW w:w="1098" w:type="dxa"/>
          </w:tcPr>
          <w:p w:rsidR="004E5CDA" w:rsidRPr="00932D3E" w:rsidRDefault="00932D3E" w:rsidP="00932D3E">
            <w:pPr>
              <w:pStyle w:val="ad"/>
              <w:jc w:val="center"/>
              <w:rPr>
                <w:sz w:val="24"/>
              </w:rPr>
            </w:pPr>
            <w:r>
              <w:rPr>
                <w:sz w:val="24"/>
              </w:rPr>
              <w:t>116,7</w:t>
            </w:r>
          </w:p>
        </w:tc>
        <w:tc>
          <w:tcPr>
            <w:tcW w:w="1224" w:type="dxa"/>
            <w:gridSpan w:val="2"/>
          </w:tcPr>
          <w:p w:rsidR="004E5CDA" w:rsidRPr="00932D3E" w:rsidRDefault="00932D3E" w:rsidP="00932D3E">
            <w:pPr>
              <w:pStyle w:val="ad"/>
              <w:jc w:val="center"/>
              <w:rPr>
                <w:sz w:val="24"/>
              </w:rPr>
            </w:pPr>
            <w:r>
              <w:rPr>
                <w:sz w:val="24"/>
              </w:rPr>
              <w:t>116,7</w:t>
            </w:r>
          </w:p>
        </w:tc>
      </w:tr>
      <w:tr w:rsidR="004E5CDA" w:rsidRPr="00787269" w:rsidTr="00E17912">
        <w:tc>
          <w:tcPr>
            <w:tcW w:w="570" w:type="dxa"/>
            <w:vMerge w:val="restart"/>
          </w:tcPr>
          <w:p w:rsidR="004E5CDA" w:rsidRPr="00CF7673" w:rsidRDefault="004E5CDA" w:rsidP="00103D81">
            <w:pPr>
              <w:pStyle w:val="ad"/>
              <w:rPr>
                <w:sz w:val="24"/>
              </w:rPr>
            </w:pPr>
            <w:r w:rsidRPr="00CF7673">
              <w:rPr>
                <w:sz w:val="24"/>
              </w:rPr>
              <w:t>9</w:t>
            </w:r>
          </w:p>
        </w:tc>
        <w:tc>
          <w:tcPr>
            <w:tcW w:w="2246" w:type="dxa"/>
          </w:tcPr>
          <w:p w:rsidR="004E5CDA" w:rsidRPr="00CF7673" w:rsidRDefault="004E5CDA" w:rsidP="00B66698">
            <w:pPr>
              <w:pStyle w:val="ad"/>
              <w:rPr>
                <w:sz w:val="24"/>
              </w:rPr>
            </w:pPr>
            <w:r w:rsidRPr="00CF7673">
              <w:rPr>
                <w:sz w:val="24"/>
              </w:rPr>
              <w:t>Количество субъектов малого и среднего предпринимательства</w:t>
            </w:r>
          </w:p>
        </w:tc>
        <w:tc>
          <w:tcPr>
            <w:tcW w:w="978" w:type="dxa"/>
          </w:tcPr>
          <w:p w:rsidR="004E5CDA" w:rsidRPr="00CF7673" w:rsidRDefault="004E5CDA" w:rsidP="00103D81">
            <w:pPr>
              <w:pStyle w:val="ad"/>
              <w:rPr>
                <w:sz w:val="24"/>
              </w:rPr>
            </w:pPr>
            <w:r w:rsidRPr="00CF7673">
              <w:rPr>
                <w:sz w:val="24"/>
              </w:rPr>
              <w:t>единиц</w:t>
            </w:r>
          </w:p>
        </w:tc>
        <w:tc>
          <w:tcPr>
            <w:tcW w:w="1336" w:type="dxa"/>
          </w:tcPr>
          <w:p w:rsidR="004E5CDA" w:rsidRPr="00CF7673" w:rsidRDefault="004E5CDA" w:rsidP="00D93505">
            <w:pPr>
              <w:pStyle w:val="ad"/>
              <w:rPr>
                <w:sz w:val="24"/>
              </w:rPr>
            </w:pPr>
            <w:r w:rsidRPr="00CF7673">
              <w:rPr>
                <w:sz w:val="24"/>
              </w:rPr>
              <w:t>4899</w:t>
            </w:r>
          </w:p>
        </w:tc>
        <w:tc>
          <w:tcPr>
            <w:tcW w:w="1201" w:type="dxa"/>
          </w:tcPr>
          <w:p w:rsidR="004E5CDA" w:rsidRPr="00CF7673" w:rsidRDefault="004E5CDA" w:rsidP="00D93505">
            <w:pPr>
              <w:pStyle w:val="ad"/>
              <w:rPr>
                <w:sz w:val="24"/>
              </w:rPr>
            </w:pPr>
            <w:r w:rsidRPr="00CF7673">
              <w:rPr>
                <w:sz w:val="24"/>
              </w:rPr>
              <w:t>4951</w:t>
            </w:r>
          </w:p>
        </w:tc>
        <w:tc>
          <w:tcPr>
            <w:tcW w:w="1201" w:type="dxa"/>
          </w:tcPr>
          <w:p w:rsidR="004E5CDA" w:rsidRPr="00CF7673" w:rsidRDefault="00CF7673" w:rsidP="00CF7673">
            <w:pPr>
              <w:pStyle w:val="ad"/>
              <w:jc w:val="center"/>
              <w:rPr>
                <w:sz w:val="24"/>
              </w:rPr>
            </w:pPr>
            <w:r w:rsidRPr="00CF7673">
              <w:rPr>
                <w:sz w:val="24"/>
              </w:rPr>
              <w:t>40</w:t>
            </w:r>
            <w:r>
              <w:rPr>
                <w:sz w:val="24"/>
              </w:rPr>
              <w:t>78</w:t>
            </w:r>
          </w:p>
        </w:tc>
        <w:tc>
          <w:tcPr>
            <w:tcW w:w="1098" w:type="dxa"/>
          </w:tcPr>
          <w:p w:rsidR="004E5CDA" w:rsidRPr="00932D3E" w:rsidRDefault="00932D3E" w:rsidP="00932D3E">
            <w:pPr>
              <w:pStyle w:val="ad"/>
              <w:jc w:val="center"/>
              <w:rPr>
                <w:sz w:val="24"/>
              </w:rPr>
            </w:pPr>
            <w:r>
              <w:rPr>
                <w:sz w:val="24"/>
              </w:rPr>
              <w:t>83,2</w:t>
            </w:r>
          </w:p>
        </w:tc>
        <w:tc>
          <w:tcPr>
            <w:tcW w:w="1224" w:type="dxa"/>
            <w:gridSpan w:val="2"/>
          </w:tcPr>
          <w:p w:rsidR="004E5CDA" w:rsidRPr="00932D3E" w:rsidRDefault="00932D3E" w:rsidP="00932D3E">
            <w:pPr>
              <w:pStyle w:val="ad"/>
              <w:jc w:val="center"/>
              <w:rPr>
                <w:sz w:val="24"/>
              </w:rPr>
            </w:pPr>
            <w:r>
              <w:rPr>
                <w:sz w:val="24"/>
              </w:rPr>
              <w:t>82,3</w:t>
            </w:r>
          </w:p>
        </w:tc>
      </w:tr>
      <w:tr w:rsidR="004E5CDA" w:rsidRPr="00787269" w:rsidTr="00E17912">
        <w:tc>
          <w:tcPr>
            <w:tcW w:w="570" w:type="dxa"/>
            <w:vMerge/>
          </w:tcPr>
          <w:p w:rsidR="004E5CDA" w:rsidRPr="00CF7673" w:rsidRDefault="004E5CDA" w:rsidP="00103D81">
            <w:pPr>
              <w:pStyle w:val="ad"/>
              <w:rPr>
                <w:sz w:val="24"/>
              </w:rPr>
            </w:pPr>
          </w:p>
        </w:tc>
        <w:tc>
          <w:tcPr>
            <w:tcW w:w="2246" w:type="dxa"/>
          </w:tcPr>
          <w:p w:rsidR="004E5CDA" w:rsidRPr="00CF7673" w:rsidRDefault="004E5CDA" w:rsidP="00B66698">
            <w:pPr>
              <w:pStyle w:val="ad"/>
              <w:rPr>
                <w:sz w:val="24"/>
              </w:rPr>
            </w:pPr>
            <w:r w:rsidRPr="00CF7673">
              <w:rPr>
                <w:sz w:val="24"/>
              </w:rPr>
              <w:t>юридические лица</w:t>
            </w:r>
          </w:p>
        </w:tc>
        <w:tc>
          <w:tcPr>
            <w:tcW w:w="978" w:type="dxa"/>
          </w:tcPr>
          <w:p w:rsidR="004E5CDA" w:rsidRPr="00CF7673" w:rsidRDefault="004E5CDA" w:rsidP="00103D81">
            <w:pPr>
              <w:pStyle w:val="ad"/>
              <w:rPr>
                <w:sz w:val="24"/>
              </w:rPr>
            </w:pPr>
            <w:r w:rsidRPr="00CF7673">
              <w:rPr>
                <w:sz w:val="24"/>
              </w:rPr>
              <w:t>единиц</w:t>
            </w:r>
          </w:p>
        </w:tc>
        <w:tc>
          <w:tcPr>
            <w:tcW w:w="1336" w:type="dxa"/>
          </w:tcPr>
          <w:p w:rsidR="004E5CDA" w:rsidRPr="00CF7673" w:rsidRDefault="004E5CDA" w:rsidP="00D93505">
            <w:pPr>
              <w:pStyle w:val="ad"/>
              <w:rPr>
                <w:sz w:val="24"/>
              </w:rPr>
            </w:pPr>
            <w:r w:rsidRPr="00CF7673">
              <w:rPr>
                <w:sz w:val="24"/>
              </w:rPr>
              <w:t>733</w:t>
            </w:r>
          </w:p>
        </w:tc>
        <w:tc>
          <w:tcPr>
            <w:tcW w:w="1201" w:type="dxa"/>
          </w:tcPr>
          <w:p w:rsidR="004E5CDA" w:rsidRPr="00CF7673" w:rsidRDefault="004E5CDA" w:rsidP="00D93505">
            <w:pPr>
              <w:pStyle w:val="ad"/>
              <w:rPr>
                <w:sz w:val="24"/>
              </w:rPr>
            </w:pPr>
            <w:r w:rsidRPr="00CF7673">
              <w:rPr>
                <w:sz w:val="24"/>
              </w:rPr>
              <w:t>734</w:t>
            </w:r>
          </w:p>
        </w:tc>
        <w:tc>
          <w:tcPr>
            <w:tcW w:w="1201" w:type="dxa"/>
          </w:tcPr>
          <w:p w:rsidR="004E5CDA" w:rsidRPr="00CF7673" w:rsidRDefault="00CF7673" w:rsidP="00CF7673">
            <w:pPr>
              <w:pStyle w:val="ad"/>
              <w:jc w:val="center"/>
              <w:rPr>
                <w:sz w:val="24"/>
              </w:rPr>
            </w:pPr>
            <w:r w:rsidRPr="00CF7673">
              <w:rPr>
                <w:sz w:val="24"/>
              </w:rPr>
              <w:t>565</w:t>
            </w:r>
          </w:p>
        </w:tc>
        <w:tc>
          <w:tcPr>
            <w:tcW w:w="1098" w:type="dxa"/>
          </w:tcPr>
          <w:p w:rsidR="004E5CDA" w:rsidRPr="00932D3E" w:rsidRDefault="00932D3E" w:rsidP="00932D3E">
            <w:pPr>
              <w:pStyle w:val="ad"/>
              <w:jc w:val="center"/>
              <w:rPr>
                <w:sz w:val="24"/>
              </w:rPr>
            </w:pPr>
            <w:r>
              <w:rPr>
                <w:sz w:val="24"/>
              </w:rPr>
              <w:t>77,1</w:t>
            </w:r>
          </w:p>
        </w:tc>
        <w:tc>
          <w:tcPr>
            <w:tcW w:w="1224" w:type="dxa"/>
            <w:gridSpan w:val="2"/>
          </w:tcPr>
          <w:p w:rsidR="004E5CDA" w:rsidRPr="00932D3E" w:rsidRDefault="00932D3E" w:rsidP="00932D3E">
            <w:pPr>
              <w:pStyle w:val="ad"/>
              <w:jc w:val="center"/>
              <w:rPr>
                <w:sz w:val="24"/>
              </w:rPr>
            </w:pPr>
            <w:r>
              <w:rPr>
                <w:sz w:val="24"/>
              </w:rPr>
              <w:t>76,9</w:t>
            </w:r>
          </w:p>
        </w:tc>
      </w:tr>
      <w:tr w:rsidR="004E5CDA" w:rsidRPr="00787269" w:rsidTr="00E17912">
        <w:tc>
          <w:tcPr>
            <w:tcW w:w="570" w:type="dxa"/>
            <w:vMerge/>
          </w:tcPr>
          <w:p w:rsidR="004E5CDA" w:rsidRPr="00CF7673" w:rsidRDefault="004E5CDA" w:rsidP="00103D81">
            <w:pPr>
              <w:pStyle w:val="ad"/>
              <w:rPr>
                <w:sz w:val="24"/>
              </w:rPr>
            </w:pPr>
          </w:p>
        </w:tc>
        <w:tc>
          <w:tcPr>
            <w:tcW w:w="2246" w:type="dxa"/>
          </w:tcPr>
          <w:p w:rsidR="004E5CDA" w:rsidRPr="00CF7673" w:rsidRDefault="004E5CDA" w:rsidP="00B66698">
            <w:pPr>
              <w:pStyle w:val="ad"/>
              <w:rPr>
                <w:sz w:val="24"/>
              </w:rPr>
            </w:pPr>
            <w:r w:rsidRPr="00CF7673">
              <w:rPr>
                <w:sz w:val="24"/>
              </w:rPr>
              <w:t>индивидуальные предприниматели</w:t>
            </w:r>
          </w:p>
        </w:tc>
        <w:tc>
          <w:tcPr>
            <w:tcW w:w="978" w:type="dxa"/>
          </w:tcPr>
          <w:p w:rsidR="004E5CDA" w:rsidRPr="00CF7673" w:rsidRDefault="004E5CDA" w:rsidP="00103D81">
            <w:pPr>
              <w:pStyle w:val="ad"/>
              <w:rPr>
                <w:sz w:val="24"/>
              </w:rPr>
            </w:pPr>
            <w:r w:rsidRPr="00CF7673">
              <w:rPr>
                <w:sz w:val="24"/>
              </w:rPr>
              <w:t>единиц</w:t>
            </w:r>
          </w:p>
        </w:tc>
        <w:tc>
          <w:tcPr>
            <w:tcW w:w="1336" w:type="dxa"/>
          </w:tcPr>
          <w:p w:rsidR="004E5CDA" w:rsidRPr="00CF7673" w:rsidRDefault="004E5CDA" w:rsidP="00D93505">
            <w:pPr>
              <w:pStyle w:val="ad"/>
              <w:rPr>
                <w:sz w:val="24"/>
              </w:rPr>
            </w:pPr>
            <w:r w:rsidRPr="00CF7673">
              <w:rPr>
                <w:sz w:val="24"/>
              </w:rPr>
              <w:t>4166</w:t>
            </w:r>
          </w:p>
        </w:tc>
        <w:tc>
          <w:tcPr>
            <w:tcW w:w="1201" w:type="dxa"/>
          </w:tcPr>
          <w:p w:rsidR="004E5CDA" w:rsidRPr="00CF7673" w:rsidRDefault="004E5CDA" w:rsidP="00D93505">
            <w:pPr>
              <w:pStyle w:val="ad"/>
              <w:rPr>
                <w:sz w:val="24"/>
              </w:rPr>
            </w:pPr>
            <w:r w:rsidRPr="00CF7673">
              <w:rPr>
                <w:sz w:val="24"/>
              </w:rPr>
              <w:t>4217</w:t>
            </w:r>
          </w:p>
        </w:tc>
        <w:tc>
          <w:tcPr>
            <w:tcW w:w="1201" w:type="dxa"/>
          </w:tcPr>
          <w:p w:rsidR="004E5CDA" w:rsidRPr="00CF7673" w:rsidRDefault="00CF7673" w:rsidP="00CF7673">
            <w:pPr>
              <w:pStyle w:val="ad"/>
              <w:jc w:val="center"/>
              <w:rPr>
                <w:sz w:val="24"/>
              </w:rPr>
            </w:pPr>
            <w:r w:rsidRPr="00CF7673">
              <w:rPr>
                <w:sz w:val="24"/>
              </w:rPr>
              <w:t>3513</w:t>
            </w:r>
          </w:p>
        </w:tc>
        <w:tc>
          <w:tcPr>
            <w:tcW w:w="1098" w:type="dxa"/>
          </w:tcPr>
          <w:p w:rsidR="004E5CDA" w:rsidRPr="00932D3E" w:rsidRDefault="00932D3E" w:rsidP="00932D3E">
            <w:pPr>
              <w:pStyle w:val="ad"/>
              <w:jc w:val="center"/>
              <w:rPr>
                <w:sz w:val="24"/>
              </w:rPr>
            </w:pPr>
            <w:r>
              <w:rPr>
                <w:sz w:val="24"/>
              </w:rPr>
              <w:t>84,3</w:t>
            </w:r>
          </w:p>
        </w:tc>
        <w:tc>
          <w:tcPr>
            <w:tcW w:w="1224" w:type="dxa"/>
            <w:gridSpan w:val="2"/>
          </w:tcPr>
          <w:p w:rsidR="004E5CDA" w:rsidRPr="00932D3E" w:rsidRDefault="00932D3E" w:rsidP="00932D3E">
            <w:pPr>
              <w:pStyle w:val="ad"/>
              <w:jc w:val="center"/>
              <w:rPr>
                <w:sz w:val="24"/>
              </w:rPr>
            </w:pPr>
            <w:r>
              <w:rPr>
                <w:sz w:val="24"/>
              </w:rPr>
              <w:t>83,3</w:t>
            </w:r>
          </w:p>
        </w:tc>
      </w:tr>
    </w:tbl>
    <w:p w:rsidR="00DF6DD2" w:rsidRPr="00787269" w:rsidRDefault="00DF6DD2" w:rsidP="00103D81">
      <w:pPr>
        <w:pStyle w:val="ad"/>
        <w:ind w:firstLine="708"/>
        <w:rPr>
          <w:sz w:val="24"/>
          <w:highlight w:val="yellow"/>
        </w:rPr>
      </w:pPr>
    </w:p>
    <w:p w:rsidR="00235797" w:rsidRPr="00932D3E" w:rsidRDefault="00235797" w:rsidP="00235797">
      <w:pPr>
        <w:spacing w:after="0" w:line="240" w:lineRule="auto"/>
        <w:contextualSpacing/>
        <w:jc w:val="center"/>
        <w:rPr>
          <w:rFonts w:ascii="Times New Roman" w:hAnsi="Times New Roman"/>
          <w:sz w:val="28"/>
          <w:szCs w:val="28"/>
          <w:lang w:eastAsia="ru-RU"/>
        </w:rPr>
      </w:pPr>
      <w:r w:rsidRPr="00932D3E">
        <w:rPr>
          <w:rFonts w:ascii="Times New Roman" w:hAnsi="Times New Roman"/>
          <w:sz w:val="28"/>
          <w:szCs w:val="28"/>
          <w:lang w:eastAsia="ru-RU"/>
        </w:rPr>
        <w:t>Показатели отраслевой спецификации и занятости населения на субъектах малого и среднего предпринимательства</w:t>
      </w:r>
    </w:p>
    <w:p w:rsidR="00FF6B29" w:rsidRPr="00932D3E" w:rsidRDefault="00FF6B29" w:rsidP="00235797">
      <w:pPr>
        <w:spacing w:after="0" w:line="240" w:lineRule="auto"/>
        <w:contextualSpacing/>
        <w:jc w:val="center"/>
        <w:rPr>
          <w:rFonts w:ascii="Times New Roman" w:hAnsi="Times New Roman"/>
          <w:sz w:val="28"/>
          <w:szCs w:val="28"/>
          <w:lang w:eastAsia="ru-RU"/>
        </w:rPr>
      </w:pPr>
    </w:p>
    <w:tbl>
      <w:tblPr>
        <w:tblW w:w="967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tblPr>
      <w:tblGrid>
        <w:gridCol w:w="5610"/>
        <w:gridCol w:w="491"/>
        <w:gridCol w:w="684"/>
        <w:gridCol w:w="760"/>
        <w:gridCol w:w="1025"/>
        <w:gridCol w:w="570"/>
        <w:gridCol w:w="539"/>
      </w:tblGrid>
      <w:tr w:rsidR="00B432DE" w:rsidRPr="00787269" w:rsidTr="00FF6B29">
        <w:trPr>
          <w:trHeight w:val="600"/>
        </w:trPr>
        <w:tc>
          <w:tcPr>
            <w:tcW w:w="5610" w:type="dxa"/>
            <w:vMerge w:val="restart"/>
            <w:shd w:val="clear" w:color="auto" w:fill="auto"/>
          </w:tcPr>
          <w:p w:rsidR="00B432DE" w:rsidRPr="00B9433D" w:rsidRDefault="00B432DE" w:rsidP="001E29DB">
            <w:pPr>
              <w:pStyle w:val="af2"/>
              <w:jc w:val="center"/>
              <w:rPr>
                <w:rFonts w:cs="Times New Roman"/>
                <w:sz w:val="24"/>
              </w:rPr>
            </w:pPr>
            <w:r w:rsidRPr="00B9433D">
              <w:rPr>
                <w:rFonts w:cs="Times New Roman"/>
                <w:sz w:val="24"/>
              </w:rPr>
              <w:t>Показатели</w:t>
            </w:r>
          </w:p>
        </w:tc>
        <w:tc>
          <w:tcPr>
            <w:tcW w:w="491" w:type="dxa"/>
            <w:vMerge w:val="restart"/>
            <w:shd w:val="clear" w:color="auto" w:fill="auto"/>
          </w:tcPr>
          <w:p w:rsidR="00B432DE" w:rsidRPr="00B9433D" w:rsidRDefault="00B432DE" w:rsidP="001E29DB">
            <w:pPr>
              <w:pStyle w:val="af2"/>
              <w:jc w:val="center"/>
              <w:rPr>
                <w:rFonts w:cs="Times New Roman"/>
                <w:sz w:val="24"/>
              </w:rPr>
            </w:pPr>
            <w:r w:rsidRPr="00B9433D">
              <w:rPr>
                <w:rFonts w:cs="Times New Roman"/>
                <w:sz w:val="24"/>
              </w:rPr>
              <w:t>Ед. изм.</w:t>
            </w:r>
          </w:p>
        </w:tc>
        <w:tc>
          <w:tcPr>
            <w:tcW w:w="684" w:type="dxa"/>
            <w:vMerge w:val="restart"/>
            <w:shd w:val="clear" w:color="auto" w:fill="auto"/>
          </w:tcPr>
          <w:p w:rsidR="00B432DE" w:rsidRPr="00B9433D" w:rsidRDefault="00B432DE" w:rsidP="00413DF7">
            <w:pPr>
              <w:pStyle w:val="af2"/>
              <w:jc w:val="center"/>
              <w:rPr>
                <w:rFonts w:cs="Times New Roman"/>
                <w:sz w:val="24"/>
              </w:rPr>
            </w:pPr>
            <w:r w:rsidRPr="00B9433D">
              <w:rPr>
                <w:rFonts w:cs="Times New Roman"/>
                <w:sz w:val="24"/>
              </w:rPr>
              <w:t>201</w:t>
            </w:r>
            <w:r w:rsidR="00413DF7" w:rsidRPr="00B9433D">
              <w:rPr>
                <w:rFonts w:cs="Times New Roman"/>
                <w:sz w:val="24"/>
              </w:rPr>
              <w:t>6</w:t>
            </w:r>
            <w:r w:rsidRPr="00B9433D">
              <w:rPr>
                <w:rFonts w:cs="Times New Roman"/>
                <w:sz w:val="24"/>
              </w:rPr>
              <w:t xml:space="preserve"> год</w:t>
            </w:r>
          </w:p>
        </w:tc>
        <w:tc>
          <w:tcPr>
            <w:tcW w:w="760" w:type="dxa"/>
            <w:vMerge w:val="restart"/>
            <w:shd w:val="clear" w:color="auto" w:fill="auto"/>
          </w:tcPr>
          <w:p w:rsidR="00B432DE" w:rsidRPr="00B9433D" w:rsidRDefault="00B432DE" w:rsidP="00413DF7">
            <w:pPr>
              <w:pStyle w:val="af2"/>
              <w:jc w:val="center"/>
              <w:rPr>
                <w:rFonts w:cs="Times New Roman"/>
                <w:sz w:val="24"/>
              </w:rPr>
            </w:pPr>
            <w:r w:rsidRPr="00B9433D">
              <w:rPr>
                <w:rFonts w:cs="Times New Roman"/>
                <w:sz w:val="24"/>
              </w:rPr>
              <w:t>201</w:t>
            </w:r>
            <w:r w:rsidR="00413DF7" w:rsidRPr="00B9433D">
              <w:rPr>
                <w:rFonts w:cs="Times New Roman"/>
                <w:sz w:val="24"/>
              </w:rPr>
              <w:t>7</w:t>
            </w:r>
            <w:r w:rsidRPr="00B9433D">
              <w:rPr>
                <w:rFonts w:cs="Times New Roman"/>
                <w:sz w:val="24"/>
              </w:rPr>
              <w:t xml:space="preserve"> год</w:t>
            </w:r>
          </w:p>
        </w:tc>
        <w:tc>
          <w:tcPr>
            <w:tcW w:w="1025" w:type="dxa"/>
            <w:vMerge w:val="restart"/>
            <w:shd w:val="clear" w:color="auto" w:fill="auto"/>
          </w:tcPr>
          <w:p w:rsidR="00B432DE" w:rsidRPr="00B9433D" w:rsidRDefault="00B432DE" w:rsidP="00413DF7">
            <w:pPr>
              <w:pStyle w:val="af2"/>
              <w:jc w:val="center"/>
              <w:rPr>
                <w:rFonts w:cs="Times New Roman"/>
                <w:sz w:val="24"/>
              </w:rPr>
            </w:pPr>
            <w:r w:rsidRPr="00B9433D">
              <w:rPr>
                <w:rFonts w:cs="Times New Roman"/>
                <w:sz w:val="24"/>
              </w:rPr>
              <w:t>201</w:t>
            </w:r>
            <w:r w:rsidR="00413DF7" w:rsidRPr="00B9433D">
              <w:rPr>
                <w:rFonts w:cs="Times New Roman"/>
                <w:sz w:val="24"/>
              </w:rPr>
              <w:t>8</w:t>
            </w:r>
            <w:r w:rsidRPr="00B9433D">
              <w:rPr>
                <w:rFonts w:cs="Times New Roman"/>
                <w:sz w:val="24"/>
              </w:rPr>
              <w:t xml:space="preserve"> год (оценка)</w:t>
            </w:r>
          </w:p>
        </w:tc>
        <w:tc>
          <w:tcPr>
            <w:tcW w:w="1109" w:type="dxa"/>
            <w:gridSpan w:val="2"/>
            <w:shd w:val="clear" w:color="auto" w:fill="auto"/>
          </w:tcPr>
          <w:p w:rsidR="00B432DE" w:rsidRPr="00B9433D" w:rsidRDefault="00B432DE" w:rsidP="00413DF7">
            <w:pPr>
              <w:pStyle w:val="af2"/>
              <w:jc w:val="center"/>
              <w:rPr>
                <w:rFonts w:cs="Times New Roman"/>
                <w:sz w:val="24"/>
              </w:rPr>
            </w:pPr>
            <w:r w:rsidRPr="00B9433D">
              <w:rPr>
                <w:rFonts w:cs="Times New Roman"/>
                <w:sz w:val="24"/>
              </w:rPr>
              <w:t>Динамика201</w:t>
            </w:r>
            <w:r w:rsidR="00413DF7" w:rsidRPr="00B9433D">
              <w:rPr>
                <w:rFonts w:cs="Times New Roman"/>
                <w:sz w:val="24"/>
              </w:rPr>
              <w:t>8</w:t>
            </w:r>
            <w:r w:rsidRPr="00B9433D">
              <w:rPr>
                <w:rFonts w:cs="Times New Roman"/>
                <w:sz w:val="24"/>
              </w:rPr>
              <w:t xml:space="preserve"> год </w:t>
            </w:r>
          </w:p>
        </w:tc>
      </w:tr>
      <w:tr w:rsidR="00FD6635" w:rsidRPr="00787269" w:rsidTr="006E1B28">
        <w:trPr>
          <w:trHeight w:val="255"/>
        </w:trPr>
        <w:tc>
          <w:tcPr>
            <w:tcW w:w="5610" w:type="dxa"/>
            <w:vMerge/>
            <w:shd w:val="clear" w:color="auto" w:fill="auto"/>
          </w:tcPr>
          <w:p w:rsidR="00FD6635" w:rsidRPr="00787269" w:rsidRDefault="00FD6635" w:rsidP="001E29DB">
            <w:pPr>
              <w:pStyle w:val="af2"/>
              <w:jc w:val="center"/>
              <w:rPr>
                <w:rFonts w:cs="Times New Roman"/>
                <w:sz w:val="24"/>
                <w:highlight w:val="yellow"/>
              </w:rPr>
            </w:pPr>
          </w:p>
        </w:tc>
        <w:tc>
          <w:tcPr>
            <w:tcW w:w="491" w:type="dxa"/>
            <w:vMerge/>
            <w:shd w:val="clear" w:color="auto" w:fill="auto"/>
          </w:tcPr>
          <w:p w:rsidR="00FD6635" w:rsidRPr="00787269" w:rsidRDefault="00FD6635" w:rsidP="001E29DB">
            <w:pPr>
              <w:pStyle w:val="af2"/>
              <w:jc w:val="center"/>
              <w:rPr>
                <w:rFonts w:cs="Times New Roman"/>
                <w:sz w:val="24"/>
                <w:highlight w:val="yellow"/>
              </w:rPr>
            </w:pPr>
          </w:p>
        </w:tc>
        <w:tc>
          <w:tcPr>
            <w:tcW w:w="684" w:type="dxa"/>
            <w:vMerge/>
            <w:shd w:val="clear" w:color="auto" w:fill="auto"/>
          </w:tcPr>
          <w:p w:rsidR="00FD6635" w:rsidRPr="00787269" w:rsidRDefault="00FD6635" w:rsidP="00B432DE">
            <w:pPr>
              <w:pStyle w:val="af2"/>
              <w:jc w:val="center"/>
              <w:rPr>
                <w:rFonts w:cs="Times New Roman"/>
                <w:sz w:val="24"/>
                <w:highlight w:val="yellow"/>
              </w:rPr>
            </w:pPr>
          </w:p>
        </w:tc>
        <w:tc>
          <w:tcPr>
            <w:tcW w:w="760" w:type="dxa"/>
            <w:vMerge/>
            <w:shd w:val="clear" w:color="auto" w:fill="auto"/>
          </w:tcPr>
          <w:p w:rsidR="00FD6635" w:rsidRPr="00787269" w:rsidRDefault="00FD6635" w:rsidP="00B432DE">
            <w:pPr>
              <w:pStyle w:val="af2"/>
              <w:jc w:val="center"/>
              <w:rPr>
                <w:rFonts w:cs="Times New Roman"/>
                <w:sz w:val="24"/>
                <w:highlight w:val="yellow"/>
              </w:rPr>
            </w:pPr>
          </w:p>
        </w:tc>
        <w:tc>
          <w:tcPr>
            <w:tcW w:w="1025" w:type="dxa"/>
            <w:vMerge/>
            <w:shd w:val="clear" w:color="auto" w:fill="auto"/>
          </w:tcPr>
          <w:p w:rsidR="00FD6635" w:rsidRPr="00787269" w:rsidRDefault="00FD6635" w:rsidP="00B432DE">
            <w:pPr>
              <w:pStyle w:val="af2"/>
              <w:jc w:val="center"/>
              <w:rPr>
                <w:rFonts w:cs="Times New Roman"/>
                <w:sz w:val="24"/>
                <w:highlight w:val="yellow"/>
              </w:rPr>
            </w:pPr>
          </w:p>
        </w:tc>
        <w:tc>
          <w:tcPr>
            <w:tcW w:w="570" w:type="dxa"/>
            <w:shd w:val="clear" w:color="auto" w:fill="auto"/>
          </w:tcPr>
          <w:p w:rsidR="00FD6635" w:rsidRPr="004E5CDA" w:rsidRDefault="00FD6635" w:rsidP="006E1B28">
            <w:pPr>
              <w:pStyle w:val="ad"/>
              <w:rPr>
                <w:sz w:val="24"/>
              </w:rPr>
            </w:pPr>
            <w:r w:rsidRPr="004E5CDA">
              <w:rPr>
                <w:sz w:val="24"/>
              </w:rPr>
              <w:t>201</w:t>
            </w:r>
            <w:r>
              <w:rPr>
                <w:sz w:val="24"/>
              </w:rPr>
              <w:t>6</w:t>
            </w:r>
            <w:r w:rsidRPr="004E5CDA">
              <w:rPr>
                <w:sz w:val="24"/>
              </w:rPr>
              <w:t xml:space="preserve"> год</w:t>
            </w:r>
          </w:p>
        </w:tc>
        <w:tc>
          <w:tcPr>
            <w:tcW w:w="539" w:type="dxa"/>
            <w:shd w:val="clear" w:color="auto" w:fill="auto"/>
          </w:tcPr>
          <w:p w:rsidR="00FD6635" w:rsidRPr="004E5CDA" w:rsidRDefault="00FD6635" w:rsidP="006E1B28">
            <w:pPr>
              <w:pStyle w:val="ad"/>
              <w:rPr>
                <w:sz w:val="24"/>
              </w:rPr>
            </w:pPr>
            <w:r w:rsidRPr="004E5CDA">
              <w:rPr>
                <w:sz w:val="24"/>
              </w:rPr>
              <w:t>201</w:t>
            </w:r>
            <w:r>
              <w:rPr>
                <w:sz w:val="24"/>
              </w:rPr>
              <w:t>7</w:t>
            </w:r>
            <w:r w:rsidRPr="004E5CDA">
              <w:rPr>
                <w:sz w:val="24"/>
              </w:rPr>
              <w:t xml:space="preserve"> год</w:t>
            </w:r>
          </w:p>
        </w:tc>
      </w:tr>
      <w:tr w:rsidR="00B432DE" w:rsidRPr="00B9433D" w:rsidTr="00FF6B29">
        <w:trPr>
          <w:trHeight w:val="371"/>
        </w:trPr>
        <w:tc>
          <w:tcPr>
            <w:tcW w:w="5610" w:type="dxa"/>
            <w:shd w:val="clear" w:color="auto" w:fill="auto"/>
          </w:tcPr>
          <w:p w:rsidR="00B432DE" w:rsidRPr="00B9433D" w:rsidRDefault="00B432DE" w:rsidP="001E29DB">
            <w:pPr>
              <w:pStyle w:val="af2"/>
              <w:jc w:val="both"/>
              <w:rPr>
                <w:rFonts w:cs="Times New Roman"/>
                <w:sz w:val="20"/>
                <w:szCs w:val="20"/>
              </w:rPr>
            </w:pPr>
            <w:r w:rsidRPr="00B9433D">
              <w:rPr>
                <w:rFonts w:cs="Times New Roman"/>
                <w:sz w:val="20"/>
                <w:szCs w:val="20"/>
              </w:rPr>
              <w:t>Количество субъектов малого и среднего предпринимательства - всего</w:t>
            </w:r>
          </w:p>
        </w:tc>
        <w:tc>
          <w:tcPr>
            <w:tcW w:w="491" w:type="dxa"/>
            <w:shd w:val="clear" w:color="auto" w:fill="auto"/>
          </w:tcPr>
          <w:p w:rsidR="00B432DE" w:rsidRPr="00B9433D" w:rsidRDefault="00B432DE" w:rsidP="001E29DB">
            <w:pPr>
              <w:pStyle w:val="af2"/>
              <w:jc w:val="center"/>
              <w:rPr>
                <w:rFonts w:cs="Times New Roman"/>
                <w:sz w:val="20"/>
                <w:szCs w:val="20"/>
              </w:rPr>
            </w:pPr>
            <w:r w:rsidRPr="00B9433D">
              <w:rPr>
                <w:rFonts w:cs="Times New Roman"/>
                <w:sz w:val="20"/>
                <w:szCs w:val="20"/>
              </w:rPr>
              <w:t>ед.</w:t>
            </w:r>
          </w:p>
        </w:tc>
        <w:tc>
          <w:tcPr>
            <w:tcW w:w="684" w:type="dxa"/>
            <w:shd w:val="clear" w:color="auto" w:fill="auto"/>
          </w:tcPr>
          <w:p w:rsidR="00B432DE" w:rsidRPr="00B9433D" w:rsidRDefault="00FD6635" w:rsidP="001E29DB">
            <w:pPr>
              <w:pStyle w:val="af2"/>
              <w:jc w:val="center"/>
              <w:rPr>
                <w:rFonts w:cs="Times New Roman"/>
                <w:sz w:val="20"/>
                <w:szCs w:val="20"/>
              </w:rPr>
            </w:pPr>
            <w:r>
              <w:rPr>
                <w:rFonts w:cs="Times New Roman"/>
                <w:sz w:val="20"/>
                <w:szCs w:val="20"/>
              </w:rPr>
              <w:t>4887</w:t>
            </w:r>
          </w:p>
        </w:tc>
        <w:tc>
          <w:tcPr>
            <w:tcW w:w="760" w:type="dxa"/>
            <w:shd w:val="clear" w:color="auto" w:fill="auto"/>
          </w:tcPr>
          <w:p w:rsidR="00B432DE" w:rsidRPr="00B9433D" w:rsidRDefault="00FD6635" w:rsidP="001E29DB">
            <w:pPr>
              <w:pStyle w:val="af2"/>
              <w:jc w:val="center"/>
              <w:rPr>
                <w:rFonts w:cs="Times New Roman"/>
                <w:sz w:val="20"/>
                <w:szCs w:val="20"/>
              </w:rPr>
            </w:pPr>
            <w:r>
              <w:rPr>
                <w:rFonts w:cs="Times New Roman"/>
                <w:sz w:val="20"/>
                <w:szCs w:val="20"/>
              </w:rPr>
              <w:t>4805</w:t>
            </w:r>
          </w:p>
        </w:tc>
        <w:tc>
          <w:tcPr>
            <w:tcW w:w="1025" w:type="dxa"/>
            <w:shd w:val="clear" w:color="auto" w:fill="auto"/>
          </w:tcPr>
          <w:p w:rsidR="00B432DE" w:rsidRPr="00B9433D" w:rsidRDefault="00FD6635" w:rsidP="001E29DB">
            <w:pPr>
              <w:pStyle w:val="af2"/>
              <w:jc w:val="center"/>
              <w:rPr>
                <w:rFonts w:cs="Times New Roman"/>
                <w:sz w:val="20"/>
                <w:szCs w:val="20"/>
              </w:rPr>
            </w:pPr>
            <w:r>
              <w:rPr>
                <w:rFonts w:cs="Times New Roman"/>
                <w:sz w:val="20"/>
                <w:szCs w:val="20"/>
              </w:rPr>
              <w:t>4807</w:t>
            </w:r>
          </w:p>
        </w:tc>
        <w:tc>
          <w:tcPr>
            <w:tcW w:w="570" w:type="dxa"/>
            <w:shd w:val="clear" w:color="auto" w:fill="auto"/>
          </w:tcPr>
          <w:p w:rsidR="00B432DE" w:rsidRPr="00B9433D" w:rsidRDefault="00FD6635" w:rsidP="001E29DB">
            <w:pPr>
              <w:pStyle w:val="af2"/>
              <w:jc w:val="center"/>
              <w:rPr>
                <w:rFonts w:cs="Times New Roman"/>
                <w:sz w:val="20"/>
                <w:szCs w:val="20"/>
              </w:rPr>
            </w:pPr>
            <w:r>
              <w:rPr>
                <w:rFonts w:cs="Times New Roman"/>
                <w:sz w:val="20"/>
                <w:szCs w:val="20"/>
              </w:rPr>
              <w:t>98,3</w:t>
            </w:r>
          </w:p>
        </w:tc>
        <w:tc>
          <w:tcPr>
            <w:tcW w:w="539" w:type="dxa"/>
            <w:shd w:val="clear" w:color="auto" w:fill="auto"/>
          </w:tcPr>
          <w:p w:rsidR="00B432DE" w:rsidRPr="00B9433D" w:rsidRDefault="00FD6635" w:rsidP="001E29DB">
            <w:pPr>
              <w:pStyle w:val="af2"/>
              <w:jc w:val="center"/>
              <w:rPr>
                <w:rFonts w:cs="Times New Roman"/>
                <w:sz w:val="20"/>
                <w:szCs w:val="20"/>
              </w:rPr>
            </w:pPr>
            <w:r>
              <w:rPr>
                <w:rFonts w:cs="Times New Roman"/>
                <w:sz w:val="20"/>
                <w:szCs w:val="20"/>
              </w:rPr>
              <w:t>100</w:t>
            </w:r>
          </w:p>
        </w:tc>
      </w:tr>
      <w:tr w:rsidR="00D437C4" w:rsidRPr="00B9433D" w:rsidTr="00FF6B29">
        <w:trPr>
          <w:trHeight w:val="154"/>
        </w:trPr>
        <w:tc>
          <w:tcPr>
            <w:tcW w:w="9679" w:type="dxa"/>
            <w:gridSpan w:val="7"/>
            <w:shd w:val="clear" w:color="auto" w:fill="auto"/>
          </w:tcPr>
          <w:p w:rsidR="00D437C4" w:rsidRPr="00B9433D" w:rsidRDefault="00D437C4" w:rsidP="00D437C4">
            <w:pPr>
              <w:pStyle w:val="af2"/>
              <w:rPr>
                <w:rFonts w:cs="Times New Roman"/>
                <w:sz w:val="20"/>
                <w:szCs w:val="20"/>
              </w:rPr>
            </w:pPr>
            <w:r w:rsidRPr="00B9433D">
              <w:rPr>
                <w:rFonts w:cs="Times New Roman"/>
                <w:sz w:val="20"/>
                <w:szCs w:val="20"/>
              </w:rPr>
              <w:t>из них:</w:t>
            </w:r>
          </w:p>
        </w:tc>
      </w:tr>
      <w:tr w:rsidR="00B432DE" w:rsidRPr="00B9433D" w:rsidTr="00FF6B29">
        <w:trPr>
          <w:trHeight w:val="50"/>
        </w:trPr>
        <w:tc>
          <w:tcPr>
            <w:tcW w:w="5610" w:type="dxa"/>
            <w:shd w:val="clear" w:color="auto" w:fill="auto"/>
          </w:tcPr>
          <w:p w:rsidR="00B432DE" w:rsidRPr="00B9433D" w:rsidRDefault="00B432DE" w:rsidP="001E29DB">
            <w:pPr>
              <w:pStyle w:val="af2"/>
              <w:jc w:val="both"/>
              <w:rPr>
                <w:rFonts w:cs="Times New Roman"/>
                <w:sz w:val="20"/>
                <w:szCs w:val="20"/>
              </w:rPr>
            </w:pPr>
            <w:r w:rsidRPr="00B9433D">
              <w:rPr>
                <w:rFonts w:cs="Times New Roman"/>
                <w:sz w:val="20"/>
                <w:szCs w:val="20"/>
              </w:rPr>
              <w:t>юридические лица - всего</w:t>
            </w:r>
          </w:p>
        </w:tc>
        <w:tc>
          <w:tcPr>
            <w:tcW w:w="491" w:type="dxa"/>
            <w:shd w:val="clear" w:color="auto" w:fill="auto"/>
          </w:tcPr>
          <w:p w:rsidR="00B432DE" w:rsidRPr="00B9433D" w:rsidRDefault="00B432DE" w:rsidP="001E29DB">
            <w:pPr>
              <w:pStyle w:val="af2"/>
              <w:jc w:val="center"/>
              <w:rPr>
                <w:rFonts w:cs="Times New Roman"/>
                <w:sz w:val="20"/>
                <w:szCs w:val="20"/>
              </w:rPr>
            </w:pPr>
            <w:r w:rsidRPr="00B9433D">
              <w:rPr>
                <w:rFonts w:cs="Times New Roman"/>
                <w:sz w:val="20"/>
                <w:szCs w:val="20"/>
              </w:rPr>
              <w:t>ед.</w:t>
            </w:r>
          </w:p>
        </w:tc>
        <w:tc>
          <w:tcPr>
            <w:tcW w:w="684" w:type="dxa"/>
            <w:shd w:val="clear" w:color="auto" w:fill="auto"/>
          </w:tcPr>
          <w:p w:rsidR="00B432DE" w:rsidRPr="00B9433D" w:rsidRDefault="00FD6635" w:rsidP="001E29DB">
            <w:pPr>
              <w:pStyle w:val="af2"/>
              <w:jc w:val="center"/>
              <w:rPr>
                <w:rFonts w:cs="Times New Roman"/>
                <w:sz w:val="20"/>
                <w:szCs w:val="20"/>
              </w:rPr>
            </w:pPr>
            <w:r>
              <w:rPr>
                <w:rFonts w:cs="Times New Roman"/>
                <w:sz w:val="20"/>
                <w:szCs w:val="20"/>
              </w:rPr>
              <w:t>721</w:t>
            </w:r>
          </w:p>
        </w:tc>
        <w:tc>
          <w:tcPr>
            <w:tcW w:w="760" w:type="dxa"/>
            <w:shd w:val="clear" w:color="auto" w:fill="auto"/>
          </w:tcPr>
          <w:p w:rsidR="00B432DE" w:rsidRPr="00B9433D" w:rsidRDefault="00FD6635" w:rsidP="001E29DB">
            <w:pPr>
              <w:pStyle w:val="af2"/>
              <w:jc w:val="center"/>
              <w:rPr>
                <w:rFonts w:cs="Times New Roman"/>
                <w:sz w:val="20"/>
                <w:szCs w:val="20"/>
              </w:rPr>
            </w:pPr>
            <w:r>
              <w:rPr>
                <w:rFonts w:cs="Times New Roman"/>
                <w:sz w:val="20"/>
                <w:szCs w:val="20"/>
              </w:rPr>
              <w:t>558</w:t>
            </w:r>
          </w:p>
        </w:tc>
        <w:tc>
          <w:tcPr>
            <w:tcW w:w="1025" w:type="dxa"/>
            <w:shd w:val="clear" w:color="auto" w:fill="auto"/>
          </w:tcPr>
          <w:p w:rsidR="00B432DE" w:rsidRPr="00B9433D" w:rsidRDefault="00FD6635" w:rsidP="001E29DB">
            <w:pPr>
              <w:pStyle w:val="af2"/>
              <w:jc w:val="center"/>
              <w:rPr>
                <w:rFonts w:cs="Times New Roman"/>
                <w:sz w:val="20"/>
                <w:szCs w:val="20"/>
              </w:rPr>
            </w:pPr>
            <w:r>
              <w:rPr>
                <w:rFonts w:cs="Times New Roman"/>
                <w:sz w:val="20"/>
                <w:szCs w:val="20"/>
              </w:rPr>
              <w:t>559</w:t>
            </w:r>
          </w:p>
        </w:tc>
        <w:tc>
          <w:tcPr>
            <w:tcW w:w="570" w:type="dxa"/>
            <w:shd w:val="clear" w:color="auto" w:fill="auto"/>
          </w:tcPr>
          <w:p w:rsidR="00B432DE" w:rsidRPr="00B9433D" w:rsidRDefault="00736657" w:rsidP="001E29DB">
            <w:pPr>
              <w:pStyle w:val="af2"/>
              <w:jc w:val="center"/>
              <w:rPr>
                <w:rFonts w:cs="Times New Roman"/>
                <w:sz w:val="20"/>
                <w:szCs w:val="20"/>
              </w:rPr>
            </w:pPr>
            <w:r>
              <w:rPr>
                <w:rFonts w:cs="Times New Roman"/>
                <w:sz w:val="20"/>
                <w:szCs w:val="20"/>
              </w:rPr>
              <w:t>77,4</w:t>
            </w:r>
          </w:p>
        </w:tc>
        <w:tc>
          <w:tcPr>
            <w:tcW w:w="539" w:type="dxa"/>
            <w:shd w:val="clear" w:color="auto" w:fill="auto"/>
          </w:tcPr>
          <w:p w:rsidR="00B432DE" w:rsidRPr="00B9433D" w:rsidRDefault="00736657" w:rsidP="001E29DB">
            <w:pPr>
              <w:pStyle w:val="af2"/>
              <w:jc w:val="center"/>
              <w:rPr>
                <w:rFonts w:cs="Times New Roman"/>
                <w:sz w:val="20"/>
                <w:szCs w:val="20"/>
              </w:rPr>
            </w:pPr>
            <w:r>
              <w:rPr>
                <w:rFonts w:cs="Times New Roman"/>
                <w:sz w:val="20"/>
                <w:szCs w:val="20"/>
              </w:rPr>
              <w:t>100,2</w:t>
            </w:r>
          </w:p>
        </w:tc>
      </w:tr>
      <w:tr w:rsidR="00F917FB" w:rsidRPr="00B9433D" w:rsidTr="00FF6B29">
        <w:trPr>
          <w:trHeight w:val="50"/>
        </w:trPr>
        <w:tc>
          <w:tcPr>
            <w:tcW w:w="5610" w:type="dxa"/>
            <w:shd w:val="clear" w:color="auto" w:fill="auto"/>
          </w:tcPr>
          <w:p w:rsidR="00F917FB" w:rsidRPr="00B9433D" w:rsidRDefault="00736657" w:rsidP="001E29DB">
            <w:pPr>
              <w:pStyle w:val="af2"/>
              <w:jc w:val="both"/>
              <w:rPr>
                <w:rFonts w:cs="Times New Roman"/>
                <w:sz w:val="20"/>
                <w:szCs w:val="20"/>
              </w:rPr>
            </w:pPr>
            <w:r>
              <w:rPr>
                <w:rFonts w:cs="Times New Roman"/>
                <w:sz w:val="20"/>
                <w:szCs w:val="20"/>
              </w:rPr>
              <w:t>Сельское, лесное хозяйство, охота, рыболовство и рыбоводство</w:t>
            </w:r>
          </w:p>
        </w:tc>
        <w:tc>
          <w:tcPr>
            <w:tcW w:w="491" w:type="dxa"/>
            <w:shd w:val="clear" w:color="auto" w:fill="auto"/>
          </w:tcPr>
          <w:p w:rsidR="00F917FB" w:rsidRPr="00B9433D" w:rsidRDefault="00F917FB" w:rsidP="001E29DB">
            <w:pPr>
              <w:pStyle w:val="af2"/>
              <w:jc w:val="center"/>
              <w:rPr>
                <w:rFonts w:cs="Times New Roman"/>
                <w:sz w:val="20"/>
                <w:szCs w:val="20"/>
              </w:rPr>
            </w:pPr>
            <w:r w:rsidRPr="00B9433D">
              <w:rPr>
                <w:rFonts w:cs="Times New Roman"/>
                <w:sz w:val="20"/>
                <w:szCs w:val="20"/>
              </w:rPr>
              <w:t>ед.</w:t>
            </w:r>
          </w:p>
        </w:tc>
        <w:tc>
          <w:tcPr>
            <w:tcW w:w="684" w:type="dxa"/>
            <w:shd w:val="clear" w:color="auto" w:fill="auto"/>
          </w:tcPr>
          <w:p w:rsidR="00F917FB" w:rsidRPr="00B9433D" w:rsidRDefault="00736657" w:rsidP="001E29DB">
            <w:pPr>
              <w:pStyle w:val="af2"/>
              <w:jc w:val="center"/>
              <w:rPr>
                <w:rFonts w:cs="Times New Roman"/>
                <w:sz w:val="20"/>
                <w:szCs w:val="20"/>
              </w:rPr>
            </w:pPr>
            <w:r>
              <w:rPr>
                <w:rFonts w:cs="Times New Roman"/>
                <w:sz w:val="20"/>
                <w:szCs w:val="20"/>
              </w:rPr>
              <w:t>61</w:t>
            </w:r>
          </w:p>
        </w:tc>
        <w:tc>
          <w:tcPr>
            <w:tcW w:w="760" w:type="dxa"/>
            <w:shd w:val="clear" w:color="auto" w:fill="auto"/>
          </w:tcPr>
          <w:p w:rsidR="00F917FB" w:rsidRPr="00B9433D" w:rsidRDefault="00736657" w:rsidP="001E29DB">
            <w:pPr>
              <w:pStyle w:val="af2"/>
              <w:jc w:val="center"/>
              <w:rPr>
                <w:rFonts w:cs="Times New Roman"/>
                <w:sz w:val="20"/>
                <w:szCs w:val="20"/>
              </w:rPr>
            </w:pPr>
            <w:r>
              <w:rPr>
                <w:rFonts w:cs="Times New Roman"/>
                <w:sz w:val="20"/>
                <w:szCs w:val="20"/>
              </w:rPr>
              <w:t>47</w:t>
            </w:r>
          </w:p>
        </w:tc>
        <w:tc>
          <w:tcPr>
            <w:tcW w:w="1025" w:type="dxa"/>
            <w:shd w:val="clear" w:color="auto" w:fill="auto"/>
          </w:tcPr>
          <w:p w:rsidR="00F917FB" w:rsidRPr="00B9433D" w:rsidRDefault="00736657" w:rsidP="001E29DB">
            <w:pPr>
              <w:pStyle w:val="af2"/>
              <w:jc w:val="center"/>
              <w:rPr>
                <w:rFonts w:cs="Times New Roman"/>
                <w:sz w:val="20"/>
                <w:szCs w:val="20"/>
              </w:rPr>
            </w:pPr>
            <w:r>
              <w:rPr>
                <w:rFonts w:cs="Times New Roman"/>
                <w:sz w:val="20"/>
                <w:szCs w:val="20"/>
              </w:rPr>
              <w:t>48</w:t>
            </w:r>
          </w:p>
        </w:tc>
        <w:tc>
          <w:tcPr>
            <w:tcW w:w="570" w:type="dxa"/>
            <w:shd w:val="clear" w:color="auto" w:fill="auto"/>
          </w:tcPr>
          <w:p w:rsidR="00F917FB" w:rsidRPr="00B9433D" w:rsidRDefault="00736657" w:rsidP="001E29DB">
            <w:pPr>
              <w:pStyle w:val="af2"/>
              <w:jc w:val="center"/>
              <w:rPr>
                <w:rFonts w:cs="Times New Roman"/>
                <w:sz w:val="20"/>
                <w:szCs w:val="20"/>
              </w:rPr>
            </w:pPr>
            <w:r>
              <w:rPr>
                <w:rFonts w:cs="Times New Roman"/>
                <w:sz w:val="20"/>
                <w:szCs w:val="20"/>
              </w:rPr>
              <w:t>78,7</w:t>
            </w:r>
          </w:p>
        </w:tc>
        <w:tc>
          <w:tcPr>
            <w:tcW w:w="539" w:type="dxa"/>
            <w:shd w:val="clear" w:color="auto" w:fill="auto"/>
          </w:tcPr>
          <w:p w:rsidR="00F917FB" w:rsidRPr="00B9433D" w:rsidRDefault="00736657" w:rsidP="001E29DB">
            <w:pPr>
              <w:pStyle w:val="af2"/>
              <w:jc w:val="center"/>
              <w:rPr>
                <w:rFonts w:cs="Times New Roman"/>
                <w:sz w:val="20"/>
                <w:szCs w:val="20"/>
              </w:rPr>
            </w:pPr>
            <w:r>
              <w:rPr>
                <w:rFonts w:cs="Times New Roman"/>
                <w:sz w:val="20"/>
                <w:szCs w:val="20"/>
              </w:rPr>
              <w:t>102,1</w:t>
            </w:r>
          </w:p>
        </w:tc>
      </w:tr>
      <w:tr w:rsidR="00B432DE" w:rsidRPr="00B9433D" w:rsidTr="00FF6B29">
        <w:trPr>
          <w:trHeight w:val="219"/>
        </w:trPr>
        <w:tc>
          <w:tcPr>
            <w:tcW w:w="5610" w:type="dxa"/>
            <w:shd w:val="clear" w:color="auto" w:fill="auto"/>
          </w:tcPr>
          <w:p w:rsidR="00B432DE" w:rsidRPr="00B9433D" w:rsidRDefault="00B432DE" w:rsidP="001E29DB">
            <w:pPr>
              <w:pStyle w:val="af2"/>
              <w:jc w:val="both"/>
              <w:rPr>
                <w:rFonts w:cs="Times New Roman"/>
                <w:sz w:val="20"/>
                <w:szCs w:val="20"/>
              </w:rPr>
            </w:pPr>
            <w:r w:rsidRPr="00B9433D">
              <w:rPr>
                <w:rFonts w:cs="Times New Roman"/>
                <w:sz w:val="20"/>
                <w:szCs w:val="20"/>
              </w:rPr>
              <w:t>Обрабатывающие производства</w:t>
            </w:r>
          </w:p>
        </w:tc>
        <w:tc>
          <w:tcPr>
            <w:tcW w:w="491" w:type="dxa"/>
            <w:shd w:val="clear" w:color="auto" w:fill="auto"/>
          </w:tcPr>
          <w:p w:rsidR="00B432DE" w:rsidRPr="00B9433D" w:rsidRDefault="00B432DE" w:rsidP="001E29DB">
            <w:pPr>
              <w:pStyle w:val="af2"/>
              <w:jc w:val="center"/>
              <w:rPr>
                <w:rFonts w:cs="Times New Roman"/>
                <w:sz w:val="20"/>
                <w:szCs w:val="20"/>
              </w:rPr>
            </w:pPr>
            <w:r w:rsidRPr="00B9433D">
              <w:rPr>
                <w:rFonts w:cs="Times New Roman"/>
                <w:sz w:val="20"/>
                <w:szCs w:val="20"/>
              </w:rPr>
              <w:t>ед.</w:t>
            </w:r>
          </w:p>
        </w:tc>
        <w:tc>
          <w:tcPr>
            <w:tcW w:w="684" w:type="dxa"/>
            <w:shd w:val="clear" w:color="auto" w:fill="auto"/>
          </w:tcPr>
          <w:p w:rsidR="00B432DE" w:rsidRPr="00B9433D" w:rsidRDefault="00736657" w:rsidP="001E29DB">
            <w:pPr>
              <w:spacing w:after="0" w:line="240" w:lineRule="auto"/>
              <w:jc w:val="center"/>
              <w:rPr>
                <w:rFonts w:ascii="Times New Roman" w:hAnsi="Times New Roman"/>
                <w:sz w:val="20"/>
                <w:szCs w:val="20"/>
              </w:rPr>
            </w:pPr>
            <w:r>
              <w:rPr>
                <w:rFonts w:ascii="Times New Roman" w:hAnsi="Times New Roman"/>
                <w:sz w:val="20"/>
                <w:szCs w:val="20"/>
              </w:rPr>
              <w:t>67</w:t>
            </w:r>
          </w:p>
        </w:tc>
        <w:tc>
          <w:tcPr>
            <w:tcW w:w="760" w:type="dxa"/>
            <w:shd w:val="clear" w:color="auto" w:fill="auto"/>
          </w:tcPr>
          <w:p w:rsidR="00B432DE" w:rsidRPr="00B9433D" w:rsidRDefault="00736657" w:rsidP="001E29DB">
            <w:pPr>
              <w:spacing w:after="0" w:line="240" w:lineRule="auto"/>
              <w:jc w:val="center"/>
              <w:rPr>
                <w:rFonts w:ascii="Times New Roman" w:hAnsi="Times New Roman"/>
                <w:sz w:val="20"/>
                <w:szCs w:val="20"/>
              </w:rPr>
            </w:pPr>
            <w:r>
              <w:rPr>
                <w:rFonts w:ascii="Times New Roman" w:hAnsi="Times New Roman"/>
                <w:sz w:val="20"/>
                <w:szCs w:val="20"/>
              </w:rPr>
              <w:t>52</w:t>
            </w:r>
          </w:p>
        </w:tc>
        <w:tc>
          <w:tcPr>
            <w:tcW w:w="1025" w:type="dxa"/>
            <w:shd w:val="clear" w:color="auto" w:fill="auto"/>
          </w:tcPr>
          <w:p w:rsidR="00B432DE" w:rsidRPr="00B9433D" w:rsidRDefault="00736657" w:rsidP="001E29DB">
            <w:pPr>
              <w:spacing w:after="0" w:line="240" w:lineRule="auto"/>
              <w:jc w:val="center"/>
              <w:rPr>
                <w:rFonts w:ascii="Times New Roman" w:hAnsi="Times New Roman"/>
                <w:sz w:val="20"/>
                <w:szCs w:val="20"/>
              </w:rPr>
            </w:pPr>
            <w:r>
              <w:rPr>
                <w:rFonts w:ascii="Times New Roman" w:hAnsi="Times New Roman"/>
                <w:sz w:val="20"/>
                <w:szCs w:val="20"/>
              </w:rPr>
              <w:t>52</w:t>
            </w:r>
          </w:p>
        </w:tc>
        <w:tc>
          <w:tcPr>
            <w:tcW w:w="570" w:type="dxa"/>
            <w:shd w:val="clear" w:color="auto" w:fill="auto"/>
          </w:tcPr>
          <w:p w:rsidR="00B432DE" w:rsidRPr="00B9433D" w:rsidRDefault="00736657" w:rsidP="001E29DB">
            <w:pPr>
              <w:spacing w:after="0" w:line="240" w:lineRule="auto"/>
              <w:jc w:val="center"/>
              <w:rPr>
                <w:rFonts w:ascii="Times New Roman" w:hAnsi="Times New Roman"/>
                <w:sz w:val="20"/>
                <w:szCs w:val="20"/>
              </w:rPr>
            </w:pPr>
            <w:r>
              <w:rPr>
                <w:rFonts w:ascii="Times New Roman" w:hAnsi="Times New Roman"/>
                <w:sz w:val="20"/>
                <w:szCs w:val="20"/>
              </w:rPr>
              <w:t>77,6</w:t>
            </w:r>
          </w:p>
        </w:tc>
        <w:tc>
          <w:tcPr>
            <w:tcW w:w="539" w:type="dxa"/>
            <w:shd w:val="clear" w:color="auto" w:fill="auto"/>
          </w:tcPr>
          <w:p w:rsidR="00B432DE" w:rsidRPr="00B9433D" w:rsidRDefault="00736657" w:rsidP="001E29DB">
            <w:pPr>
              <w:spacing w:after="0" w:line="240" w:lineRule="auto"/>
              <w:jc w:val="center"/>
              <w:rPr>
                <w:rFonts w:ascii="Times New Roman" w:hAnsi="Times New Roman"/>
                <w:sz w:val="20"/>
                <w:szCs w:val="20"/>
              </w:rPr>
            </w:pPr>
            <w:r>
              <w:rPr>
                <w:rFonts w:ascii="Times New Roman" w:hAnsi="Times New Roman"/>
                <w:sz w:val="20"/>
                <w:szCs w:val="20"/>
              </w:rPr>
              <w:t>100</w:t>
            </w:r>
          </w:p>
        </w:tc>
      </w:tr>
      <w:tr w:rsidR="00B432DE" w:rsidRPr="00B9433D" w:rsidTr="00FF6B29">
        <w:trPr>
          <w:trHeight w:val="233"/>
        </w:trPr>
        <w:tc>
          <w:tcPr>
            <w:tcW w:w="5610" w:type="dxa"/>
            <w:shd w:val="clear" w:color="auto" w:fill="auto"/>
          </w:tcPr>
          <w:p w:rsidR="00B432DE" w:rsidRPr="00B9433D" w:rsidRDefault="00B432DE" w:rsidP="001E29DB">
            <w:pPr>
              <w:pStyle w:val="af2"/>
              <w:jc w:val="both"/>
              <w:rPr>
                <w:rFonts w:cs="Times New Roman"/>
                <w:sz w:val="20"/>
                <w:szCs w:val="20"/>
              </w:rPr>
            </w:pPr>
            <w:r w:rsidRPr="00B9433D">
              <w:rPr>
                <w:rFonts w:cs="Times New Roman"/>
                <w:sz w:val="20"/>
                <w:szCs w:val="20"/>
              </w:rPr>
              <w:t>Строительство</w:t>
            </w:r>
          </w:p>
        </w:tc>
        <w:tc>
          <w:tcPr>
            <w:tcW w:w="491" w:type="dxa"/>
            <w:shd w:val="clear" w:color="auto" w:fill="auto"/>
          </w:tcPr>
          <w:p w:rsidR="00B432DE" w:rsidRPr="00B9433D" w:rsidRDefault="00B432DE" w:rsidP="001E29DB">
            <w:pPr>
              <w:spacing w:after="0" w:line="240" w:lineRule="auto"/>
              <w:jc w:val="center"/>
              <w:rPr>
                <w:rFonts w:ascii="Times New Roman" w:hAnsi="Times New Roman"/>
                <w:sz w:val="20"/>
                <w:szCs w:val="20"/>
              </w:rPr>
            </w:pPr>
            <w:r w:rsidRPr="00B9433D">
              <w:rPr>
                <w:rFonts w:ascii="Times New Roman" w:hAnsi="Times New Roman"/>
                <w:sz w:val="20"/>
                <w:szCs w:val="20"/>
              </w:rPr>
              <w:t>ед.</w:t>
            </w:r>
          </w:p>
        </w:tc>
        <w:tc>
          <w:tcPr>
            <w:tcW w:w="684" w:type="dxa"/>
            <w:shd w:val="clear" w:color="auto" w:fill="auto"/>
          </w:tcPr>
          <w:p w:rsidR="00B432DE" w:rsidRPr="00B9433D" w:rsidRDefault="00736657" w:rsidP="001E29DB">
            <w:pPr>
              <w:spacing w:after="0" w:line="240" w:lineRule="auto"/>
              <w:jc w:val="center"/>
              <w:rPr>
                <w:rFonts w:ascii="Times New Roman" w:hAnsi="Times New Roman"/>
                <w:sz w:val="20"/>
                <w:szCs w:val="20"/>
              </w:rPr>
            </w:pPr>
            <w:r>
              <w:rPr>
                <w:rFonts w:ascii="Times New Roman" w:hAnsi="Times New Roman"/>
                <w:sz w:val="20"/>
                <w:szCs w:val="20"/>
              </w:rPr>
              <w:t>72</w:t>
            </w:r>
          </w:p>
        </w:tc>
        <w:tc>
          <w:tcPr>
            <w:tcW w:w="760" w:type="dxa"/>
            <w:shd w:val="clear" w:color="auto" w:fill="auto"/>
          </w:tcPr>
          <w:p w:rsidR="00B432DE" w:rsidRPr="00B9433D" w:rsidRDefault="00736657" w:rsidP="001E29DB">
            <w:pPr>
              <w:spacing w:after="0" w:line="240" w:lineRule="auto"/>
              <w:jc w:val="center"/>
              <w:rPr>
                <w:rFonts w:ascii="Times New Roman" w:hAnsi="Times New Roman"/>
                <w:sz w:val="20"/>
                <w:szCs w:val="20"/>
              </w:rPr>
            </w:pPr>
            <w:r>
              <w:rPr>
                <w:rFonts w:ascii="Times New Roman" w:hAnsi="Times New Roman"/>
                <w:sz w:val="20"/>
                <w:szCs w:val="20"/>
              </w:rPr>
              <w:t>56</w:t>
            </w:r>
          </w:p>
        </w:tc>
        <w:tc>
          <w:tcPr>
            <w:tcW w:w="1025" w:type="dxa"/>
            <w:shd w:val="clear" w:color="auto" w:fill="auto"/>
          </w:tcPr>
          <w:p w:rsidR="00B432DE" w:rsidRPr="00B9433D" w:rsidRDefault="00736657" w:rsidP="001E29DB">
            <w:pPr>
              <w:spacing w:after="0" w:line="240" w:lineRule="auto"/>
              <w:jc w:val="center"/>
              <w:rPr>
                <w:rFonts w:ascii="Times New Roman" w:hAnsi="Times New Roman"/>
                <w:sz w:val="20"/>
                <w:szCs w:val="20"/>
              </w:rPr>
            </w:pPr>
            <w:r>
              <w:rPr>
                <w:rFonts w:ascii="Times New Roman" w:hAnsi="Times New Roman"/>
                <w:sz w:val="20"/>
                <w:szCs w:val="20"/>
              </w:rPr>
              <w:t>56</w:t>
            </w:r>
          </w:p>
        </w:tc>
        <w:tc>
          <w:tcPr>
            <w:tcW w:w="570" w:type="dxa"/>
            <w:shd w:val="clear" w:color="auto" w:fill="auto"/>
          </w:tcPr>
          <w:p w:rsidR="00B432DE" w:rsidRPr="00B9433D" w:rsidRDefault="00736657" w:rsidP="001E29DB">
            <w:pPr>
              <w:spacing w:after="0" w:line="240" w:lineRule="auto"/>
              <w:jc w:val="center"/>
              <w:rPr>
                <w:rFonts w:ascii="Times New Roman" w:hAnsi="Times New Roman"/>
                <w:sz w:val="20"/>
                <w:szCs w:val="20"/>
              </w:rPr>
            </w:pPr>
            <w:r>
              <w:rPr>
                <w:rFonts w:ascii="Times New Roman" w:hAnsi="Times New Roman"/>
                <w:sz w:val="20"/>
                <w:szCs w:val="20"/>
              </w:rPr>
              <w:t>77,8</w:t>
            </w:r>
          </w:p>
        </w:tc>
        <w:tc>
          <w:tcPr>
            <w:tcW w:w="539" w:type="dxa"/>
            <w:shd w:val="clear" w:color="auto" w:fill="auto"/>
          </w:tcPr>
          <w:p w:rsidR="00B432DE" w:rsidRPr="00B9433D" w:rsidRDefault="00736657" w:rsidP="001E29DB">
            <w:pPr>
              <w:spacing w:after="0" w:line="240" w:lineRule="auto"/>
              <w:jc w:val="center"/>
              <w:rPr>
                <w:rFonts w:ascii="Times New Roman" w:hAnsi="Times New Roman"/>
                <w:sz w:val="20"/>
                <w:szCs w:val="20"/>
              </w:rPr>
            </w:pPr>
            <w:r>
              <w:rPr>
                <w:rFonts w:ascii="Times New Roman" w:hAnsi="Times New Roman"/>
                <w:sz w:val="20"/>
                <w:szCs w:val="20"/>
              </w:rPr>
              <w:t>100</w:t>
            </w:r>
          </w:p>
        </w:tc>
      </w:tr>
      <w:tr w:rsidR="00B432DE" w:rsidRPr="00B9433D" w:rsidTr="00FF6B29">
        <w:trPr>
          <w:trHeight w:val="538"/>
        </w:trPr>
        <w:tc>
          <w:tcPr>
            <w:tcW w:w="5610" w:type="dxa"/>
            <w:shd w:val="clear" w:color="auto" w:fill="auto"/>
          </w:tcPr>
          <w:p w:rsidR="00B432DE" w:rsidRPr="00B9433D" w:rsidRDefault="00B432DE" w:rsidP="001E29DB">
            <w:pPr>
              <w:pStyle w:val="af2"/>
              <w:jc w:val="both"/>
              <w:rPr>
                <w:rFonts w:cs="Times New Roman"/>
                <w:sz w:val="20"/>
                <w:szCs w:val="20"/>
              </w:rPr>
            </w:pPr>
            <w:r w:rsidRPr="00B9433D">
              <w:rPr>
                <w:rFonts w:cs="Times New Roman"/>
                <w:sz w:val="20"/>
                <w:szCs w:val="20"/>
              </w:rPr>
              <w:t>Оптовая и розничная торговля; ремонт автотранспортных средств, мотоциклов, бытовых изделий и предметов личного пользования</w:t>
            </w:r>
          </w:p>
        </w:tc>
        <w:tc>
          <w:tcPr>
            <w:tcW w:w="491" w:type="dxa"/>
            <w:shd w:val="clear" w:color="auto" w:fill="auto"/>
          </w:tcPr>
          <w:p w:rsidR="00B432DE" w:rsidRPr="00B9433D" w:rsidRDefault="00B432DE" w:rsidP="001E29DB">
            <w:pPr>
              <w:spacing w:after="0" w:line="240" w:lineRule="auto"/>
              <w:jc w:val="center"/>
              <w:rPr>
                <w:rFonts w:ascii="Times New Roman" w:hAnsi="Times New Roman"/>
                <w:sz w:val="20"/>
                <w:szCs w:val="20"/>
              </w:rPr>
            </w:pPr>
            <w:r w:rsidRPr="00B9433D">
              <w:rPr>
                <w:rFonts w:ascii="Times New Roman" w:hAnsi="Times New Roman"/>
                <w:sz w:val="20"/>
                <w:szCs w:val="20"/>
              </w:rPr>
              <w:t>ед.</w:t>
            </w:r>
          </w:p>
        </w:tc>
        <w:tc>
          <w:tcPr>
            <w:tcW w:w="684" w:type="dxa"/>
            <w:shd w:val="clear" w:color="auto" w:fill="auto"/>
          </w:tcPr>
          <w:p w:rsidR="00B432DE" w:rsidRPr="00B9433D" w:rsidRDefault="00736657" w:rsidP="001E29DB">
            <w:pPr>
              <w:spacing w:after="0" w:line="240" w:lineRule="auto"/>
              <w:jc w:val="center"/>
              <w:rPr>
                <w:rFonts w:ascii="Times New Roman" w:hAnsi="Times New Roman"/>
                <w:sz w:val="20"/>
                <w:szCs w:val="20"/>
              </w:rPr>
            </w:pPr>
            <w:r>
              <w:rPr>
                <w:rFonts w:ascii="Times New Roman" w:hAnsi="Times New Roman"/>
                <w:sz w:val="20"/>
                <w:szCs w:val="20"/>
              </w:rPr>
              <w:t>260</w:t>
            </w:r>
          </w:p>
        </w:tc>
        <w:tc>
          <w:tcPr>
            <w:tcW w:w="760" w:type="dxa"/>
            <w:shd w:val="clear" w:color="auto" w:fill="auto"/>
          </w:tcPr>
          <w:p w:rsidR="00B432DE" w:rsidRPr="00B9433D" w:rsidRDefault="00736657" w:rsidP="001E29DB">
            <w:pPr>
              <w:spacing w:after="0" w:line="240" w:lineRule="auto"/>
              <w:jc w:val="center"/>
              <w:rPr>
                <w:rFonts w:ascii="Times New Roman" w:hAnsi="Times New Roman"/>
                <w:sz w:val="20"/>
                <w:szCs w:val="20"/>
              </w:rPr>
            </w:pPr>
            <w:r>
              <w:rPr>
                <w:rFonts w:ascii="Times New Roman" w:hAnsi="Times New Roman"/>
                <w:sz w:val="20"/>
                <w:szCs w:val="20"/>
              </w:rPr>
              <w:t>201</w:t>
            </w:r>
          </w:p>
        </w:tc>
        <w:tc>
          <w:tcPr>
            <w:tcW w:w="1025" w:type="dxa"/>
            <w:shd w:val="clear" w:color="auto" w:fill="auto"/>
          </w:tcPr>
          <w:p w:rsidR="00B432DE" w:rsidRPr="00B9433D" w:rsidRDefault="00736657" w:rsidP="001E29DB">
            <w:pPr>
              <w:spacing w:after="0" w:line="240" w:lineRule="auto"/>
              <w:jc w:val="center"/>
              <w:rPr>
                <w:rFonts w:ascii="Times New Roman" w:hAnsi="Times New Roman"/>
                <w:sz w:val="20"/>
                <w:szCs w:val="20"/>
              </w:rPr>
            </w:pPr>
            <w:r>
              <w:rPr>
                <w:rFonts w:ascii="Times New Roman" w:hAnsi="Times New Roman"/>
                <w:sz w:val="20"/>
                <w:szCs w:val="20"/>
              </w:rPr>
              <w:t>201</w:t>
            </w:r>
          </w:p>
        </w:tc>
        <w:tc>
          <w:tcPr>
            <w:tcW w:w="570" w:type="dxa"/>
            <w:shd w:val="clear" w:color="auto" w:fill="auto"/>
          </w:tcPr>
          <w:p w:rsidR="00B432DE" w:rsidRPr="00B9433D" w:rsidRDefault="00736657" w:rsidP="001E29DB">
            <w:pPr>
              <w:spacing w:after="0" w:line="240" w:lineRule="auto"/>
              <w:jc w:val="center"/>
              <w:rPr>
                <w:rFonts w:ascii="Times New Roman" w:hAnsi="Times New Roman"/>
                <w:sz w:val="20"/>
                <w:szCs w:val="20"/>
              </w:rPr>
            </w:pPr>
            <w:r>
              <w:rPr>
                <w:rFonts w:ascii="Times New Roman" w:hAnsi="Times New Roman"/>
                <w:sz w:val="20"/>
                <w:szCs w:val="20"/>
              </w:rPr>
              <w:t>129,4</w:t>
            </w:r>
          </w:p>
        </w:tc>
        <w:tc>
          <w:tcPr>
            <w:tcW w:w="539" w:type="dxa"/>
            <w:shd w:val="clear" w:color="auto" w:fill="auto"/>
          </w:tcPr>
          <w:p w:rsidR="00B432DE" w:rsidRPr="00B9433D" w:rsidRDefault="00736657" w:rsidP="001E29DB">
            <w:pPr>
              <w:spacing w:after="0" w:line="240" w:lineRule="auto"/>
              <w:jc w:val="center"/>
              <w:rPr>
                <w:rFonts w:ascii="Times New Roman" w:hAnsi="Times New Roman"/>
                <w:sz w:val="20"/>
                <w:szCs w:val="20"/>
              </w:rPr>
            </w:pPr>
            <w:r>
              <w:rPr>
                <w:rFonts w:ascii="Times New Roman" w:hAnsi="Times New Roman"/>
                <w:sz w:val="20"/>
                <w:szCs w:val="20"/>
              </w:rPr>
              <w:t>100</w:t>
            </w:r>
          </w:p>
        </w:tc>
      </w:tr>
      <w:tr w:rsidR="00D437C4" w:rsidRPr="00B9433D" w:rsidTr="00FF6B29">
        <w:trPr>
          <w:trHeight w:val="538"/>
        </w:trPr>
        <w:tc>
          <w:tcPr>
            <w:tcW w:w="5610" w:type="dxa"/>
            <w:shd w:val="clear" w:color="auto" w:fill="auto"/>
          </w:tcPr>
          <w:p w:rsidR="00D437C4" w:rsidRPr="00B9433D" w:rsidRDefault="00D437C4" w:rsidP="001E29DB">
            <w:pPr>
              <w:pStyle w:val="af2"/>
              <w:jc w:val="both"/>
              <w:rPr>
                <w:rFonts w:cs="Times New Roman"/>
                <w:sz w:val="20"/>
                <w:szCs w:val="20"/>
              </w:rPr>
            </w:pPr>
            <w:r w:rsidRPr="00B9433D">
              <w:rPr>
                <w:rFonts w:cs="Times New Roman"/>
                <w:sz w:val="20"/>
                <w:szCs w:val="20"/>
              </w:rPr>
              <w:t>Транспортировка и хранение</w:t>
            </w:r>
          </w:p>
        </w:tc>
        <w:tc>
          <w:tcPr>
            <w:tcW w:w="491" w:type="dxa"/>
            <w:shd w:val="clear" w:color="auto" w:fill="auto"/>
          </w:tcPr>
          <w:p w:rsidR="00D437C4" w:rsidRPr="00B9433D" w:rsidRDefault="00D437C4" w:rsidP="001E29DB">
            <w:pPr>
              <w:spacing w:after="0" w:line="240" w:lineRule="auto"/>
              <w:jc w:val="center"/>
              <w:rPr>
                <w:rFonts w:ascii="Times New Roman" w:hAnsi="Times New Roman"/>
                <w:sz w:val="20"/>
                <w:szCs w:val="20"/>
              </w:rPr>
            </w:pPr>
            <w:r w:rsidRPr="00B9433D">
              <w:rPr>
                <w:rFonts w:ascii="Times New Roman" w:hAnsi="Times New Roman"/>
                <w:sz w:val="20"/>
                <w:szCs w:val="20"/>
              </w:rPr>
              <w:t>ед.</w:t>
            </w:r>
          </w:p>
        </w:tc>
        <w:tc>
          <w:tcPr>
            <w:tcW w:w="684" w:type="dxa"/>
            <w:shd w:val="clear" w:color="auto" w:fill="auto"/>
          </w:tcPr>
          <w:p w:rsidR="00D437C4" w:rsidRPr="00B9433D" w:rsidRDefault="00736657" w:rsidP="001E29DB">
            <w:pPr>
              <w:spacing w:after="0" w:line="240" w:lineRule="auto"/>
              <w:jc w:val="center"/>
              <w:rPr>
                <w:rFonts w:ascii="Times New Roman" w:hAnsi="Times New Roman"/>
                <w:sz w:val="20"/>
                <w:szCs w:val="20"/>
              </w:rPr>
            </w:pPr>
            <w:r>
              <w:rPr>
                <w:rFonts w:ascii="Times New Roman" w:hAnsi="Times New Roman"/>
                <w:sz w:val="20"/>
                <w:szCs w:val="20"/>
              </w:rPr>
              <w:t>26</w:t>
            </w:r>
          </w:p>
        </w:tc>
        <w:tc>
          <w:tcPr>
            <w:tcW w:w="760" w:type="dxa"/>
            <w:shd w:val="clear" w:color="auto" w:fill="auto"/>
          </w:tcPr>
          <w:p w:rsidR="00D437C4" w:rsidRPr="00B9433D" w:rsidRDefault="00736657" w:rsidP="001E29DB">
            <w:pPr>
              <w:spacing w:after="0" w:line="240" w:lineRule="auto"/>
              <w:jc w:val="center"/>
              <w:rPr>
                <w:rFonts w:ascii="Times New Roman" w:hAnsi="Times New Roman"/>
                <w:sz w:val="20"/>
                <w:szCs w:val="20"/>
              </w:rPr>
            </w:pPr>
            <w:r>
              <w:rPr>
                <w:rFonts w:ascii="Times New Roman" w:hAnsi="Times New Roman"/>
                <w:sz w:val="20"/>
                <w:szCs w:val="20"/>
              </w:rPr>
              <w:t>20</w:t>
            </w:r>
          </w:p>
        </w:tc>
        <w:tc>
          <w:tcPr>
            <w:tcW w:w="1025" w:type="dxa"/>
            <w:shd w:val="clear" w:color="auto" w:fill="auto"/>
          </w:tcPr>
          <w:p w:rsidR="00D437C4" w:rsidRPr="00B9433D" w:rsidRDefault="00736657" w:rsidP="001E29DB">
            <w:pPr>
              <w:spacing w:after="0" w:line="240" w:lineRule="auto"/>
              <w:jc w:val="center"/>
              <w:rPr>
                <w:rFonts w:ascii="Times New Roman" w:hAnsi="Times New Roman"/>
                <w:sz w:val="20"/>
                <w:szCs w:val="20"/>
              </w:rPr>
            </w:pPr>
            <w:r>
              <w:rPr>
                <w:rFonts w:ascii="Times New Roman" w:hAnsi="Times New Roman"/>
                <w:sz w:val="20"/>
                <w:szCs w:val="20"/>
              </w:rPr>
              <w:t>20</w:t>
            </w:r>
          </w:p>
        </w:tc>
        <w:tc>
          <w:tcPr>
            <w:tcW w:w="570" w:type="dxa"/>
            <w:shd w:val="clear" w:color="auto" w:fill="auto"/>
          </w:tcPr>
          <w:p w:rsidR="00D437C4" w:rsidRPr="00B9433D" w:rsidRDefault="00736657" w:rsidP="001E29DB">
            <w:pPr>
              <w:spacing w:after="0" w:line="240" w:lineRule="auto"/>
              <w:jc w:val="center"/>
              <w:rPr>
                <w:rFonts w:ascii="Times New Roman" w:hAnsi="Times New Roman"/>
                <w:sz w:val="20"/>
                <w:szCs w:val="20"/>
              </w:rPr>
            </w:pPr>
            <w:r>
              <w:rPr>
                <w:rFonts w:ascii="Times New Roman" w:hAnsi="Times New Roman"/>
                <w:sz w:val="20"/>
                <w:szCs w:val="20"/>
              </w:rPr>
              <w:t>76,9</w:t>
            </w:r>
          </w:p>
        </w:tc>
        <w:tc>
          <w:tcPr>
            <w:tcW w:w="539" w:type="dxa"/>
            <w:shd w:val="clear" w:color="auto" w:fill="auto"/>
          </w:tcPr>
          <w:p w:rsidR="00D437C4" w:rsidRPr="00B9433D" w:rsidRDefault="00736657" w:rsidP="001E29DB">
            <w:pPr>
              <w:spacing w:after="0" w:line="240" w:lineRule="auto"/>
              <w:jc w:val="center"/>
              <w:rPr>
                <w:rFonts w:ascii="Times New Roman" w:hAnsi="Times New Roman"/>
                <w:sz w:val="20"/>
                <w:szCs w:val="20"/>
              </w:rPr>
            </w:pPr>
            <w:r>
              <w:rPr>
                <w:rFonts w:ascii="Times New Roman" w:hAnsi="Times New Roman"/>
                <w:sz w:val="20"/>
                <w:szCs w:val="20"/>
              </w:rPr>
              <w:t>100</w:t>
            </w:r>
          </w:p>
        </w:tc>
      </w:tr>
      <w:tr w:rsidR="00D437C4" w:rsidRPr="00B9433D" w:rsidTr="00FF6B29">
        <w:trPr>
          <w:trHeight w:val="173"/>
        </w:trPr>
        <w:tc>
          <w:tcPr>
            <w:tcW w:w="5610" w:type="dxa"/>
            <w:shd w:val="clear" w:color="auto" w:fill="auto"/>
          </w:tcPr>
          <w:p w:rsidR="00D437C4" w:rsidRPr="00B9433D" w:rsidRDefault="00D437C4" w:rsidP="001E29DB">
            <w:pPr>
              <w:pStyle w:val="af2"/>
              <w:jc w:val="both"/>
              <w:rPr>
                <w:rFonts w:cs="Times New Roman"/>
                <w:sz w:val="20"/>
                <w:szCs w:val="20"/>
              </w:rPr>
            </w:pPr>
            <w:r w:rsidRPr="00B9433D">
              <w:rPr>
                <w:rFonts w:cs="Times New Roman"/>
                <w:sz w:val="20"/>
                <w:szCs w:val="20"/>
              </w:rPr>
              <w:t>Деятельность по операциям с недвижимым имуществом</w:t>
            </w:r>
          </w:p>
        </w:tc>
        <w:tc>
          <w:tcPr>
            <w:tcW w:w="491" w:type="dxa"/>
            <w:shd w:val="clear" w:color="auto" w:fill="auto"/>
          </w:tcPr>
          <w:p w:rsidR="00D437C4" w:rsidRPr="00B9433D" w:rsidRDefault="00D437C4" w:rsidP="001E29DB">
            <w:pPr>
              <w:spacing w:after="0" w:line="240" w:lineRule="auto"/>
              <w:jc w:val="center"/>
              <w:rPr>
                <w:rFonts w:ascii="Times New Roman" w:hAnsi="Times New Roman"/>
                <w:sz w:val="20"/>
                <w:szCs w:val="20"/>
              </w:rPr>
            </w:pPr>
            <w:r w:rsidRPr="00B9433D">
              <w:rPr>
                <w:rFonts w:ascii="Times New Roman" w:hAnsi="Times New Roman"/>
                <w:sz w:val="20"/>
                <w:szCs w:val="20"/>
              </w:rPr>
              <w:t>ед.</w:t>
            </w:r>
          </w:p>
        </w:tc>
        <w:tc>
          <w:tcPr>
            <w:tcW w:w="684" w:type="dxa"/>
            <w:shd w:val="clear" w:color="auto" w:fill="auto"/>
          </w:tcPr>
          <w:p w:rsidR="00D437C4" w:rsidRPr="00B9433D" w:rsidRDefault="00736657" w:rsidP="001E29DB">
            <w:pPr>
              <w:spacing w:after="0" w:line="240" w:lineRule="auto"/>
              <w:jc w:val="center"/>
              <w:rPr>
                <w:rFonts w:ascii="Times New Roman" w:hAnsi="Times New Roman"/>
                <w:sz w:val="20"/>
                <w:szCs w:val="20"/>
              </w:rPr>
            </w:pPr>
            <w:r>
              <w:rPr>
                <w:rFonts w:ascii="Times New Roman" w:hAnsi="Times New Roman"/>
                <w:sz w:val="20"/>
                <w:szCs w:val="20"/>
              </w:rPr>
              <w:t>45</w:t>
            </w:r>
          </w:p>
        </w:tc>
        <w:tc>
          <w:tcPr>
            <w:tcW w:w="760" w:type="dxa"/>
            <w:shd w:val="clear" w:color="auto" w:fill="auto"/>
          </w:tcPr>
          <w:p w:rsidR="00D437C4" w:rsidRPr="00B9433D" w:rsidRDefault="00736657" w:rsidP="001E29DB">
            <w:pPr>
              <w:spacing w:after="0" w:line="240" w:lineRule="auto"/>
              <w:jc w:val="center"/>
              <w:rPr>
                <w:rFonts w:ascii="Times New Roman" w:hAnsi="Times New Roman"/>
                <w:sz w:val="20"/>
                <w:szCs w:val="20"/>
              </w:rPr>
            </w:pPr>
            <w:r>
              <w:rPr>
                <w:rFonts w:ascii="Times New Roman" w:hAnsi="Times New Roman"/>
                <w:sz w:val="20"/>
                <w:szCs w:val="20"/>
              </w:rPr>
              <w:t>35</w:t>
            </w:r>
          </w:p>
        </w:tc>
        <w:tc>
          <w:tcPr>
            <w:tcW w:w="1025" w:type="dxa"/>
            <w:shd w:val="clear" w:color="auto" w:fill="auto"/>
          </w:tcPr>
          <w:p w:rsidR="00D437C4" w:rsidRPr="00B9433D" w:rsidRDefault="00736657" w:rsidP="001E29DB">
            <w:pPr>
              <w:spacing w:after="0" w:line="240" w:lineRule="auto"/>
              <w:jc w:val="center"/>
              <w:rPr>
                <w:rFonts w:ascii="Times New Roman" w:hAnsi="Times New Roman"/>
                <w:sz w:val="20"/>
                <w:szCs w:val="20"/>
              </w:rPr>
            </w:pPr>
            <w:r>
              <w:rPr>
                <w:rFonts w:ascii="Times New Roman" w:hAnsi="Times New Roman"/>
                <w:sz w:val="20"/>
                <w:szCs w:val="20"/>
              </w:rPr>
              <w:t>35</w:t>
            </w:r>
          </w:p>
        </w:tc>
        <w:tc>
          <w:tcPr>
            <w:tcW w:w="570" w:type="dxa"/>
            <w:shd w:val="clear" w:color="auto" w:fill="auto"/>
          </w:tcPr>
          <w:p w:rsidR="00736657" w:rsidRPr="00B9433D" w:rsidRDefault="00736657" w:rsidP="00736657">
            <w:pPr>
              <w:spacing w:after="0" w:line="240" w:lineRule="auto"/>
              <w:jc w:val="center"/>
              <w:rPr>
                <w:rFonts w:ascii="Times New Roman" w:hAnsi="Times New Roman"/>
                <w:sz w:val="20"/>
                <w:szCs w:val="20"/>
              </w:rPr>
            </w:pPr>
            <w:r>
              <w:rPr>
                <w:rFonts w:ascii="Times New Roman" w:hAnsi="Times New Roman"/>
                <w:sz w:val="20"/>
                <w:szCs w:val="20"/>
              </w:rPr>
              <w:t>77,8</w:t>
            </w:r>
          </w:p>
        </w:tc>
        <w:tc>
          <w:tcPr>
            <w:tcW w:w="539" w:type="dxa"/>
            <w:shd w:val="clear" w:color="auto" w:fill="auto"/>
          </w:tcPr>
          <w:p w:rsidR="00D437C4" w:rsidRPr="00B9433D" w:rsidRDefault="00736657" w:rsidP="001E29DB">
            <w:pPr>
              <w:spacing w:after="0" w:line="240" w:lineRule="auto"/>
              <w:jc w:val="center"/>
              <w:rPr>
                <w:rFonts w:ascii="Times New Roman" w:hAnsi="Times New Roman"/>
                <w:sz w:val="20"/>
                <w:szCs w:val="20"/>
              </w:rPr>
            </w:pPr>
            <w:r>
              <w:rPr>
                <w:rFonts w:ascii="Times New Roman" w:hAnsi="Times New Roman"/>
                <w:sz w:val="20"/>
                <w:szCs w:val="20"/>
              </w:rPr>
              <w:t>100</w:t>
            </w:r>
          </w:p>
        </w:tc>
      </w:tr>
      <w:tr w:rsidR="00B432DE" w:rsidRPr="00B9433D" w:rsidTr="00FF6B29">
        <w:trPr>
          <w:trHeight w:val="144"/>
        </w:trPr>
        <w:tc>
          <w:tcPr>
            <w:tcW w:w="5610" w:type="dxa"/>
            <w:shd w:val="clear" w:color="auto" w:fill="auto"/>
          </w:tcPr>
          <w:p w:rsidR="00B432DE" w:rsidRPr="00B9433D" w:rsidRDefault="00B432DE" w:rsidP="001E29DB">
            <w:pPr>
              <w:pStyle w:val="af2"/>
              <w:jc w:val="both"/>
              <w:rPr>
                <w:rFonts w:cs="Times New Roman"/>
                <w:sz w:val="20"/>
                <w:szCs w:val="20"/>
              </w:rPr>
            </w:pPr>
            <w:r w:rsidRPr="00B9433D">
              <w:rPr>
                <w:rFonts w:cs="Times New Roman"/>
                <w:sz w:val="20"/>
                <w:szCs w:val="20"/>
              </w:rPr>
              <w:t>Прочие виды экономической деятельности</w:t>
            </w:r>
          </w:p>
        </w:tc>
        <w:tc>
          <w:tcPr>
            <w:tcW w:w="491" w:type="dxa"/>
            <w:shd w:val="clear" w:color="auto" w:fill="auto"/>
          </w:tcPr>
          <w:p w:rsidR="00B432DE" w:rsidRPr="00B9433D" w:rsidRDefault="00D437C4" w:rsidP="001E29DB">
            <w:pPr>
              <w:spacing w:after="0" w:line="240" w:lineRule="auto"/>
              <w:jc w:val="center"/>
              <w:rPr>
                <w:rFonts w:ascii="Times New Roman" w:hAnsi="Times New Roman"/>
                <w:sz w:val="20"/>
                <w:szCs w:val="20"/>
              </w:rPr>
            </w:pPr>
            <w:r w:rsidRPr="00B9433D">
              <w:rPr>
                <w:rFonts w:ascii="Times New Roman" w:hAnsi="Times New Roman"/>
                <w:sz w:val="20"/>
                <w:szCs w:val="20"/>
              </w:rPr>
              <w:t>ед.</w:t>
            </w:r>
            <w:r w:rsidR="00B432DE" w:rsidRPr="00B9433D">
              <w:rPr>
                <w:rFonts w:ascii="Times New Roman" w:hAnsi="Times New Roman"/>
                <w:sz w:val="20"/>
                <w:szCs w:val="20"/>
              </w:rPr>
              <w:t>.</w:t>
            </w:r>
          </w:p>
        </w:tc>
        <w:tc>
          <w:tcPr>
            <w:tcW w:w="684" w:type="dxa"/>
            <w:shd w:val="clear" w:color="auto" w:fill="auto"/>
          </w:tcPr>
          <w:p w:rsidR="00B432DE" w:rsidRPr="00B9433D" w:rsidRDefault="00736657" w:rsidP="001E29DB">
            <w:pPr>
              <w:spacing w:after="0" w:line="240" w:lineRule="auto"/>
              <w:jc w:val="center"/>
              <w:rPr>
                <w:rFonts w:ascii="Times New Roman" w:hAnsi="Times New Roman"/>
                <w:sz w:val="20"/>
                <w:szCs w:val="20"/>
              </w:rPr>
            </w:pPr>
            <w:r>
              <w:rPr>
                <w:rFonts w:ascii="Times New Roman" w:hAnsi="Times New Roman"/>
                <w:sz w:val="20"/>
                <w:szCs w:val="20"/>
              </w:rPr>
              <w:t>190</w:t>
            </w:r>
          </w:p>
        </w:tc>
        <w:tc>
          <w:tcPr>
            <w:tcW w:w="760" w:type="dxa"/>
            <w:shd w:val="clear" w:color="auto" w:fill="auto"/>
          </w:tcPr>
          <w:p w:rsidR="00B432DE" w:rsidRPr="00B9433D" w:rsidRDefault="00736657" w:rsidP="001E29DB">
            <w:pPr>
              <w:spacing w:after="0" w:line="240" w:lineRule="auto"/>
              <w:jc w:val="center"/>
              <w:rPr>
                <w:rFonts w:ascii="Times New Roman" w:hAnsi="Times New Roman"/>
                <w:sz w:val="20"/>
                <w:szCs w:val="20"/>
              </w:rPr>
            </w:pPr>
            <w:r>
              <w:rPr>
                <w:rFonts w:ascii="Times New Roman" w:hAnsi="Times New Roman"/>
                <w:sz w:val="20"/>
                <w:szCs w:val="20"/>
              </w:rPr>
              <w:t>147</w:t>
            </w:r>
          </w:p>
        </w:tc>
        <w:tc>
          <w:tcPr>
            <w:tcW w:w="1025" w:type="dxa"/>
            <w:shd w:val="clear" w:color="auto" w:fill="auto"/>
          </w:tcPr>
          <w:p w:rsidR="00B432DE" w:rsidRPr="00B9433D" w:rsidRDefault="00736657" w:rsidP="001E29DB">
            <w:pPr>
              <w:spacing w:after="0" w:line="240" w:lineRule="auto"/>
              <w:jc w:val="center"/>
              <w:rPr>
                <w:rFonts w:ascii="Times New Roman" w:hAnsi="Times New Roman"/>
                <w:sz w:val="20"/>
                <w:szCs w:val="20"/>
              </w:rPr>
            </w:pPr>
            <w:r>
              <w:rPr>
                <w:rFonts w:ascii="Times New Roman" w:hAnsi="Times New Roman"/>
                <w:sz w:val="20"/>
                <w:szCs w:val="20"/>
              </w:rPr>
              <w:t>147</w:t>
            </w:r>
          </w:p>
        </w:tc>
        <w:tc>
          <w:tcPr>
            <w:tcW w:w="570" w:type="dxa"/>
            <w:shd w:val="clear" w:color="auto" w:fill="auto"/>
          </w:tcPr>
          <w:p w:rsidR="00B432DE" w:rsidRPr="00B9433D" w:rsidRDefault="00736657" w:rsidP="001E29DB">
            <w:pPr>
              <w:spacing w:after="0" w:line="240" w:lineRule="auto"/>
              <w:jc w:val="center"/>
              <w:rPr>
                <w:rFonts w:ascii="Times New Roman" w:hAnsi="Times New Roman"/>
                <w:sz w:val="20"/>
                <w:szCs w:val="20"/>
              </w:rPr>
            </w:pPr>
            <w:r>
              <w:rPr>
                <w:rFonts w:ascii="Times New Roman" w:hAnsi="Times New Roman"/>
                <w:sz w:val="20"/>
                <w:szCs w:val="20"/>
              </w:rPr>
              <w:t>77,4</w:t>
            </w:r>
          </w:p>
        </w:tc>
        <w:tc>
          <w:tcPr>
            <w:tcW w:w="539" w:type="dxa"/>
            <w:shd w:val="clear" w:color="auto" w:fill="auto"/>
          </w:tcPr>
          <w:p w:rsidR="00B432DE" w:rsidRPr="00B9433D" w:rsidRDefault="00736657" w:rsidP="001E29DB">
            <w:pPr>
              <w:spacing w:after="0" w:line="240" w:lineRule="auto"/>
              <w:jc w:val="center"/>
              <w:rPr>
                <w:rFonts w:ascii="Times New Roman" w:hAnsi="Times New Roman"/>
                <w:sz w:val="20"/>
                <w:szCs w:val="20"/>
              </w:rPr>
            </w:pPr>
            <w:r>
              <w:rPr>
                <w:rFonts w:ascii="Times New Roman" w:hAnsi="Times New Roman"/>
                <w:sz w:val="20"/>
                <w:szCs w:val="20"/>
              </w:rPr>
              <w:t>100</w:t>
            </w:r>
          </w:p>
        </w:tc>
      </w:tr>
      <w:tr w:rsidR="00B432DE" w:rsidRPr="00B9433D" w:rsidTr="00FF6B29">
        <w:trPr>
          <w:trHeight w:val="179"/>
        </w:trPr>
        <w:tc>
          <w:tcPr>
            <w:tcW w:w="5610" w:type="dxa"/>
            <w:shd w:val="clear" w:color="auto" w:fill="auto"/>
          </w:tcPr>
          <w:p w:rsidR="00B432DE" w:rsidRPr="00B9433D" w:rsidRDefault="00B432DE" w:rsidP="001E29DB">
            <w:pPr>
              <w:pStyle w:val="af2"/>
              <w:jc w:val="both"/>
              <w:rPr>
                <w:rFonts w:cs="Times New Roman"/>
                <w:sz w:val="20"/>
                <w:szCs w:val="20"/>
              </w:rPr>
            </w:pPr>
            <w:r w:rsidRPr="00B9433D">
              <w:rPr>
                <w:rFonts w:cs="Times New Roman"/>
                <w:i/>
                <w:sz w:val="20"/>
                <w:szCs w:val="20"/>
              </w:rPr>
              <w:t>индивидуальные предприниматели - всего</w:t>
            </w:r>
          </w:p>
        </w:tc>
        <w:tc>
          <w:tcPr>
            <w:tcW w:w="491" w:type="dxa"/>
            <w:shd w:val="clear" w:color="auto" w:fill="auto"/>
          </w:tcPr>
          <w:p w:rsidR="00B432DE" w:rsidRPr="00B9433D" w:rsidRDefault="00B432DE" w:rsidP="001E29DB">
            <w:pPr>
              <w:pStyle w:val="af2"/>
              <w:jc w:val="center"/>
              <w:rPr>
                <w:rFonts w:cs="Times New Roman"/>
                <w:sz w:val="20"/>
                <w:szCs w:val="20"/>
              </w:rPr>
            </w:pPr>
            <w:r w:rsidRPr="00B9433D">
              <w:rPr>
                <w:rFonts w:cs="Times New Roman"/>
                <w:sz w:val="20"/>
                <w:szCs w:val="20"/>
              </w:rPr>
              <w:t>чел.</w:t>
            </w:r>
          </w:p>
        </w:tc>
        <w:tc>
          <w:tcPr>
            <w:tcW w:w="684" w:type="dxa"/>
            <w:shd w:val="clear" w:color="auto" w:fill="auto"/>
          </w:tcPr>
          <w:p w:rsidR="00B432DE" w:rsidRPr="00B9433D" w:rsidRDefault="00736657" w:rsidP="001E29DB">
            <w:pPr>
              <w:spacing w:after="0" w:line="240" w:lineRule="auto"/>
              <w:jc w:val="center"/>
              <w:rPr>
                <w:rFonts w:ascii="Times New Roman" w:hAnsi="Times New Roman"/>
                <w:bCs/>
                <w:iCs/>
                <w:sz w:val="20"/>
                <w:szCs w:val="20"/>
              </w:rPr>
            </w:pPr>
            <w:r>
              <w:rPr>
                <w:rFonts w:ascii="Times New Roman" w:hAnsi="Times New Roman"/>
                <w:bCs/>
                <w:iCs/>
                <w:sz w:val="20"/>
                <w:szCs w:val="20"/>
              </w:rPr>
              <w:t>4166</w:t>
            </w:r>
          </w:p>
        </w:tc>
        <w:tc>
          <w:tcPr>
            <w:tcW w:w="760" w:type="dxa"/>
            <w:shd w:val="clear" w:color="auto" w:fill="auto"/>
          </w:tcPr>
          <w:p w:rsidR="00B432DE" w:rsidRPr="00B9433D" w:rsidRDefault="00736657" w:rsidP="001E29DB">
            <w:pPr>
              <w:spacing w:after="0" w:line="240" w:lineRule="auto"/>
              <w:jc w:val="center"/>
              <w:rPr>
                <w:rFonts w:ascii="Times New Roman" w:hAnsi="Times New Roman"/>
                <w:bCs/>
                <w:iCs/>
                <w:sz w:val="20"/>
                <w:szCs w:val="20"/>
              </w:rPr>
            </w:pPr>
            <w:r>
              <w:rPr>
                <w:rFonts w:ascii="Times New Roman" w:hAnsi="Times New Roman"/>
                <w:bCs/>
                <w:iCs/>
                <w:sz w:val="20"/>
                <w:szCs w:val="20"/>
              </w:rPr>
              <w:t>4247</w:t>
            </w:r>
          </w:p>
        </w:tc>
        <w:tc>
          <w:tcPr>
            <w:tcW w:w="1025" w:type="dxa"/>
            <w:shd w:val="clear" w:color="auto" w:fill="auto"/>
          </w:tcPr>
          <w:p w:rsidR="00B432DE" w:rsidRPr="00B9433D" w:rsidRDefault="00736657" w:rsidP="001E29DB">
            <w:pPr>
              <w:spacing w:after="0" w:line="240" w:lineRule="auto"/>
              <w:jc w:val="center"/>
              <w:rPr>
                <w:rFonts w:ascii="Times New Roman" w:hAnsi="Times New Roman"/>
                <w:bCs/>
                <w:iCs/>
                <w:sz w:val="20"/>
                <w:szCs w:val="20"/>
              </w:rPr>
            </w:pPr>
            <w:r>
              <w:rPr>
                <w:rFonts w:ascii="Times New Roman" w:hAnsi="Times New Roman"/>
                <w:bCs/>
                <w:iCs/>
                <w:sz w:val="20"/>
                <w:szCs w:val="20"/>
              </w:rPr>
              <w:t>4248</w:t>
            </w:r>
          </w:p>
        </w:tc>
        <w:tc>
          <w:tcPr>
            <w:tcW w:w="570" w:type="dxa"/>
            <w:shd w:val="clear" w:color="auto" w:fill="auto"/>
          </w:tcPr>
          <w:p w:rsidR="00B432DE" w:rsidRPr="00B9433D" w:rsidRDefault="00736657" w:rsidP="001E29DB">
            <w:pPr>
              <w:spacing w:after="0" w:line="240" w:lineRule="auto"/>
              <w:jc w:val="center"/>
              <w:rPr>
                <w:rFonts w:ascii="Times New Roman" w:hAnsi="Times New Roman"/>
                <w:bCs/>
                <w:iCs/>
                <w:sz w:val="20"/>
                <w:szCs w:val="20"/>
              </w:rPr>
            </w:pPr>
            <w:r>
              <w:rPr>
                <w:rFonts w:ascii="Times New Roman" w:hAnsi="Times New Roman"/>
                <w:bCs/>
                <w:iCs/>
                <w:sz w:val="20"/>
                <w:szCs w:val="20"/>
              </w:rPr>
              <w:t>101,9</w:t>
            </w:r>
          </w:p>
        </w:tc>
        <w:tc>
          <w:tcPr>
            <w:tcW w:w="539" w:type="dxa"/>
            <w:shd w:val="clear" w:color="auto" w:fill="auto"/>
          </w:tcPr>
          <w:p w:rsidR="00B432DE" w:rsidRPr="00B9433D" w:rsidRDefault="00736657" w:rsidP="001E29DB">
            <w:pPr>
              <w:spacing w:after="0" w:line="240" w:lineRule="auto"/>
              <w:jc w:val="center"/>
              <w:rPr>
                <w:rFonts w:ascii="Times New Roman" w:hAnsi="Times New Roman"/>
                <w:bCs/>
                <w:iCs/>
                <w:sz w:val="20"/>
                <w:szCs w:val="20"/>
              </w:rPr>
            </w:pPr>
            <w:r>
              <w:rPr>
                <w:rFonts w:ascii="Times New Roman" w:hAnsi="Times New Roman"/>
                <w:bCs/>
                <w:iCs/>
                <w:sz w:val="20"/>
                <w:szCs w:val="20"/>
              </w:rPr>
              <w:t>100</w:t>
            </w:r>
          </w:p>
        </w:tc>
      </w:tr>
      <w:tr w:rsidR="00D437C4" w:rsidRPr="00B9433D" w:rsidTr="00FF6B29">
        <w:trPr>
          <w:trHeight w:val="62"/>
        </w:trPr>
        <w:tc>
          <w:tcPr>
            <w:tcW w:w="9679" w:type="dxa"/>
            <w:gridSpan w:val="7"/>
            <w:shd w:val="clear" w:color="auto" w:fill="auto"/>
          </w:tcPr>
          <w:p w:rsidR="00D437C4" w:rsidRPr="00B9433D" w:rsidRDefault="00D437C4" w:rsidP="00B432DE">
            <w:pPr>
              <w:pStyle w:val="af2"/>
              <w:jc w:val="both"/>
              <w:rPr>
                <w:rFonts w:cs="Times New Roman"/>
                <w:sz w:val="20"/>
                <w:szCs w:val="20"/>
              </w:rPr>
            </w:pPr>
            <w:r w:rsidRPr="00B9433D">
              <w:rPr>
                <w:rFonts w:cs="Times New Roman"/>
                <w:sz w:val="20"/>
                <w:szCs w:val="20"/>
              </w:rPr>
              <w:t>из них:</w:t>
            </w:r>
          </w:p>
        </w:tc>
      </w:tr>
      <w:tr w:rsidR="00B432DE" w:rsidRPr="00B9433D" w:rsidTr="00FF6B29">
        <w:trPr>
          <w:trHeight w:val="195"/>
        </w:trPr>
        <w:tc>
          <w:tcPr>
            <w:tcW w:w="5610" w:type="dxa"/>
            <w:shd w:val="clear" w:color="auto" w:fill="auto"/>
          </w:tcPr>
          <w:p w:rsidR="00B432DE" w:rsidRPr="00B9433D" w:rsidRDefault="00B432DE" w:rsidP="001E29DB">
            <w:pPr>
              <w:pStyle w:val="af2"/>
              <w:jc w:val="both"/>
              <w:rPr>
                <w:rFonts w:cs="Times New Roman"/>
                <w:sz w:val="20"/>
                <w:szCs w:val="20"/>
              </w:rPr>
            </w:pPr>
            <w:r w:rsidRPr="00B9433D">
              <w:rPr>
                <w:rFonts w:cs="Times New Roman"/>
                <w:sz w:val="20"/>
                <w:szCs w:val="20"/>
              </w:rPr>
              <w:t>Обрабатывающие производства</w:t>
            </w:r>
          </w:p>
        </w:tc>
        <w:tc>
          <w:tcPr>
            <w:tcW w:w="491" w:type="dxa"/>
            <w:shd w:val="clear" w:color="auto" w:fill="auto"/>
          </w:tcPr>
          <w:p w:rsidR="00B432DE" w:rsidRPr="00B9433D" w:rsidRDefault="00B432DE" w:rsidP="001E29DB">
            <w:pPr>
              <w:pStyle w:val="af2"/>
              <w:jc w:val="center"/>
              <w:rPr>
                <w:rFonts w:cs="Times New Roman"/>
                <w:sz w:val="20"/>
                <w:szCs w:val="20"/>
              </w:rPr>
            </w:pPr>
            <w:r w:rsidRPr="00B9433D">
              <w:rPr>
                <w:rFonts w:cs="Times New Roman"/>
                <w:sz w:val="20"/>
                <w:szCs w:val="20"/>
              </w:rPr>
              <w:t>чел.</w:t>
            </w:r>
          </w:p>
        </w:tc>
        <w:tc>
          <w:tcPr>
            <w:tcW w:w="684" w:type="dxa"/>
            <w:shd w:val="clear" w:color="auto" w:fill="auto"/>
          </w:tcPr>
          <w:p w:rsidR="00B432DE" w:rsidRPr="00B9433D" w:rsidRDefault="00736657" w:rsidP="001E29DB">
            <w:pPr>
              <w:spacing w:after="0" w:line="240" w:lineRule="auto"/>
              <w:jc w:val="center"/>
              <w:rPr>
                <w:rFonts w:ascii="Times New Roman" w:hAnsi="Times New Roman"/>
                <w:sz w:val="20"/>
                <w:szCs w:val="20"/>
              </w:rPr>
            </w:pPr>
            <w:r>
              <w:rPr>
                <w:rFonts w:ascii="Times New Roman" w:hAnsi="Times New Roman"/>
                <w:sz w:val="20"/>
                <w:szCs w:val="20"/>
              </w:rPr>
              <w:t>180</w:t>
            </w:r>
          </w:p>
        </w:tc>
        <w:tc>
          <w:tcPr>
            <w:tcW w:w="760" w:type="dxa"/>
            <w:shd w:val="clear" w:color="auto" w:fill="auto"/>
          </w:tcPr>
          <w:p w:rsidR="00B432DE" w:rsidRPr="00B9433D" w:rsidRDefault="00736657" w:rsidP="001E29DB">
            <w:pPr>
              <w:spacing w:after="0" w:line="240" w:lineRule="auto"/>
              <w:jc w:val="center"/>
              <w:rPr>
                <w:rFonts w:ascii="Times New Roman" w:hAnsi="Times New Roman"/>
                <w:sz w:val="20"/>
                <w:szCs w:val="20"/>
              </w:rPr>
            </w:pPr>
            <w:r>
              <w:rPr>
                <w:rFonts w:ascii="Times New Roman" w:hAnsi="Times New Roman"/>
                <w:sz w:val="20"/>
                <w:szCs w:val="20"/>
              </w:rPr>
              <w:t>188</w:t>
            </w:r>
          </w:p>
        </w:tc>
        <w:tc>
          <w:tcPr>
            <w:tcW w:w="1025" w:type="dxa"/>
            <w:shd w:val="clear" w:color="auto" w:fill="auto"/>
          </w:tcPr>
          <w:p w:rsidR="00B432DE" w:rsidRPr="00B9433D" w:rsidRDefault="00736657" w:rsidP="001E29DB">
            <w:pPr>
              <w:spacing w:after="0" w:line="240" w:lineRule="auto"/>
              <w:jc w:val="center"/>
              <w:rPr>
                <w:rFonts w:ascii="Times New Roman" w:hAnsi="Times New Roman"/>
                <w:sz w:val="20"/>
                <w:szCs w:val="20"/>
              </w:rPr>
            </w:pPr>
            <w:r>
              <w:rPr>
                <w:rFonts w:ascii="Times New Roman" w:hAnsi="Times New Roman"/>
                <w:sz w:val="20"/>
                <w:szCs w:val="20"/>
              </w:rPr>
              <w:t>189</w:t>
            </w:r>
          </w:p>
        </w:tc>
        <w:tc>
          <w:tcPr>
            <w:tcW w:w="570" w:type="dxa"/>
            <w:shd w:val="clear" w:color="auto" w:fill="auto"/>
          </w:tcPr>
          <w:p w:rsidR="00B432DE" w:rsidRPr="00B9433D" w:rsidRDefault="00736657" w:rsidP="001E29DB">
            <w:pPr>
              <w:spacing w:after="0" w:line="240" w:lineRule="auto"/>
              <w:jc w:val="center"/>
              <w:rPr>
                <w:rFonts w:ascii="Times New Roman" w:hAnsi="Times New Roman"/>
                <w:sz w:val="20"/>
                <w:szCs w:val="20"/>
              </w:rPr>
            </w:pPr>
            <w:r>
              <w:rPr>
                <w:rFonts w:ascii="Times New Roman" w:hAnsi="Times New Roman"/>
                <w:sz w:val="20"/>
                <w:szCs w:val="20"/>
              </w:rPr>
              <w:t>105</w:t>
            </w:r>
          </w:p>
        </w:tc>
        <w:tc>
          <w:tcPr>
            <w:tcW w:w="539" w:type="dxa"/>
            <w:shd w:val="clear" w:color="auto" w:fill="auto"/>
          </w:tcPr>
          <w:p w:rsidR="00D437C4" w:rsidRPr="00B9433D" w:rsidRDefault="00736657" w:rsidP="00D437C4">
            <w:pPr>
              <w:spacing w:after="0" w:line="240" w:lineRule="auto"/>
              <w:jc w:val="center"/>
              <w:rPr>
                <w:rFonts w:ascii="Times New Roman" w:hAnsi="Times New Roman"/>
                <w:sz w:val="20"/>
                <w:szCs w:val="20"/>
              </w:rPr>
            </w:pPr>
            <w:r>
              <w:rPr>
                <w:rFonts w:ascii="Times New Roman" w:hAnsi="Times New Roman"/>
                <w:sz w:val="20"/>
                <w:szCs w:val="20"/>
              </w:rPr>
              <w:t>100</w:t>
            </w:r>
          </w:p>
        </w:tc>
      </w:tr>
      <w:tr w:rsidR="00D437C4" w:rsidRPr="00B9433D" w:rsidTr="00FF6B29">
        <w:trPr>
          <w:trHeight w:val="279"/>
        </w:trPr>
        <w:tc>
          <w:tcPr>
            <w:tcW w:w="5610" w:type="dxa"/>
            <w:shd w:val="clear" w:color="auto" w:fill="auto"/>
          </w:tcPr>
          <w:p w:rsidR="00D437C4" w:rsidRPr="00B9433D" w:rsidRDefault="00D437C4" w:rsidP="001E29DB">
            <w:pPr>
              <w:pStyle w:val="af2"/>
              <w:jc w:val="both"/>
              <w:rPr>
                <w:rFonts w:cs="Times New Roman"/>
                <w:sz w:val="20"/>
                <w:szCs w:val="20"/>
              </w:rPr>
            </w:pPr>
            <w:r w:rsidRPr="00B9433D">
              <w:rPr>
                <w:rFonts w:cs="Times New Roman"/>
                <w:sz w:val="20"/>
                <w:szCs w:val="20"/>
              </w:rPr>
              <w:t>Строительство</w:t>
            </w:r>
          </w:p>
        </w:tc>
        <w:tc>
          <w:tcPr>
            <w:tcW w:w="491" w:type="dxa"/>
            <w:shd w:val="clear" w:color="auto" w:fill="auto"/>
          </w:tcPr>
          <w:p w:rsidR="00D437C4" w:rsidRPr="00B9433D" w:rsidRDefault="00D437C4" w:rsidP="001E29DB">
            <w:pPr>
              <w:spacing w:after="0" w:line="240" w:lineRule="auto"/>
              <w:jc w:val="center"/>
              <w:rPr>
                <w:rFonts w:ascii="Times New Roman" w:hAnsi="Times New Roman"/>
                <w:sz w:val="20"/>
                <w:szCs w:val="20"/>
              </w:rPr>
            </w:pPr>
            <w:r w:rsidRPr="00B9433D">
              <w:rPr>
                <w:rFonts w:ascii="Times New Roman" w:hAnsi="Times New Roman"/>
                <w:sz w:val="20"/>
                <w:szCs w:val="20"/>
              </w:rPr>
              <w:t>чел.</w:t>
            </w:r>
          </w:p>
        </w:tc>
        <w:tc>
          <w:tcPr>
            <w:tcW w:w="684" w:type="dxa"/>
            <w:shd w:val="clear" w:color="auto" w:fill="auto"/>
          </w:tcPr>
          <w:p w:rsidR="00D437C4" w:rsidRPr="00B9433D" w:rsidRDefault="00736657" w:rsidP="001E29DB">
            <w:pPr>
              <w:spacing w:after="0" w:line="240" w:lineRule="auto"/>
              <w:jc w:val="center"/>
              <w:rPr>
                <w:rFonts w:ascii="Times New Roman" w:hAnsi="Times New Roman"/>
                <w:sz w:val="20"/>
                <w:szCs w:val="20"/>
              </w:rPr>
            </w:pPr>
            <w:r>
              <w:rPr>
                <w:rFonts w:ascii="Times New Roman" w:hAnsi="Times New Roman"/>
                <w:sz w:val="20"/>
                <w:szCs w:val="20"/>
              </w:rPr>
              <w:t>134</w:t>
            </w:r>
          </w:p>
        </w:tc>
        <w:tc>
          <w:tcPr>
            <w:tcW w:w="760" w:type="dxa"/>
            <w:shd w:val="clear" w:color="auto" w:fill="auto"/>
          </w:tcPr>
          <w:p w:rsidR="00D437C4" w:rsidRPr="00B9433D" w:rsidRDefault="00736657" w:rsidP="001E29DB">
            <w:pPr>
              <w:spacing w:after="0" w:line="240" w:lineRule="auto"/>
              <w:jc w:val="center"/>
              <w:rPr>
                <w:rFonts w:ascii="Times New Roman" w:hAnsi="Times New Roman"/>
                <w:sz w:val="20"/>
                <w:szCs w:val="20"/>
              </w:rPr>
            </w:pPr>
            <w:r>
              <w:rPr>
                <w:rFonts w:ascii="Times New Roman" w:hAnsi="Times New Roman"/>
                <w:sz w:val="20"/>
                <w:szCs w:val="20"/>
              </w:rPr>
              <w:t>140</w:t>
            </w:r>
          </w:p>
        </w:tc>
        <w:tc>
          <w:tcPr>
            <w:tcW w:w="1025" w:type="dxa"/>
            <w:shd w:val="clear" w:color="auto" w:fill="auto"/>
          </w:tcPr>
          <w:p w:rsidR="00D437C4" w:rsidRPr="00B9433D" w:rsidRDefault="00736657" w:rsidP="001E29DB">
            <w:pPr>
              <w:spacing w:after="0" w:line="240" w:lineRule="auto"/>
              <w:jc w:val="center"/>
              <w:rPr>
                <w:rFonts w:ascii="Times New Roman" w:hAnsi="Times New Roman"/>
                <w:sz w:val="20"/>
                <w:szCs w:val="20"/>
              </w:rPr>
            </w:pPr>
            <w:r>
              <w:rPr>
                <w:rFonts w:ascii="Times New Roman" w:hAnsi="Times New Roman"/>
                <w:sz w:val="20"/>
                <w:szCs w:val="20"/>
              </w:rPr>
              <w:t>140</w:t>
            </w:r>
          </w:p>
        </w:tc>
        <w:tc>
          <w:tcPr>
            <w:tcW w:w="570" w:type="dxa"/>
            <w:shd w:val="clear" w:color="auto" w:fill="auto"/>
          </w:tcPr>
          <w:p w:rsidR="00D437C4" w:rsidRPr="00B9433D" w:rsidRDefault="00736657" w:rsidP="001E29DB">
            <w:pPr>
              <w:spacing w:after="0" w:line="240" w:lineRule="auto"/>
              <w:jc w:val="center"/>
              <w:rPr>
                <w:rFonts w:ascii="Times New Roman" w:hAnsi="Times New Roman"/>
                <w:sz w:val="20"/>
                <w:szCs w:val="20"/>
              </w:rPr>
            </w:pPr>
            <w:r>
              <w:rPr>
                <w:rFonts w:ascii="Times New Roman" w:hAnsi="Times New Roman"/>
                <w:sz w:val="20"/>
                <w:szCs w:val="20"/>
              </w:rPr>
              <w:t>104,5</w:t>
            </w:r>
          </w:p>
        </w:tc>
        <w:tc>
          <w:tcPr>
            <w:tcW w:w="539" w:type="dxa"/>
            <w:shd w:val="clear" w:color="auto" w:fill="auto"/>
          </w:tcPr>
          <w:p w:rsidR="00D437C4" w:rsidRPr="00B9433D" w:rsidRDefault="00736657" w:rsidP="001E29DB">
            <w:pPr>
              <w:spacing w:after="0" w:line="240" w:lineRule="auto"/>
              <w:jc w:val="center"/>
              <w:rPr>
                <w:rFonts w:ascii="Times New Roman" w:hAnsi="Times New Roman"/>
                <w:sz w:val="20"/>
                <w:szCs w:val="20"/>
              </w:rPr>
            </w:pPr>
            <w:r>
              <w:rPr>
                <w:rFonts w:ascii="Times New Roman" w:hAnsi="Times New Roman"/>
                <w:sz w:val="20"/>
                <w:szCs w:val="20"/>
              </w:rPr>
              <w:t>100</w:t>
            </w:r>
          </w:p>
        </w:tc>
      </w:tr>
      <w:tr w:rsidR="00D437C4" w:rsidRPr="00B9433D" w:rsidTr="00FF6B29">
        <w:trPr>
          <w:trHeight w:val="789"/>
        </w:trPr>
        <w:tc>
          <w:tcPr>
            <w:tcW w:w="5610" w:type="dxa"/>
            <w:shd w:val="clear" w:color="auto" w:fill="auto"/>
          </w:tcPr>
          <w:p w:rsidR="00D437C4" w:rsidRPr="00B9433D" w:rsidRDefault="00D437C4" w:rsidP="001E29DB">
            <w:pPr>
              <w:pStyle w:val="af2"/>
              <w:jc w:val="both"/>
              <w:rPr>
                <w:rFonts w:cs="Times New Roman"/>
                <w:sz w:val="20"/>
                <w:szCs w:val="20"/>
              </w:rPr>
            </w:pPr>
            <w:r w:rsidRPr="00B9433D">
              <w:rPr>
                <w:rFonts w:cs="Times New Roman"/>
                <w:sz w:val="20"/>
                <w:szCs w:val="20"/>
              </w:rPr>
              <w:t>Оптовая и розничная торговля; ремонт автотранспортных средств, мотоциклов, бытовых изделий и предметов личного пользования</w:t>
            </w:r>
          </w:p>
        </w:tc>
        <w:tc>
          <w:tcPr>
            <w:tcW w:w="491" w:type="dxa"/>
            <w:shd w:val="clear" w:color="auto" w:fill="auto"/>
          </w:tcPr>
          <w:p w:rsidR="00D437C4" w:rsidRPr="00B9433D" w:rsidRDefault="00D437C4" w:rsidP="001E29DB">
            <w:pPr>
              <w:spacing w:after="0" w:line="240" w:lineRule="auto"/>
              <w:jc w:val="center"/>
              <w:rPr>
                <w:rFonts w:ascii="Times New Roman" w:hAnsi="Times New Roman"/>
                <w:sz w:val="20"/>
                <w:szCs w:val="20"/>
              </w:rPr>
            </w:pPr>
            <w:r w:rsidRPr="00B9433D">
              <w:rPr>
                <w:rFonts w:ascii="Times New Roman" w:hAnsi="Times New Roman"/>
                <w:sz w:val="20"/>
                <w:szCs w:val="20"/>
              </w:rPr>
              <w:t>чел.</w:t>
            </w:r>
          </w:p>
        </w:tc>
        <w:tc>
          <w:tcPr>
            <w:tcW w:w="684" w:type="dxa"/>
            <w:shd w:val="clear" w:color="auto" w:fill="auto"/>
          </w:tcPr>
          <w:p w:rsidR="00D437C4" w:rsidRPr="00B9433D" w:rsidRDefault="00736657" w:rsidP="001E29DB">
            <w:pPr>
              <w:spacing w:after="0" w:line="240" w:lineRule="auto"/>
              <w:jc w:val="center"/>
              <w:rPr>
                <w:rFonts w:ascii="Times New Roman" w:hAnsi="Times New Roman"/>
                <w:sz w:val="20"/>
                <w:szCs w:val="20"/>
              </w:rPr>
            </w:pPr>
            <w:r>
              <w:rPr>
                <w:rFonts w:ascii="Times New Roman" w:hAnsi="Times New Roman"/>
                <w:sz w:val="20"/>
                <w:szCs w:val="20"/>
              </w:rPr>
              <w:t>2035</w:t>
            </w:r>
          </w:p>
        </w:tc>
        <w:tc>
          <w:tcPr>
            <w:tcW w:w="760" w:type="dxa"/>
            <w:shd w:val="clear" w:color="auto" w:fill="auto"/>
          </w:tcPr>
          <w:p w:rsidR="00D437C4" w:rsidRPr="00B9433D" w:rsidRDefault="00736657" w:rsidP="001E29DB">
            <w:pPr>
              <w:spacing w:after="0" w:line="240" w:lineRule="auto"/>
              <w:jc w:val="center"/>
              <w:rPr>
                <w:rFonts w:ascii="Times New Roman" w:hAnsi="Times New Roman"/>
                <w:sz w:val="20"/>
                <w:szCs w:val="20"/>
              </w:rPr>
            </w:pPr>
            <w:r>
              <w:rPr>
                <w:rFonts w:ascii="Times New Roman" w:hAnsi="Times New Roman"/>
                <w:sz w:val="20"/>
                <w:szCs w:val="20"/>
              </w:rPr>
              <w:t>2039</w:t>
            </w:r>
          </w:p>
        </w:tc>
        <w:tc>
          <w:tcPr>
            <w:tcW w:w="1025" w:type="dxa"/>
            <w:shd w:val="clear" w:color="auto" w:fill="auto"/>
          </w:tcPr>
          <w:p w:rsidR="00D437C4" w:rsidRPr="00B9433D" w:rsidRDefault="00736657" w:rsidP="001E29DB">
            <w:pPr>
              <w:spacing w:after="0" w:line="240" w:lineRule="auto"/>
              <w:jc w:val="center"/>
              <w:rPr>
                <w:rFonts w:ascii="Times New Roman" w:hAnsi="Times New Roman"/>
                <w:sz w:val="20"/>
                <w:szCs w:val="20"/>
              </w:rPr>
            </w:pPr>
            <w:r>
              <w:rPr>
                <w:rFonts w:ascii="Times New Roman" w:hAnsi="Times New Roman"/>
                <w:sz w:val="20"/>
                <w:szCs w:val="20"/>
              </w:rPr>
              <w:t>2039</w:t>
            </w:r>
          </w:p>
        </w:tc>
        <w:tc>
          <w:tcPr>
            <w:tcW w:w="570" w:type="dxa"/>
            <w:shd w:val="clear" w:color="auto" w:fill="auto"/>
          </w:tcPr>
          <w:p w:rsidR="00D437C4" w:rsidRPr="00B9433D" w:rsidRDefault="00736657" w:rsidP="001E29DB">
            <w:pPr>
              <w:spacing w:after="0" w:line="240" w:lineRule="auto"/>
              <w:jc w:val="center"/>
              <w:rPr>
                <w:rFonts w:ascii="Times New Roman" w:hAnsi="Times New Roman"/>
                <w:sz w:val="20"/>
                <w:szCs w:val="20"/>
              </w:rPr>
            </w:pPr>
            <w:r>
              <w:rPr>
                <w:rFonts w:ascii="Times New Roman" w:hAnsi="Times New Roman"/>
                <w:sz w:val="20"/>
                <w:szCs w:val="20"/>
              </w:rPr>
              <w:t>100,2</w:t>
            </w:r>
          </w:p>
        </w:tc>
        <w:tc>
          <w:tcPr>
            <w:tcW w:w="539" w:type="dxa"/>
            <w:shd w:val="clear" w:color="auto" w:fill="auto"/>
          </w:tcPr>
          <w:p w:rsidR="00D437C4" w:rsidRPr="00B9433D" w:rsidRDefault="00736657" w:rsidP="001E29DB">
            <w:pPr>
              <w:spacing w:after="0" w:line="240" w:lineRule="auto"/>
              <w:jc w:val="center"/>
              <w:rPr>
                <w:rFonts w:ascii="Times New Roman" w:hAnsi="Times New Roman"/>
                <w:sz w:val="20"/>
                <w:szCs w:val="20"/>
              </w:rPr>
            </w:pPr>
            <w:r>
              <w:rPr>
                <w:rFonts w:ascii="Times New Roman" w:hAnsi="Times New Roman"/>
                <w:sz w:val="20"/>
                <w:szCs w:val="20"/>
              </w:rPr>
              <w:t>100</w:t>
            </w:r>
          </w:p>
        </w:tc>
      </w:tr>
      <w:tr w:rsidR="00D437C4" w:rsidRPr="00B9433D" w:rsidTr="00FF6B29">
        <w:trPr>
          <w:trHeight w:val="191"/>
        </w:trPr>
        <w:tc>
          <w:tcPr>
            <w:tcW w:w="5610" w:type="dxa"/>
            <w:shd w:val="clear" w:color="auto" w:fill="auto"/>
          </w:tcPr>
          <w:p w:rsidR="00D437C4" w:rsidRPr="00B9433D" w:rsidRDefault="00D437C4" w:rsidP="00AE56B1">
            <w:pPr>
              <w:pStyle w:val="af2"/>
              <w:jc w:val="both"/>
              <w:rPr>
                <w:rFonts w:cs="Times New Roman"/>
                <w:sz w:val="20"/>
                <w:szCs w:val="20"/>
              </w:rPr>
            </w:pPr>
            <w:r w:rsidRPr="00B9433D">
              <w:rPr>
                <w:rFonts w:cs="Times New Roman"/>
                <w:sz w:val="20"/>
                <w:szCs w:val="20"/>
              </w:rPr>
              <w:t>Транспорт</w:t>
            </w:r>
            <w:r w:rsidR="00AE56B1" w:rsidRPr="00B9433D">
              <w:rPr>
                <w:rFonts w:cs="Times New Roman"/>
                <w:sz w:val="20"/>
                <w:szCs w:val="20"/>
              </w:rPr>
              <w:t>ировка</w:t>
            </w:r>
            <w:r w:rsidRPr="00B9433D">
              <w:rPr>
                <w:rFonts w:cs="Times New Roman"/>
                <w:sz w:val="20"/>
                <w:szCs w:val="20"/>
              </w:rPr>
              <w:t xml:space="preserve"> и </w:t>
            </w:r>
            <w:r w:rsidR="00AE56B1" w:rsidRPr="00B9433D">
              <w:rPr>
                <w:rFonts w:cs="Times New Roman"/>
                <w:sz w:val="20"/>
                <w:szCs w:val="20"/>
              </w:rPr>
              <w:t>хранение</w:t>
            </w:r>
          </w:p>
        </w:tc>
        <w:tc>
          <w:tcPr>
            <w:tcW w:w="491" w:type="dxa"/>
            <w:shd w:val="clear" w:color="auto" w:fill="auto"/>
          </w:tcPr>
          <w:p w:rsidR="00D437C4" w:rsidRPr="00B9433D" w:rsidRDefault="00D437C4" w:rsidP="001E29DB">
            <w:pPr>
              <w:spacing w:after="0" w:line="240" w:lineRule="auto"/>
              <w:jc w:val="center"/>
              <w:rPr>
                <w:rFonts w:ascii="Times New Roman" w:hAnsi="Times New Roman"/>
                <w:sz w:val="20"/>
                <w:szCs w:val="20"/>
              </w:rPr>
            </w:pPr>
            <w:r w:rsidRPr="00B9433D">
              <w:rPr>
                <w:rFonts w:ascii="Times New Roman" w:hAnsi="Times New Roman"/>
                <w:sz w:val="20"/>
                <w:szCs w:val="20"/>
              </w:rPr>
              <w:t>чел.</w:t>
            </w:r>
          </w:p>
        </w:tc>
        <w:tc>
          <w:tcPr>
            <w:tcW w:w="684" w:type="dxa"/>
            <w:shd w:val="clear" w:color="auto" w:fill="auto"/>
          </w:tcPr>
          <w:p w:rsidR="00D437C4" w:rsidRPr="00B9433D" w:rsidRDefault="00736657" w:rsidP="001E29DB">
            <w:pPr>
              <w:spacing w:after="0" w:line="240" w:lineRule="auto"/>
              <w:jc w:val="center"/>
              <w:rPr>
                <w:rFonts w:ascii="Times New Roman" w:hAnsi="Times New Roman"/>
                <w:sz w:val="20"/>
                <w:szCs w:val="20"/>
              </w:rPr>
            </w:pPr>
            <w:r>
              <w:rPr>
                <w:rFonts w:ascii="Times New Roman" w:hAnsi="Times New Roman"/>
                <w:sz w:val="20"/>
                <w:szCs w:val="20"/>
              </w:rPr>
              <w:t>490</w:t>
            </w:r>
          </w:p>
        </w:tc>
        <w:tc>
          <w:tcPr>
            <w:tcW w:w="760" w:type="dxa"/>
            <w:shd w:val="clear" w:color="auto" w:fill="auto"/>
          </w:tcPr>
          <w:p w:rsidR="00D437C4" w:rsidRPr="00B9433D" w:rsidRDefault="00736657" w:rsidP="001E29DB">
            <w:pPr>
              <w:spacing w:after="0" w:line="240" w:lineRule="auto"/>
              <w:jc w:val="center"/>
              <w:rPr>
                <w:rFonts w:ascii="Times New Roman" w:hAnsi="Times New Roman"/>
                <w:sz w:val="20"/>
                <w:szCs w:val="20"/>
              </w:rPr>
            </w:pPr>
            <w:r>
              <w:rPr>
                <w:rFonts w:ascii="Times New Roman" w:hAnsi="Times New Roman"/>
                <w:sz w:val="20"/>
                <w:szCs w:val="20"/>
              </w:rPr>
              <w:t>496</w:t>
            </w:r>
          </w:p>
        </w:tc>
        <w:tc>
          <w:tcPr>
            <w:tcW w:w="1025" w:type="dxa"/>
            <w:shd w:val="clear" w:color="auto" w:fill="auto"/>
          </w:tcPr>
          <w:p w:rsidR="00D437C4" w:rsidRPr="00B9433D" w:rsidRDefault="00736657" w:rsidP="001E29DB">
            <w:pPr>
              <w:spacing w:after="0" w:line="240" w:lineRule="auto"/>
              <w:jc w:val="center"/>
              <w:rPr>
                <w:rFonts w:ascii="Times New Roman" w:hAnsi="Times New Roman"/>
                <w:sz w:val="20"/>
                <w:szCs w:val="20"/>
              </w:rPr>
            </w:pPr>
            <w:r>
              <w:rPr>
                <w:rFonts w:ascii="Times New Roman" w:hAnsi="Times New Roman"/>
                <w:sz w:val="20"/>
                <w:szCs w:val="20"/>
              </w:rPr>
              <w:t>496</w:t>
            </w:r>
          </w:p>
        </w:tc>
        <w:tc>
          <w:tcPr>
            <w:tcW w:w="570" w:type="dxa"/>
            <w:shd w:val="clear" w:color="auto" w:fill="auto"/>
          </w:tcPr>
          <w:p w:rsidR="00D437C4" w:rsidRPr="00B9433D" w:rsidRDefault="00736657" w:rsidP="001E29DB">
            <w:pPr>
              <w:spacing w:after="0" w:line="240" w:lineRule="auto"/>
              <w:jc w:val="center"/>
              <w:rPr>
                <w:rFonts w:ascii="Times New Roman" w:hAnsi="Times New Roman"/>
                <w:sz w:val="20"/>
                <w:szCs w:val="20"/>
              </w:rPr>
            </w:pPr>
            <w:r>
              <w:rPr>
                <w:rFonts w:ascii="Times New Roman" w:hAnsi="Times New Roman"/>
                <w:sz w:val="20"/>
                <w:szCs w:val="20"/>
              </w:rPr>
              <w:t>101,2</w:t>
            </w:r>
          </w:p>
        </w:tc>
        <w:tc>
          <w:tcPr>
            <w:tcW w:w="539" w:type="dxa"/>
            <w:shd w:val="clear" w:color="auto" w:fill="auto"/>
          </w:tcPr>
          <w:p w:rsidR="00D437C4" w:rsidRPr="00B9433D" w:rsidRDefault="00736657" w:rsidP="001E29DB">
            <w:pPr>
              <w:spacing w:after="0" w:line="240" w:lineRule="auto"/>
              <w:jc w:val="center"/>
              <w:rPr>
                <w:rFonts w:ascii="Times New Roman" w:hAnsi="Times New Roman"/>
                <w:sz w:val="20"/>
                <w:szCs w:val="20"/>
              </w:rPr>
            </w:pPr>
            <w:r>
              <w:rPr>
                <w:rFonts w:ascii="Times New Roman" w:hAnsi="Times New Roman"/>
                <w:sz w:val="20"/>
                <w:szCs w:val="20"/>
              </w:rPr>
              <w:t>100</w:t>
            </w:r>
          </w:p>
        </w:tc>
      </w:tr>
      <w:tr w:rsidR="00AE56B1" w:rsidRPr="00B9433D" w:rsidTr="00FF6B29">
        <w:trPr>
          <w:trHeight w:val="359"/>
        </w:trPr>
        <w:tc>
          <w:tcPr>
            <w:tcW w:w="5610" w:type="dxa"/>
            <w:shd w:val="clear" w:color="auto" w:fill="auto"/>
          </w:tcPr>
          <w:p w:rsidR="00AE56B1" w:rsidRPr="00B9433D" w:rsidRDefault="00AE56B1" w:rsidP="001E29DB">
            <w:pPr>
              <w:pStyle w:val="af2"/>
              <w:jc w:val="both"/>
              <w:rPr>
                <w:rFonts w:cs="Times New Roman"/>
                <w:sz w:val="20"/>
                <w:szCs w:val="20"/>
              </w:rPr>
            </w:pPr>
            <w:r w:rsidRPr="00B9433D">
              <w:rPr>
                <w:rFonts w:cs="Times New Roman"/>
                <w:sz w:val="20"/>
                <w:szCs w:val="20"/>
              </w:rPr>
              <w:t>Деятельность по операциям с недвижимым имуществом</w:t>
            </w:r>
          </w:p>
        </w:tc>
        <w:tc>
          <w:tcPr>
            <w:tcW w:w="491" w:type="dxa"/>
            <w:shd w:val="clear" w:color="auto" w:fill="auto"/>
          </w:tcPr>
          <w:p w:rsidR="00AE56B1" w:rsidRPr="00B9433D" w:rsidRDefault="00AE56B1" w:rsidP="001E29DB">
            <w:pPr>
              <w:spacing w:after="0" w:line="240" w:lineRule="auto"/>
              <w:jc w:val="center"/>
              <w:rPr>
                <w:rFonts w:ascii="Times New Roman" w:hAnsi="Times New Roman"/>
                <w:sz w:val="20"/>
                <w:szCs w:val="20"/>
              </w:rPr>
            </w:pPr>
            <w:r w:rsidRPr="00B9433D">
              <w:rPr>
                <w:rFonts w:ascii="Times New Roman" w:hAnsi="Times New Roman"/>
                <w:sz w:val="20"/>
                <w:szCs w:val="20"/>
              </w:rPr>
              <w:t>чел.</w:t>
            </w:r>
          </w:p>
        </w:tc>
        <w:tc>
          <w:tcPr>
            <w:tcW w:w="684" w:type="dxa"/>
            <w:shd w:val="clear" w:color="auto" w:fill="auto"/>
          </w:tcPr>
          <w:p w:rsidR="00AE56B1" w:rsidRPr="00B9433D" w:rsidRDefault="00736657" w:rsidP="001E29DB">
            <w:pPr>
              <w:spacing w:after="0" w:line="240" w:lineRule="auto"/>
              <w:jc w:val="center"/>
              <w:rPr>
                <w:rFonts w:ascii="Times New Roman" w:hAnsi="Times New Roman"/>
                <w:sz w:val="20"/>
                <w:szCs w:val="20"/>
              </w:rPr>
            </w:pPr>
            <w:r>
              <w:rPr>
                <w:rFonts w:ascii="Times New Roman" w:hAnsi="Times New Roman"/>
                <w:sz w:val="20"/>
                <w:szCs w:val="20"/>
              </w:rPr>
              <w:t>120</w:t>
            </w:r>
          </w:p>
        </w:tc>
        <w:tc>
          <w:tcPr>
            <w:tcW w:w="760" w:type="dxa"/>
            <w:shd w:val="clear" w:color="auto" w:fill="auto"/>
          </w:tcPr>
          <w:p w:rsidR="00AE56B1" w:rsidRPr="00B9433D" w:rsidRDefault="00736657" w:rsidP="001E29DB">
            <w:pPr>
              <w:spacing w:after="0" w:line="240" w:lineRule="auto"/>
              <w:jc w:val="center"/>
              <w:rPr>
                <w:rFonts w:ascii="Times New Roman" w:hAnsi="Times New Roman"/>
                <w:sz w:val="20"/>
                <w:szCs w:val="20"/>
              </w:rPr>
            </w:pPr>
            <w:r>
              <w:rPr>
                <w:rFonts w:ascii="Times New Roman" w:hAnsi="Times New Roman"/>
                <w:sz w:val="20"/>
                <w:szCs w:val="20"/>
              </w:rPr>
              <w:t>126</w:t>
            </w:r>
          </w:p>
        </w:tc>
        <w:tc>
          <w:tcPr>
            <w:tcW w:w="1025" w:type="dxa"/>
            <w:shd w:val="clear" w:color="auto" w:fill="auto"/>
          </w:tcPr>
          <w:p w:rsidR="00AE56B1" w:rsidRPr="00B9433D" w:rsidRDefault="00736657" w:rsidP="001E29DB">
            <w:pPr>
              <w:spacing w:after="0" w:line="240" w:lineRule="auto"/>
              <w:jc w:val="center"/>
              <w:rPr>
                <w:rFonts w:ascii="Times New Roman" w:hAnsi="Times New Roman"/>
                <w:sz w:val="20"/>
                <w:szCs w:val="20"/>
              </w:rPr>
            </w:pPr>
            <w:r>
              <w:rPr>
                <w:rFonts w:ascii="Times New Roman" w:hAnsi="Times New Roman"/>
                <w:sz w:val="20"/>
                <w:szCs w:val="20"/>
              </w:rPr>
              <w:t>126</w:t>
            </w:r>
          </w:p>
        </w:tc>
        <w:tc>
          <w:tcPr>
            <w:tcW w:w="570" w:type="dxa"/>
            <w:shd w:val="clear" w:color="auto" w:fill="auto"/>
          </w:tcPr>
          <w:p w:rsidR="00AE56B1" w:rsidRPr="00B9433D" w:rsidRDefault="00736657" w:rsidP="001E29DB">
            <w:pPr>
              <w:spacing w:after="0" w:line="240" w:lineRule="auto"/>
              <w:jc w:val="center"/>
              <w:rPr>
                <w:rFonts w:ascii="Times New Roman" w:hAnsi="Times New Roman"/>
                <w:sz w:val="20"/>
                <w:szCs w:val="20"/>
              </w:rPr>
            </w:pPr>
            <w:r>
              <w:rPr>
                <w:rFonts w:ascii="Times New Roman" w:hAnsi="Times New Roman"/>
                <w:sz w:val="20"/>
                <w:szCs w:val="20"/>
              </w:rPr>
              <w:t>105</w:t>
            </w:r>
          </w:p>
        </w:tc>
        <w:tc>
          <w:tcPr>
            <w:tcW w:w="539" w:type="dxa"/>
            <w:shd w:val="clear" w:color="auto" w:fill="auto"/>
          </w:tcPr>
          <w:p w:rsidR="00AE56B1" w:rsidRPr="00B9433D" w:rsidRDefault="00736657" w:rsidP="001E29DB">
            <w:pPr>
              <w:spacing w:after="0" w:line="240" w:lineRule="auto"/>
              <w:jc w:val="center"/>
              <w:rPr>
                <w:rFonts w:ascii="Times New Roman" w:hAnsi="Times New Roman"/>
                <w:sz w:val="20"/>
                <w:szCs w:val="20"/>
              </w:rPr>
            </w:pPr>
            <w:r>
              <w:rPr>
                <w:rFonts w:ascii="Times New Roman" w:hAnsi="Times New Roman"/>
                <w:sz w:val="20"/>
                <w:szCs w:val="20"/>
              </w:rPr>
              <w:t>100</w:t>
            </w:r>
          </w:p>
        </w:tc>
      </w:tr>
      <w:tr w:rsidR="00AE56B1" w:rsidRPr="00B9433D" w:rsidTr="00FF6B29">
        <w:trPr>
          <w:trHeight w:val="185"/>
        </w:trPr>
        <w:tc>
          <w:tcPr>
            <w:tcW w:w="5610" w:type="dxa"/>
            <w:shd w:val="clear" w:color="auto" w:fill="auto"/>
          </w:tcPr>
          <w:p w:rsidR="00AE56B1" w:rsidRPr="00B9433D" w:rsidRDefault="00AE56B1" w:rsidP="001E29DB">
            <w:pPr>
              <w:pStyle w:val="af2"/>
              <w:jc w:val="both"/>
              <w:rPr>
                <w:rFonts w:cs="Times New Roman"/>
                <w:sz w:val="20"/>
                <w:szCs w:val="20"/>
              </w:rPr>
            </w:pPr>
            <w:r w:rsidRPr="00B9433D">
              <w:rPr>
                <w:rFonts w:cs="Times New Roman"/>
                <w:sz w:val="20"/>
                <w:szCs w:val="20"/>
              </w:rPr>
              <w:t>Прочие виды экономической деятельности</w:t>
            </w:r>
          </w:p>
        </w:tc>
        <w:tc>
          <w:tcPr>
            <w:tcW w:w="491" w:type="dxa"/>
            <w:shd w:val="clear" w:color="auto" w:fill="auto"/>
          </w:tcPr>
          <w:p w:rsidR="00AE56B1" w:rsidRPr="00B9433D" w:rsidRDefault="00AE56B1" w:rsidP="001E29DB">
            <w:pPr>
              <w:spacing w:after="0" w:line="240" w:lineRule="auto"/>
              <w:jc w:val="center"/>
              <w:rPr>
                <w:rFonts w:ascii="Times New Roman" w:hAnsi="Times New Roman"/>
                <w:sz w:val="20"/>
                <w:szCs w:val="20"/>
              </w:rPr>
            </w:pPr>
            <w:r w:rsidRPr="00B9433D">
              <w:rPr>
                <w:rFonts w:ascii="Times New Roman" w:hAnsi="Times New Roman"/>
                <w:sz w:val="20"/>
                <w:szCs w:val="20"/>
              </w:rPr>
              <w:t>чел.</w:t>
            </w:r>
          </w:p>
        </w:tc>
        <w:tc>
          <w:tcPr>
            <w:tcW w:w="684" w:type="dxa"/>
            <w:shd w:val="clear" w:color="auto" w:fill="auto"/>
          </w:tcPr>
          <w:p w:rsidR="00AE56B1" w:rsidRPr="00B9433D" w:rsidRDefault="00736657" w:rsidP="001E29DB">
            <w:pPr>
              <w:spacing w:after="0" w:line="240" w:lineRule="auto"/>
              <w:jc w:val="center"/>
              <w:rPr>
                <w:rFonts w:ascii="Times New Roman" w:hAnsi="Times New Roman"/>
                <w:sz w:val="20"/>
                <w:szCs w:val="20"/>
              </w:rPr>
            </w:pPr>
            <w:r>
              <w:rPr>
                <w:rFonts w:ascii="Times New Roman" w:hAnsi="Times New Roman"/>
                <w:sz w:val="20"/>
                <w:szCs w:val="20"/>
              </w:rPr>
              <w:t>677</w:t>
            </w:r>
          </w:p>
        </w:tc>
        <w:tc>
          <w:tcPr>
            <w:tcW w:w="760" w:type="dxa"/>
            <w:shd w:val="clear" w:color="auto" w:fill="auto"/>
          </w:tcPr>
          <w:p w:rsidR="00AE56B1" w:rsidRPr="00B9433D" w:rsidRDefault="00736657" w:rsidP="001E29DB">
            <w:pPr>
              <w:spacing w:after="0" w:line="240" w:lineRule="auto"/>
              <w:jc w:val="center"/>
              <w:rPr>
                <w:rFonts w:ascii="Times New Roman" w:hAnsi="Times New Roman"/>
                <w:sz w:val="20"/>
                <w:szCs w:val="20"/>
              </w:rPr>
            </w:pPr>
            <w:r>
              <w:rPr>
                <w:rFonts w:ascii="Times New Roman" w:hAnsi="Times New Roman"/>
                <w:sz w:val="20"/>
                <w:szCs w:val="20"/>
              </w:rPr>
              <w:t>719</w:t>
            </w:r>
          </w:p>
        </w:tc>
        <w:tc>
          <w:tcPr>
            <w:tcW w:w="1025" w:type="dxa"/>
            <w:shd w:val="clear" w:color="auto" w:fill="auto"/>
          </w:tcPr>
          <w:p w:rsidR="00AE56B1" w:rsidRPr="00B9433D" w:rsidRDefault="00736657" w:rsidP="001E29DB">
            <w:pPr>
              <w:spacing w:after="0" w:line="240" w:lineRule="auto"/>
              <w:jc w:val="center"/>
              <w:rPr>
                <w:rFonts w:ascii="Times New Roman" w:hAnsi="Times New Roman"/>
                <w:sz w:val="20"/>
                <w:szCs w:val="20"/>
              </w:rPr>
            </w:pPr>
            <w:r>
              <w:rPr>
                <w:rFonts w:ascii="Times New Roman" w:hAnsi="Times New Roman"/>
                <w:sz w:val="20"/>
                <w:szCs w:val="20"/>
              </w:rPr>
              <w:t>719</w:t>
            </w:r>
          </w:p>
        </w:tc>
        <w:tc>
          <w:tcPr>
            <w:tcW w:w="570" w:type="dxa"/>
            <w:shd w:val="clear" w:color="auto" w:fill="auto"/>
          </w:tcPr>
          <w:p w:rsidR="00AE56B1" w:rsidRPr="00B9433D" w:rsidRDefault="00736657" w:rsidP="001E29DB">
            <w:pPr>
              <w:spacing w:after="0" w:line="240" w:lineRule="auto"/>
              <w:jc w:val="center"/>
              <w:rPr>
                <w:rFonts w:ascii="Times New Roman" w:hAnsi="Times New Roman"/>
                <w:sz w:val="20"/>
                <w:szCs w:val="20"/>
              </w:rPr>
            </w:pPr>
            <w:r>
              <w:rPr>
                <w:rFonts w:ascii="Times New Roman" w:hAnsi="Times New Roman"/>
                <w:sz w:val="20"/>
                <w:szCs w:val="20"/>
              </w:rPr>
              <w:t>106,2</w:t>
            </w:r>
          </w:p>
        </w:tc>
        <w:tc>
          <w:tcPr>
            <w:tcW w:w="539" w:type="dxa"/>
            <w:shd w:val="clear" w:color="auto" w:fill="auto"/>
          </w:tcPr>
          <w:p w:rsidR="00AE56B1" w:rsidRPr="00B9433D" w:rsidRDefault="00736657" w:rsidP="001E29DB">
            <w:pPr>
              <w:spacing w:after="0" w:line="240" w:lineRule="auto"/>
              <w:jc w:val="center"/>
              <w:rPr>
                <w:rFonts w:ascii="Times New Roman" w:hAnsi="Times New Roman"/>
                <w:sz w:val="20"/>
                <w:szCs w:val="20"/>
              </w:rPr>
            </w:pPr>
            <w:r>
              <w:rPr>
                <w:rFonts w:ascii="Times New Roman" w:hAnsi="Times New Roman"/>
                <w:sz w:val="20"/>
                <w:szCs w:val="20"/>
              </w:rPr>
              <w:t>100</w:t>
            </w:r>
          </w:p>
        </w:tc>
      </w:tr>
      <w:tr w:rsidR="00D437C4" w:rsidRPr="00B9433D" w:rsidTr="00FF6B29">
        <w:trPr>
          <w:trHeight w:val="371"/>
        </w:trPr>
        <w:tc>
          <w:tcPr>
            <w:tcW w:w="5610" w:type="dxa"/>
            <w:shd w:val="clear" w:color="auto" w:fill="auto"/>
          </w:tcPr>
          <w:p w:rsidR="00D437C4" w:rsidRPr="00B9433D" w:rsidRDefault="00C87BCE" w:rsidP="00C87BCE">
            <w:pPr>
              <w:pStyle w:val="af2"/>
              <w:jc w:val="both"/>
              <w:rPr>
                <w:rFonts w:cs="Times New Roman"/>
                <w:b/>
                <w:sz w:val="20"/>
                <w:szCs w:val="20"/>
              </w:rPr>
            </w:pPr>
            <w:r>
              <w:rPr>
                <w:rFonts w:cs="Times New Roman"/>
                <w:b/>
                <w:sz w:val="20"/>
                <w:szCs w:val="20"/>
              </w:rPr>
              <w:t>Ч</w:t>
            </w:r>
            <w:r w:rsidR="00D437C4" w:rsidRPr="00B9433D">
              <w:rPr>
                <w:rFonts w:cs="Times New Roman"/>
                <w:b/>
                <w:sz w:val="20"/>
                <w:szCs w:val="20"/>
              </w:rPr>
              <w:t>исленность работников субъектов малого предпринимательства - всего</w:t>
            </w:r>
          </w:p>
        </w:tc>
        <w:tc>
          <w:tcPr>
            <w:tcW w:w="491" w:type="dxa"/>
            <w:shd w:val="clear" w:color="auto" w:fill="auto"/>
          </w:tcPr>
          <w:p w:rsidR="00D437C4" w:rsidRPr="00B9433D" w:rsidRDefault="00D437C4" w:rsidP="001E29DB">
            <w:pPr>
              <w:spacing w:after="0" w:line="240" w:lineRule="auto"/>
              <w:jc w:val="center"/>
              <w:rPr>
                <w:rFonts w:ascii="Times New Roman" w:hAnsi="Times New Roman"/>
                <w:sz w:val="20"/>
                <w:szCs w:val="20"/>
              </w:rPr>
            </w:pPr>
            <w:r w:rsidRPr="00B9433D">
              <w:rPr>
                <w:rFonts w:ascii="Times New Roman" w:hAnsi="Times New Roman"/>
                <w:sz w:val="20"/>
                <w:szCs w:val="20"/>
              </w:rPr>
              <w:t>чел.</w:t>
            </w:r>
          </w:p>
        </w:tc>
        <w:tc>
          <w:tcPr>
            <w:tcW w:w="684" w:type="dxa"/>
            <w:shd w:val="clear" w:color="auto" w:fill="auto"/>
          </w:tcPr>
          <w:p w:rsidR="00D437C4" w:rsidRPr="00B9433D" w:rsidRDefault="00C87BCE" w:rsidP="001E29DB">
            <w:pPr>
              <w:spacing w:after="0" w:line="240" w:lineRule="auto"/>
              <w:jc w:val="center"/>
              <w:rPr>
                <w:rFonts w:ascii="Times New Roman" w:hAnsi="Times New Roman"/>
                <w:sz w:val="20"/>
                <w:szCs w:val="20"/>
              </w:rPr>
            </w:pPr>
            <w:r>
              <w:rPr>
                <w:rFonts w:ascii="Times New Roman" w:hAnsi="Times New Roman"/>
                <w:sz w:val="20"/>
                <w:szCs w:val="20"/>
              </w:rPr>
              <w:t>5565</w:t>
            </w:r>
          </w:p>
        </w:tc>
        <w:tc>
          <w:tcPr>
            <w:tcW w:w="760" w:type="dxa"/>
            <w:shd w:val="clear" w:color="auto" w:fill="auto"/>
          </w:tcPr>
          <w:p w:rsidR="00D437C4" w:rsidRPr="00B9433D" w:rsidRDefault="00C87BCE" w:rsidP="001E29DB">
            <w:pPr>
              <w:spacing w:after="0" w:line="240" w:lineRule="auto"/>
              <w:jc w:val="center"/>
              <w:rPr>
                <w:rFonts w:ascii="Times New Roman" w:hAnsi="Times New Roman"/>
                <w:sz w:val="20"/>
                <w:szCs w:val="20"/>
              </w:rPr>
            </w:pPr>
            <w:r>
              <w:rPr>
                <w:rFonts w:ascii="Times New Roman" w:hAnsi="Times New Roman"/>
                <w:sz w:val="20"/>
                <w:szCs w:val="20"/>
              </w:rPr>
              <w:t>5997</w:t>
            </w:r>
          </w:p>
        </w:tc>
        <w:tc>
          <w:tcPr>
            <w:tcW w:w="1025" w:type="dxa"/>
            <w:shd w:val="clear" w:color="auto" w:fill="auto"/>
          </w:tcPr>
          <w:p w:rsidR="00D437C4" w:rsidRPr="00B9433D" w:rsidRDefault="00C87BCE" w:rsidP="001E29DB">
            <w:pPr>
              <w:spacing w:after="0" w:line="240" w:lineRule="auto"/>
              <w:jc w:val="center"/>
              <w:rPr>
                <w:rFonts w:ascii="Times New Roman" w:hAnsi="Times New Roman"/>
                <w:sz w:val="20"/>
                <w:szCs w:val="20"/>
              </w:rPr>
            </w:pPr>
            <w:r>
              <w:rPr>
                <w:rFonts w:ascii="Times New Roman" w:hAnsi="Times New Roman"/>
                <w:sz w:val="20"/>
                <w:szCs w:val="20"/>
              </w:rPr>
              <w:t>6007</w:t>
            </w:r>
          </w:p>
        </w:tc>
        <w:tc>
          <w:tcPr>
            <w:tcW w:w="570" w:type="dxa"/>
            <w:shd w:val="clear" w:color="auto" w:fill="auto"/>
          </w:tcPr>
          <w:p w:rsidR="00D437C4" w:rsidRPr="00B9433D" w:rsidRDefault="00C87BCE" w:rsidP="001E29DB">
            <w:pPr>
              <w:spacing w:after="0" w:line="240" w:lineRule="auto"/>
              <w:jc w:val="center"/>
              <w:rPr>
                <w:rFonts w:ascii="Times New Roman" w:hAnsi="Times New Roman"/>
                <w:sz w:val="20"/>
                <w:szCs w:val="20"/>
              </w:rPr>
            </w:pPr>
            <w:r>
              <w:rPr>
                <w:rFonts w:ascii="Times New Roman" w:hAnsi="Times New Roman"/>
                <w:sz w:val="20"/>
                <w:szCs w:val="20"/>
              </w:rPr>
              <w:t>107,8</w:t>
            </w:r>
          </w:p>
        </w:tc>
        <w:tc>
          <w:tcPr>
            <w:tcW w:w="539" w:type="dxa"/>
            <w:shd w:val="clear" w:color="auto" w:fill="auto"/>
          </w:tcPr>
          <w:p w:rsidR="00D437C4" w:rsidRPr="00B9433D" w:rsidRDefault="00C87BCE" w:rsidP="001E29DB">
            <w:pPr>
              <w:spacing w:after="0" w:line="240" w:lineRule="auto"/>
              <w:jc w:val="center"/>
              <w:rPr>
                <w:rFonts w:ascii="Times New Roman" w:hAnsi="Times New Roman"/>
                <w:sz w:val="20"/>
                <w:szCs w:val="20"/>
              </w:rPr>
            </w:pPr>
            <w:r>
              <w:rPr>
                <w:rFonts w:ascii="Times New Roman" w:hAnsi="Times New Roman"/>
                <w:sz w:val="20"/>
                <w:szCs w:val="20"/>
              </w:rPr>
              <w:t>100,2</w:t>
            </w:r>
          </w:p>
        </w:tc>
      </w:tr>
      <w:tr w:rsidR="00D437C4" w:rsidRPr="00B9433D" w:rsidTr="00FF6B29">
        <w:trPr>
          <w:trHeight w:val="160"/>
        </w:trPr>
        <w:tc>
          <w:tcPr>
            <w:tcW w:w="5610" w:type="dxa"/>
            <w:shd w:val="clear" w:color="auto" w:fill="auto"/>
          </w:tcPr>
          <w:p w:rsidR="00D437C4" w:rsidRPr="00B9433D" w:rsidRDefault="00D437C4" w:rsidP="001E29DB">
            <w:pPr>
              <w:pStyle w:val="af2"/>
              <w:jc w:val="both"/>
              <w:rPr>
                <w:rFonts w:cs="Times New Roman"/>
                <w:sz w:val="20"/>
                <w:szCs w:val="20"/>
              </w:rPr>
            </w:pPr>
            <w:r w:rsidRPr="00B9433D">
              <w:rPr>
                <w:rFonts w:cs="Times New Roman"/>
                <w:sz w:val="20"/>
                <w:szCs w:val="20"/>
              </w:rPr>
              <w:t>из них:</w:t>
            </w:r>
          </w:p>
        </w:tc>
        <w:tc>
          <w:tcPr>
            <w:tcW w:w="491" w:type="dxa"/>
            <w:shd w:val="clear" w:color="auto" w:fill="auto"/>
          </w:tcPr>
          <w:p w:rsidR="00D437C4" w:rsidRPr="00B9433D" w:rsidRDefault="00D437C4" w:rsidP="001E29DB">
            <w:pPr>
              <w:pStyle w:val="af2"/>
              <w:jc w:val="center"/>
              <w:rPr>
                <w:rFonts w:cs="Times New Roman"/>
                <w:sz w:val="20"/>
                <w:szCs w:val="20"/>
              </w:rPr>
            </w:pPr>
          </w:p>
        </w:tc>
        <w:tc>
          <w:tcPr>
            <w:tcW w:w="684" w:type="dxa"/>
            <w:shd w:val="clear" w:color="auto" w:fill="auto"/>
          </w:tcPr>
          <w:p w:rsidR="00D437C4" w:rsidRPr="00B9433D" w:rsidRDefault="00D437C4" w:rsidP="001E29DB">
            <w:pPr>
              <w:pStyle w:val="af2"/>
              <w:jc w:val="center"/>
              <w:rPr>
                <w:rFonts w:cs="Times New Roman"/>
                <w:sz w:val="20"/>
                <w:szCs w:val="20"/>
              </w:rPr>
            </w:pPr>
          </w:p>
        </w:tc>
        <w:tc>
          <w:tcPr>
            <w:tcW w:w="760" w:type="dxa"/>
            <w:shd w:val="clear" w:color="auto" w:fill="auto"/>
          </w:tcPr>
          <w:p w:rsidR="00D437C4" w:rsidRPr="00B9433D" w:rsidRDefault="00D437C4" w:rsidP="001E29DB">
            <w:pPr>
              <w:pStyle w:val="af2"/>
              <w:jc w:val="center"/>
              <w:rPr>
                <w:rFonts w:cs="Times New Roman"/>
                <w:sz w:val="20"/>
                <w:szCs w:val="20"/>
              </w:rPr>
            </w:pPr>
          </w:p>
        </w:tc>
        <w:tc>
          <w:tcPr>
            <w:tcW w:w="1025" w:type="dxa"/>
            <w:shd w:val="clear" w:color="auto" w:fill="auto"/>
          </w:tcPr>
          <w:p w:rsidR="00D437C4" w:rsidRPr="00B9433D" w:rsidRDefault="00D437C4" w:rsidP="001E29DB">
            <w:pPr>
              <w:pStyle w:val="af2"/>
              <w:jc w:val="center"/>
              <w:rPr>
                <w:rFonts w:cs="Times New Roman"/>
                <w:sz w:val="20"/>
                <w:szCs w:val="20"/>
              </w:rPr>
            </w:pPr>
          </w:p>
        </w:tc>
        <w:tc>
          <w:tcPr>
            <w:tcW w:w="570" w:type="dxa"/>
            <w:shd w:val="clear" w:color="auto" w:fill="auto"/>
          </w:tcPr>
          <w:p w:rsidR="00D437C4" w:rsidRPr="00B9433D" w:rsidRDefault="00D437C4" w:rsidP="001E29DB">
            <w:pPr>
              <w:pStyle w:val="af2"/>
              <w:jc w:val="center"/>
              <w:rPr>
                <w:rFonts w:cs="Times New Roman"/>
                <w:sz w:val="20"/>
                <w:szCs w:val="20"/>
              </w:rPr>
            </w:pPr>
          </w:p>
        </w:tc>
        <w:tc>
          <w:tcPr>
            <w:tcW w:w="539" w:type="dxa"/>
            <w:shd w:val="clear" w:color="auto" w:fill="auto"/>
          </w:tcPr>
          <w:p w:rsidR="00D437C4" w:rsidRPr="00B9433D" w:rsidRDefault="00D437C4" w:rsidP="001E29DB">
            <w:pPr>
              <w:pStyle w:val="af2"/>
              <w:jc w:val="center"/>
              <w:rPr>
                <w:rFonts w:cs="Times New Roman"/>
                <w:sz w:val="20"/>
                <w:szCs w:val="20"/>
              </w:rPr>
            </w:pPr>
          </w:p>
        </w:tc>
      </w:tr>
      <w:tr w:rsidR="00E33479" w:rsidRPr="00B9433D" w:rsidTr="00FF6B29">
        <w:trPr>
          <w:trHeight w:val="484"/>
        </w:trPr>
        <w:tc>
          <w:tcPr>
            <w:tcW w:w="5610" w:type="dxa"/>
            <w:shd w:val="clear" w:color="auto" w:fill="auto"/>
          </w:tcPr>
          <w:p w:rsidR="00E33479" w:rsidRPr="00B9433D" w:rsidRDefault="00E33479" w:rsidP="001E29DB">
            <w:pPr>
              <w:pStyle w:val="af2"/>
              <w:jc w:val="both"/>
              <w:rPr>
                <w:rFonts w:cs="Times New Roman"/>
                <w:i/>
                <w:sz w:val="20"/>
                <w:szCs w:val="20"/>
              </w:rPr>
            </w:pPr>
            <w:r w:rsidRPr="00B9433D">
              <w:rPr>
                <w:rFonts w:cs="Times New Roman"/>
                <w:i/>
                <w:sz w:val="20"/>
                <w:szCs w:val="20"/>
              </w:rPr>
              <w:t>Средняя численность работников юридических лиц- всего</w:t>
            </w:r>
          </w:p>
        </w:tc>
        <w:tc>
          <w:tcPr>
            <w:tcW w:w="491" w:type="dxa"/>
            <w:shd w:val="clear" w:color="auto" w:fill="auto"/>
          </w:tcPr>
          <w:p w:rsidR="00E33479" w:rsidRPr="00B9433D" w:rsidRDefault="00E33479" w:rsidP="001E29DB">
            <w:pPr>
              <w:pStyle w:val="af2"/>
              <w:jc w:val="center"/>
              <w:rPr>
                <w:rFonts w:cs="Times New Roman"/>
                <w:sz w:val="20"/>
                <w:szCs w:val="20"/>
              </w:rPr>
            </w:pPr>
            <w:r w:rsidRPr="00B9433D">
              <w:rPr>
                <w:rFonts w:cs="Times New Roman"/>
                <w:sz w:val="20"/>
                <w:szCs w:val="20"/>
              </w:rPr>
              <w:t>чел.</w:t>
            </w:r>
          </w:p>
        </w:tc>
        <w:tc>
          <w:tcPr>
            <w:tcW w:w="684" w:type="dxa"/>
            <w:shd w:val="clear" w:color="auto" w:fill="auto"/>
          </w:tcPr>
          <w:p w:rsidR="00E33479" w:rsidRPr="00B9433D" w:rsidRDefault="00C87BCE" w:rsidP="001E29DB">
            <w:pPr>
              <w:spacing w:after="0" w:line="240" w:lineRule="auto"/>
              <w:jc w:val="center"/>
              <w:rPr>
                <w:rFonts w:ascii="Times New Roman" w:hAnsi="Times New Roman"/>
                <w:sz w:val="20"/>
                <w:szCs w:val="20"/>
              </w:rPr>
            </w:pPr>
            <w:r>
              <w:rPr>
                <w:rFonts w:ascii="Times New Roman" w:hAnsi="Times New Roman"/>
                <w:sz w:val="20"/>
                <w:szCs w:val="20"/>
              </w:rPr>
              <w:t>3300</w:t>
            </w:r>
          </w:p>
        </w:tc>
        <w:tc>
          <w:tcPr>
            <w:tcW w:w="760" w:type="dxa"/>
            <w:shd w:val="clear" w:color="auto" w:fill="auto"/>
          </w:tcPr>
          <w:p w:rsidR="00E33479" w:rsidRPr="00B9433D" w:rsidRDefault="00C87BCE" w:rsidP="001E29DB">
            <w:pPr>
              <w:spacing w:after="0" w:line="240" w:lineRule="auto"/>
              <w:jc w:val="center"/>
              <w:rPr>
                <w:rFonts w:ascii="Times New Roman" w:hAnsi="Times New Roman"/>
                <w:sz w:val="20"/>
                <w:szCs w:val="20"/>
              </w:rPr>
            </w:pPr>
            <w:r>
              <w:rPr>
                <w:rFonts w:ascii="Times New Roman" w:hAnsi="Times New Roman"/>
                <w:sz w:val="20"/>
                <w:szCs w:val="20"/>
              </w:rPr>
              <w:t>3730</w:t>
            </w:r>
          </w:p>
        </w:tc>
        <w:tc>
          <w:tcPr>
            <w:tcW w:w="1025" w:type="dxa"/>
            <w:shd w:val="clear" w:color="auto" w:fill="auto"/>
          </w:tcPr>
          <w:p w:rsidR="00E33479" w:rsidRPr="00B9433D" w:rsidRDefault="00C87BCE" w:rsidP="001E29DB">
            <w:pPr>
              <w:spacing w:after="0" w:line="240" w:lineRule="auto"/>
              <w:jc w:val="center"/>
              <w:rPr>
                <w:rFonts w:ascii="Times New Roman" w:hAnsi="Times New Roman"/>
                <w:sz w:val="20"/>
                <w:szCs w:val="20"/>
              </w:rPr>
            </w:pPr>
            <w:r>
              <w:rPr>
                <w:rFonts w:ascii="Times New Roman" w:hAnsi="Times New Roman"/>
                <w:sz w:val="20"/>
                <w:szCs w:val="20"/>
              </w:rPr>
              <w:t>3738</w:t>
            </w:r>
          </w:p>
        </w:tc>
        <w:tc>
          <w:tcPr>
            <w:tcW w:w="570" w:type="dxa"/>
            <w:shd w:val="clear" w:color="auto" w:fill="auto"/>
          </w:tcPr>
          <w:p w:rsidR="00E33479" w:rsidRPr="00B9433D" w:rsidRDefault="00C87BCE" w:rsidP="001E29DB">
            <w:pPr>
              <w:spacing w:after="0" w:line="240" w:lineRule="auto"/>
              <w:jc w:val="center"/>
              <w:rPr>
                <w:rFonts w:ascii="Times New Roman" w:hAnsi="Times New Roman"/>
                <w:sz w:val="20"/>
                <w:szCs w:val="20"/>
              </w:rPr>
            </w:pPr>
            <w:r>
              <w:rPr>
                <w:rFonts w:ascii="Times New Roman" w:hAnsi="Times New Roman"/>
                <w:sz w:val="20"/>
                <w:szCs w:val="20"/>
              </w:rPr>
              <w:t>113</w:t>
            </w:r>
          </w:p>
        </w:tc>
        <w:tc>
          <w:tcPr>
            <w:tcW w:w="539" w:type="dxa"/>
            <w:shd w:val="clear" w:color="auto" w:fill="auto"/>
          </w:tcPr>
          <w:p w:rsidR="00E33479" w:rsidRPr="00B9433D" w:rsidRDefault="00C87BCE" w:rsidP="001E29DB">
            <w:pPr>
              <w:spacing w:after="0" w:line="240" w:lineRule="auto"/>
              <w:jc w:val="center"/>
              <w:rPr>
                <w:rFonts w:ascii="Times New Roman" w:hAnsi="Times New Roman"/>
                <w:sz w:val="20"/>
                <w:szCs w:val="20"/>
              </w:rPr>
            </w:pPr>
            <w:r>
              <w:rPr>
                <w:rFonts w:ascii="Times New Roman" w:hAnsi="Times New Roman"/>
                <w:sz w:val="20"/>
                <w:szCs w:val="20"/>
              </w:rPr>
              <w:t>100,2</w:t>
            </w:r>
          </w:p>
        </w:tc>
      </w:tr>
      <w:tr w:rsidR="00E33479" w:rsidRPr="00B9433D" w:rsidTr="00FF6B29">
        <w:trPr>
          <w:trHeight w:val="74"/>
        </w:trPr>
        <w:tc>
          <w:tcPr>
            <w:tcW w:w="5610" w:type="dxa"/>
            <w:shd w:val="clear" w:color="auto" w:fill="auto"/>
          </w:tcPr>
          <w:p w:rsidR="00E33479" w:rsidRPr="00B9433D" w:rsidRDefault="00C87BCE" w:rsidP="001E29DB">
            <w:pPr>
              <w:pStyle w:val="af2"/>
              <w:jc w:val="both"/>
              <w:rPr>
                <w:rFonts w:cs="Times New Roman"/>
                <w:sz w:val="20"/>
                <w:szCs w:val="20"/>
              </w:rPr>
            </w:pPr>
            <w:r>
              <w:rPr>
                <w:rFonts w:cs="Times New Roman"/>
                <w:sz w:val="20"/>
                <w:szCs w:val="20"/>
              </w:rPr>
              <w:t>Сельское, лесное хозяйство, охота, рыболовство и рыбоводство</w:t>
            </w:r>
          </w:p>
        </w:tc>
        <w:tc>
          <w:tcPr>
            <w:tcW w:w="491" w:type="dxa"/>
            <w:shd w:val="clear" w:color="auto" w:fill="auto"/>
          </w:tcPr>
          <w:p w:rsidR="00E33479" w:rsidRPr="00B9433D" w:rsidRDefault="00E33479" w:rsidP="001E29DB">
            <w:pPr>
              <w:spacing w:after="0" w:line="240" w:lineRule="auto"/>
              <w:jc w:val="center"/>
              <w:rPr>
                <w:rFonts w:ascii="Times New Roman" w:hAnsi="Times New Roman"/>
                <w:sz w:val="20"/>
                <w:szCs w:val="20"/>
              </w:rPr>
            </w:pPr>
            <w:r w:rsidRPr="00B9433D">
              <w:rPr>
                <w:rFonts w:ascii="Times New Roman" w:hAnsi="Times New Roman"/>
                <w:sz w:val="20"/>
                <w:szCs w:val="20"/>
              </w:rPr>
              <w:t>чел.</w:t>
            </w:r>
          </w:p>
        </w:tc>
        <w:tc>
          <w:tcPr>
            <w:tcW w:w="684" w:type="dxa"/>
            <w:shd w:val="clear" w:color="auto" w:fill="auto"/>
          </w:tcPr>
          <w:p w:rsidR="00E33479" w:rsidRPr="00B9433D" w:rsidRDefault="00C87BCE" w:rsidP="001E29DB">
            <w:pPr>
              <w:spacing w:after="0" w:line="240" w:lineRule="auto"/>
              <w:jc w:val="center"/>
              <w:rPr>
                <w:rFonts w:ascii="Times New Roman" w:hAnsi="Times New Roman"/>
                <w:sz w:val="20"/>
                <w:szCs w:val="20"/>
              </w:rPr>
            </w:pPr>
            <w:r>
              <w:rPr>
                <w:rFonts w:ascii="Times New Roman" w:hAnsi="Times New Roman"/>
                <w:sz w:val="20"/>
                <w:szCs w:val="20"/>
              </w:rPr>
              <w:t>195</w:t>
            </w:r>
          </w:p>
        </w:tc>
        <w:tc>
          <w:tcPr>
            <w:tcW w:w="760" w:type="dxa"/>
            <w:shd w:val="clear" w:color="auto" w:fill="auto"/>
          </w:tcPr>
          <w:p w:rsidR="00E33479" w:rsidRPr="00B9433D" w:rsidRDefault="00C87BCE" w:rsidP="001E29DB">
            <w:pPr>
              <w:spacing w:after="0" w:line="240" w:lineRule="auto"/>
              <w:jc w:val="center"/>
              <w:rPr>
                <w:rFonts w:ascii="Times New Roman" w:hAnsi="Times New Roman"/>
                <w:sz w:val="20"/>
                <w:szCs w:val="20"/>
              </w:rPr>
            </w:pPr>
            <w:r>
              <w:rPr>
                <w:rFonts w:ascii="Times New Roman" w:hAnsi="Times New Roman"/>
                <w:sz w:val="20"/>
                <w:szCs w:val="20"/>
              </w:rPr>
              <w:t>198</w:t>
            </w:r>
          </w:p>
        </w:tc>
        <w:tc>
          <w:tcPr>
            <w:tcW w:w="1025" w:type="dxa"/>
            <w:shd w:val="clear" w:color="auto" w:fill="auto"/>
          </w:tcPr>
          <w:p w:rsidR="00E33479" w:rsidRPr="00B9433D" w:rsidRDefault="00C87BCE" w:rsidP="001E29DB">
            <w:pPr>
              <w:spacing w:after="0" w:line="240" w:lineRule="auto"/>
              <w:jc w:val="center"/>
              <w:rPr>
                <w:rFonts w:ascii="Times New Roman" w:hAnsi="Times New Roman"/>
                <w:sz w:val="20"/>
                <w:szCs w:val="20"/>
              </w:rPr>
            </w:pPr>
            <w:r>
              <w:rPr>
                <w:rFonts w:ascii="Times New Roman" w:hAnsi="Times New Roman"/>
                <w:sz w:val="20"/>
                <w:szCs w:val="20"/>
              </w:rPr>
              <w:t>198</w:t>
            </w:r>
          </w:p>
        </w:tc>
        <w:tc>
          <w:tcPr>
            <w:tcW w:w="570" w:type="dxa"/>
            <w:shd w:val="clear" w:color="auto" w:fill="auto"/>
          </w:tcPr>
          <w:p w:rsidR="00E33479" w:rsidRPr="00B9433D" w:rsidRDefault="00C87BCE" w:rsidP="001E29DB">
            <w:pPr>
              <w:spacing w:after="0" w:line="240" w:lineRule="auto"/>
              <w:jc w:val="center"/>
              <w:rPr>
                <w:rFonts w:ascii="Times New Roman" w:hAnsi="Times New Roman"/>
                <w:sz w:val="20"/>
                <w:szCs w:val="20"/>
              </w:rPr>
            </w:pPr>
            <w:r>
              <w:rPr>
                <w:rFonts w:ascii="Times New Roman" w:hAnsi="Times New Roman"/>
                <w:sz w:val="20"/>
                <w:szCs w:val="20"/>
              </w:rPr>
              <w:t>101,5</w:t>
            </w:r>
          </w:p>
        </w:tc>
        <w:tc>
          <w:tcPr>
            <w:tcW w:w="539" w:type="dxa"/>
            <w:shd w:val="clear" w:color="auto" w:fill="auto"/>
          </w:tcPr>
          <w:p w:rsidR="00E33479" w:rsidRPr="00B9433D" w:rsidRDefault="00C87BCE" w:rsidP="001E29DB">
            <w:pPr>
              <w:spacing w:after="0" w:line="240" w:lineRule="auto"/>
              <w:jc w:val="center"/>
              <w:rPr>
                <w:rFonts w:ascii="Times New Roman" w:hAnsi="Times New Roman"/>
                <w:sz w:val="20"/>
                <w:szCs w:val="20"/>
              </w:rPr>
            </w:pPr>
            <w:r>
              <w:rPr>
                <w:rFonts w:ascii="Times New Roman" w:hAnsi="Times New Roman"/>
                <w:sz w:val="20"/>
                <w:szCs w:val="20"/>
              </w:rPr>
              <w:t>100</w:t>
            </w:r>
          </w:p>
        </w:tc>
      </w:tr>
      <w:tr w:rsidR="00E33479" w:rsidRPr="00B9433D" w:rsidTr="00FF6B29">
        <w:trPr>
          <w:trHeight w:val="480"/>
        </w:trPr>
        <w:tc>
          <w:tcPr>
            <w:tcW w:w="5610" w:type="dxa"/>
            <w:shd w:val="clear" w:color="auto" w:fill="auto"/>
          </w:tcPr>
          <w:p w:rsidR="00E33479" w:rsidRPr="00B9433D" w:rsidRDefault="00E33479" w:rsidP="001E29DB">
            <w:pPr>
              <w:pStyle w:val="af2"/>
              <w:jc w:val="both"/>
              <w:rPr>
                <w:rFonts w:cs="Times New Roman"/>
                <w:sz w:val="20"/>
                <w:szCs w:val="20"/>
              </w:rPr>
            </w:pPr>
            <w:r w:rsidRPr="00B9433D">
              <w:rPr>
                <w:rFonts w:cs="Times New Roman"/>
                <w:sz w:val="20"/>
                <w:szCs w:val="20"/>
              </w:rPr>
              <w:t>Обрабатывающие производства</w:t>
            </w:r>
          </w:p>
        </w:tc>
        <w:tc>
          <w:tcPr>
            <w:tcW w:w="491" w:type="dxa"/>
            <w:shd w:val="clear" w:color="auto" w:fill="auto"/>
          </w:tcPr>
          <w:p w:rsidR="00E33479" w:rsidRPr="00B9433D" w:rsidRDefault="00670850" w:rsidP="001E29DB">
            <w:pPr>
              <w:pStyle w:val="af2"/>
              <w:jc w:val="center"/>
              <w:rPr>
                <w:rFonts w:cs="Times New Roman"/>
                <w:sz w:val="20"/>
                <w:szCs w:val="20"/>
              </w:rPr>
            </w:pPr>
            <w:r w:rsidRPr="00B9433D">
              <w:rPr>
                <w:sz w:val="20"/>
                <w:szCs w:val="20"/>
              </w:rPr>
              <w:t>чел</w:t>
            </w:r>
          </w:p>
        </w:tc>
        <w:tc>
          <w:tcPr>
            <w:tcW w:w="684" w:type="dxa"/>
            <w:shd w:val="clear" w:color="auto" w:fill="auto"/>
          </w:tcPr>
          <w:p w:rsidR="00E33479" w:rsidRPr="00B9433D" w:rsidRDefault="00C87BCE" w:rsidP="001E29DB">
            <w:pPr>
              <w:spacing w:after="0" w:line="240" w:lineRule="auto"/>
              <w:jc w:val="center"/>
              <w:rPr>
                <w:rFonts w:ascii="Times New Roman" w:hAnsi="Times New Roman"/>
                <w:sz w:val="20"/>
                <w:szCs w:val="20"/>
              </w:rPr>
            </w:pPr>
            <w:r>
              <w:rPr>
                <w:rFonts w:ascii="Times New Roman" w:hAnsi="Times New Roman"/>
                <w:sz w:val="20"/>
                <w:szCs w:val="20"/>
              </w:rPr>
              <w:t>632</w:t>
            </w:r>
          </w:p>
        </w:tc>
        <w:tc>
          <w:tcPr>
            <w:tcW w:w="760" w:type="dxa"/>
            <w:shd w:val="clear" w:color="auto" w:fill="auto"/>
          </w:tcPr>
          <w:p w:rsidR="00E33479" w:rsidRPr="00B9433D" w:rsidRDefault="00C87BCE" w:rsidP="001E29DB">
            <w:pPr>
              <w:spacing w:after="0" w:line="240" w:lineRule="auto"/>
              <w:jc w:val="center"/>
              <w:rPr>
                <w:rFonts w:ascii="Times New Roman" w:hAnsi="Times New Roman"/>
                <w:sz w:val="20"/>
                <w:szCs w:val="20"/>
              </w:rPr>
            </w:pPr>
            <w:r>
              <w:rPr>
                <w:rFonts w:ascii="Times New Roman" w:hAnsi="Times New Roman"/>
                <w:sz w:val="20"/>
                <w:szCs w:val="20"/>
              </w:rPr>
              <w:t>639</w:t>
            </w:r>
          </w:p>
        </w:tc>
        <w:tc>
          <w:tcPr>
            <w:tcW w:w="1025" w:type="dxa"/>
            <w:shd w:val="clear" w:color="auto" w:fill="auto"/>
          </w:tcPr>
          <w:p w:rsidR="007D6BD0" w:rsidRPr="00B9433D" w:rsidRDefault="00C87BCE" w:rsidP="007D6BD0">
            <w:pPr>
              <w:spacing w:after="0" w:line="240" w:lineRule="auto"/>
              <w:jc w:val="center"/>
              <w:rPr>
                <w:rFonts w:ascii="Times New Roman" w:hAnsi="Times New Roman"/>
                <w:sz w:val="20"/>
                <w:szCs w:val="20"/>
              </w:rPr>
            </w:pPr>
            <w:r>
              <w:rPr>
                <w:rFonts w:ascii="Times New Roman" w:hAnsi="Times New Roman"/>
                <w:sz w:val="20"/>
                <w:szCs w:val="20"/>
              </w:rPr>
              <w:t>642</w:t>
            </w:r>
          </w:p>
        </w:tc>
        <w:tc>
          <w:tcPr>
            <w:tcW w:w="570" w:type="dxa"/>
            <w:shd w:val="clear" w:color="auto" w:fill="auto"/>
          </w:tcPr>
          <w:p w:rsidR="00E33479" w:rsidRPr="00B9433D" w:rsidRDefault="00C87BCE" w:rsidP="001E29DB">
            <w:pPr>
              <w:spacing w:after="0" w:line="240" w:lineRule="auto"/>
              <w:jc w:val="center"/>
              <w:rPr>
                <w:rFonts w:ascii="Times New Roman" w:hAnsi="Times New Roman"/>
                <w:sz w:val="20"/>
                <w:szCs w:val="20"/>
              </w:rPr>
            </w:pPr>
            <w:r>
              <w:rPr>
                <w:rFonts w:ascii="Times New Roman" w:hAnsi="Times New Roman"/>
                <w:sz w:val="20"/>
                <w:szCs w:val="20"/>
              </w:rPr>
              <w:t>101,6</w:t>
            </w:r>
          </w:p>
        </w:tc>
        <w:tc>
          <w:tcPr>
            <w:tcW w:w="539" w:type="dxa"/>
            <w:shd w:val="clear" w:color="auto" w:fill="auto"/>
          </w:tcPr>
          <w:p w:rsidR="00E33479" w:rsidRPr="00B9433D" w:rsidRDefault="00C87BCE" w:rsidP="001E29DB">
            <w:pPr>
              <w:spacing w:after="0" w:line="240" w:lineRule="auto"/>
              <w:jc w:val="center"/>
              <w:rPr>
                <w:rFonts w:ascii="Times New Roman" w:hAnsi="Times New Roman"/>
                <w:sz w:val="20"/>
                <w:szCs w:val="20"/>
              </w:rPr>
            </w:pPr>
            <w:r>
              <w:rPr>
                <w:rFonts w:ascii="Times New Roman" w:hAnsi="Times New Roman"/>
                <w:sz w:val="20"/>
                <w:szCs w:val="20"/>
              </w:rPr>
              <w:t>100,5</w:t>
            </w:r>
          </w:p>
        </w:tc>
      </w:tr>
      <w:tr w:rsidR="00E33479" w:rsidRPr="00B9433D" w:rsidTr="00FF6B29">
        <w:trPr>
          <w:trHeight w:val="100"/>
        </w:trPr>
        <w:tc>
          <w:tcPr>
            <w:tcW w:w="5610" w:type="dxa"/>
            <w:shd w:val="clear" w:color="auto" w:fill="auto"/>
          </w:tcPr>
          <w:p w:rsidR="00E33479" w:rsidRPr="00B9433D" w:rsidRDefault="00E33479" w:rsidP="001E29DB">
            <w:pPr>
              <w:pStyle w:val="af2"/>
              <w:jc w:val="both"/>
              <w:rPr>
                <w:rFonts w:cs="Times New Roman"/>
                <w:sz w:val="20"/>
                <w:szCs w:val="20"/>
              </w:rPr>
            </w:pPr>
            <w:r w:rsidRPr="00B9433D">
              <w:rPr>
                <w:rFonts w:cs="Times New Roman"/>
                <w:sz w:val="20"/>
                <w:szCs w:val="20"/>
              </w:rPr>
              <w:t>Строительство</w:t>
            </w:r>
          </w:p>
        </w:tc>
        <w:tc>
          <w:tcPr>
            <w:tcW w:w="491" w:type="dxa"/>
            <w:shd w:val="clear" w:color="auto" w:fill="auto"/>
          </w:tcPr>
          <w:p w:rsidR="00E33479" w:rsidRPr="00B9433D" w:rsidRDefault="00E33479" w:rsidP="001E29DB">
            <w:pPr>
              <w:spacing w:after="0" w:line="240" w:lineRule="auto"/>
              <w:jc w:val="center"/>
              <w:rPr>
                <w:rFonts w:ascii="Times New Roman" w:hAnsi="Times New Roman"/>
                <w:sz w:val="20"/>
                <w:szCs w:val="20"/>
              </w:rPr>
            </w:pPr>
            <w:r w:rsidRPr="00B9433D">
              <w:rPr>
                <w:rFonts w:ascii="Times New Roman" w:hAnsi="Times New Roman"/>
                <w:sz w:val="20"/>
                <w:szCs w:val="20"/>
              </w:rPr>
              <w:t>чел.</w:t>
            </w:r>
          </w:p>
        </w:tc>
        <w:tc>
          <w:tcPr>
            <w:tcW w:w="684" w:type="dxa"/>
            <w:shd w:val="clear" w:color="auto" w:fill="auto"/>
          </w:tcPr>
          <w:p w:rsidR="00E33479" w:rsidRPr="00B9433D" w:rsidRDefault="00C87BCE" w:rsidP="001E29DB">
            <w:pPr>
              <w:spacing w:after="0" w:line="240" w:lineRule="auto"/>
              <w:jc w:val="center"/>
              <w:rPr>
                <w:rFonts w:ascii="Times New Roman" w:hAnsi="Times New Roman"/>
                <w:sz w:val="20"/>
                <w:szCs w:val="20"/>
              </w:rPr>
            </w:pPr>
            <w:r>
              <w:rPr>
                <w:rFonts w:ascii="Times New Roman" w:hAnsi="Times New Roman"/>
                <w:sz w:val="20"/>
                <w:szCs w:val="20"/>
              </w:rPr>
              <w:t>270</w:t>
            </w:r>
          </w:p>
        </w:tc>
        <w:tc>
          <w:tcPr>
            <w:tcW w:w="760" w:type="dxa"/>
            <w:shd w:val="clear" w:color="auto" w:fill="auto"/>
          </w:tcPr>
          <w:p w:rsidR="00E33479" w:rsidRPr="00B9433D" w:rsidRDefault="00C87BCE" w:rsidP="001E29DB">
            <w:pPr>
              <w:spacing w:after="0" w:line="240" w:lineRule="auto"/>
              <w:jc w:val="center"/>
              <w:rPr>
                <w:rFonts w:ascii="Times New Roman" w:hAnsi="Times New Roman"/>
                <w:sz w:val="20"/>
                <w:szCs w:val="20"/>
              </w:rPr>
            </w:pPr>
            <w:r>
              <w:rPr>
                <w:rFonts w:ascii="Times New Roman" w:hAnsi="Times New Roman"/>
                <w:sz w:val="20"/>
                <w:szCs w:val="20"/>
              </w:rPr>
              <w:t>286</w:t>
            </w:r>
          </w:p>
        </w:tc>
        <w:tc>
          <w:tcPr>
            <w:tcW w:w="1025" w:type="dxa"/>
            <w:shd w:val="clear" w:color="auto" w:fill="auto"/>
          </w:tcPr>
          <w:p w:rsidR="00E33479" w:rsidRPr="00B9433D" w:rsidRDefault="00C87BCE" w:rsidP="001E29DB">
            <w:pPr>
              <w:spacing w:after="0" w:line="240" w:lineRule="auto"/>
              <w:jc w:val="center"/>
              <w:rPr>
                <w:rFonts w:ascii="Times New Roman" w:hAnsi="Times New Roman"/>
                <w:sz w:val="20"/>
                <w:szCs w:val="20"/>
              </w:rPr>
            </w:pPr>
            <w:r>
              <w:rPr>
                <w:rFonts w:ascii="Times New Roman" w:hAnsi="Times New Roman"/>
                <w:sz w:val="20"/>
                <w:szCs w:val="20"/>
              </w:rPr>
              <w:t>287</w:t>
            </w:r>
          </w:p>
        </w:tc>
        <w:tc>
          <w:tcPr>
            <w:tcW w:w="570" w:type="dxa"/>
            <w:shd w:val="clear" w:color="auto" w:fill="auto"/>
          </w:tcPr>
          <w:p w:rsidR="00E33479" w:rsidRPr="00B9433D" w:rsidRDefault="00C87BCE" w:rsidP="001E29DB">
            <w:pPr>
              <w:spacing w:after="0" w:line="240" w:lineRule="auto"/>
              <w:jc w:val="center"/>
              <w:rPr>
                <w:rFonts w:ascii="Times New Roman" w:hAnsi="Times New Roman"/>
                <w:sz w:val="20"/>
                <w:szCs w:val="20"/>
              </w:rPr>
            </w:pPr>
            <w:r>
              <w:rPr>
                <w:rFonts w:ascii="Times New Roman" w:hAnsi="Times New Roman"/>
                <w:sz w:val="20"/>
                <w:szCs w:val="20"/>
              </w:rPr>
              <w:t>106,3</w:t>
            </w:r>
          </w:p>
        </w:tc>
        <w:tc>
          <w:tcPr>
            <w:tcW w:w="539" w:type="dxa"/>
            <w:shd w:val="clear" w:color="auto" w:fill="auto"/>
          </w:tcPr>
          <w:p w:rsidR="00E33479" w:rsidRPr="00B9433D" w:rsidRDefault="00C87BCE" w:rsidP="001E29DB">
            <w:pPr>
              <w:spacing w:after="0" w:line="240" w:lineRule="auto"/>
              <w:jc w:val="center"/>
              <w:rPr>
                <w:rFonts w:ascii="Times New Roman" w:hAnsi="Times New Roman"/>
                <w:sz w:val="20"/>
                <w:szCs w:val="20"/>
              </w:rPr>
            </w:pPr>
            <w:r>
              <w:rPr>
                <w:rFonts w:ascii="Times New Roman" w:hAnsi="Times New Roman"/>
                <w:sz w:val="20"/>
                <w:szCs w:val="20"/>
              </w:rPr>
              <w:t>100,3</w:t>
            </w:r>
          </w:p>
        </w:tc>
      </w:tr>
      <w:tr w:rsidR="00E33479" w:rsidRPr="00B9433D" w:rsidTr="00FF6B29">
        <w:trPr>
          <w:trHeight w:val="443"/>
        </w:trPr>
        <w:tc>
          <w:tcPr>
            <w:tcW w:w="5610" w:type="dxa"/>
            <w:shd w:val="clear" w:color="auto" w:fill="auto"/>
          </w:tcPr>
          <w:p w:rsidR="00E33479" w:rsidRPr="00B9433D" w:rsidRDefault="00E33479" w:rsidP="001E29DB">
            <w:pPr>
              <w:pStyle w:val="af2"/>
              <w:jc w:val="both"/>
              <w:rPr>
                <w:rFonts w:cs="Times New Roman"/>
                <w:sz w:val="20"/>
                <w:szCs w:val="20"/>
              </w:rPr>
            </w:pPr>
            <w:r w:rsidRPr="00B9433D">
              <w:rPr>
                <w:rFonts w:cs="Times New Roman"/>
                <w:sz w:val="20"/>
                <w:szCs w:val="20"/>
              </w:rPr>
              <w:t>Оптовая и розничная торговля; ремонт автотранспортных средств, мотоциклов, бытовых изделий и предметов личного пользования</w:t>
            </w:r>
          </w:p>
        </w:tc>
        <w:tc>
          <w:tcPr>
            <w:tcW w:w="491" w:type="dxa"/>
            <w:shd w:val="clear" w:color="auto" w:fill="auto"/>
          </w:tcPr>
          <w:p w:rsidR="00E33479" w:rsidRPr="00B9433D" w:rsidRDefault="00E33479" w:rsidP="001E29DB">
            <w:pPr>
              <w:spacing w:after="0" w:line="240" w:lineRule="auto"/>
              <w:jc w:val="center"/>
              <w:rPr>
                <w:rFonts w:ascii="Times New Roman" w:hAnsi="Times New Roman"/>
                <w:sz w:val="20"/>
                <w:szCs w:val="20"/>
              </w:rPr>
            </w:pPr>
            <w:r w:rsidRPr="00B9433D">
              <w:rPr>
                <w:rFonts w:ascii="Times New Roman" w:hAnsi="Times New Roman"/>
                <w:sz w:val="20"/>
                <w:szCs w:val="20"/>
              </w:rPr>
              <w:t>чел.</w:t>
            </w:r>
          </w:p>
        </w:tc>
        <w:tc>
          <w:tcPr>
            <w:tcW w:w="684" w:type="dxa"/>
            <w:shd w:val="clear" w:color="auto" w:fill="auto"/>
          </w:tcPr>
          <w:p w:rsidR="00E33479" w:rsidRPr="00B9433D" w:rsidRDefault="00C87BCE" w:rsidP="001E29DB">
            <w:pPr>
              <w:spacing w:after="0" w:line="240" w:lineRule="auto"/>
              <w:jc w:val="center"/>
              <w:rPr>
                <w:rFonts w:ascii="Times New Roman" w:hAnsi="Times New Roman"/>
                <w:sz w:val="20"/>
                <w:szCs w:val="20"/>
              </w:rPr>
            </w:pPr>
            <w:r>
              <w:rPr>
                <w:rFonts w:ascii="Times New Roman" w:hAnsi="Times New Roman"/>
                <w:sz w:val="20"/>
                <w:szCs w:val="20"/>
              </w:rPr>
              <w:t>1182</w:t>
            </w:r>
          </w:p>
        </w:tc>
        <w:tc>
          <w:tcPr>
            <w:tcW w:w="760" w:type="dxa"/>
            <w:shd w:val="clear" w:color="auto" w:fill="auto"/>
          </w:tcPr>
          <w:p w:rsidR="00E33479" w:rsidRPr="00B9433D" w:rsidRDefault="00C87BCE" w:rsidP="001E29DB">
            <w:pPr>
              <w:spacing w:after="0" w:line="240" w:lineRule="auto"/>
              <w:jc w:val="center"/>
              <w:rPr>
                <w:rFonts w:ascii="Times New Roman" w:hAnsi="Times New Roman"/>
                <w:sz w:val="20"/>
                <w:szCs w:val="20"/>
              </w:rPr>
            </w:pPr>
            <w:r>
              <w:rPr>
                <w:rFonts w:ascii="Times New Roman" w:hAnsi="Times New Roman"/>
                <w:sz w:val="20"/>
                <w:szCs w:val="20"/>
              </w:rPr>
              <w:t>1232</w:t>
            </w:r>
          </w:p>
        </w:tc>
        <w:tc>
          <w:tcPr>
            <w:tcW w:w="1025" w:type="dxa"/>
            <w:shd w:val="clear" w:color="auto" w:fill="auto"/>
          </w:tcPr>
          <w:p w:rsidR="00E33479" w:rsidRPr="00B9433D" w:rsidRDefault="00C87BCE" w:rsidP="001E29DB">
            <w:pPr>
              <w:spacing w:after="0" w:line="240" w:lineRule="auto"/>
              <w:jc w:val="center"/>
              <w:rPr>
                <w:rFonts w:ascii="Times New Roman" w:hAnsi="Times New Roman"/>
                <w:sz w:val="20"/>
                <w:szCs w:val="20"/>
              </w:rPr>
            </w:pPr>
            <w:r>
              <w:rPr>
                <w:rFonts w:ascii="Times New Roman" w:hAnsi="Times New Roman"/>
                <w:sz w:val="20"/>
                <w:szCs w:val="20"/>
              </w:rPr>
              <w:t>1234</w:t>
            </w:r>
          </w:p>
        </w:tc>
        <w:tc>
          <w:tcPr>
            <w:tcW w:w="570" w:type="dxa"/>
            <w:shd w:val="clear" w:color="auto" w:fill="auto"/>
          </w:tcPr>
          <w:p w:rsidR="00E33479" w:rsidRPr="00B9433D" w:rsidRDefault="00C87BCE" w:rsidP="00B01D64">
            <w:pPr>
              <w:spacing w:after="0" w:line="240" w:lineRule="auto"/>
              <w:rPr>
                <w:rFonts w:ascii="Times New Roman" w:hAnsi="Times New Roman"/>
                <w:sz w:val="20"/>
                <w:szCs w:val="20"/>
              </w:rPr>
            </w:pPr>
            <w:r>
              <w:rPr>
                <w:rFonts w:ascii="Times New Roman" w:hAnsi="Times New Roman"/>
                <w:sz w:val="20"/>
                <w:szCs w:val="20"/>
              </w:rPr>
              <w:t>104,4</w:t>
            </w:r>
          </w:p>
        </w:tc>
        <w:tc>
          <w:tcPr>
            <w:tcW w:w="539" w:type="dxa"/>
            <w:shd w:val="clear" w:color="auto" w:fill="auto"/>
          </w:tcPr>
          <w:p w:rsidR="00E33479" w:rsidRPr="00B9433D" w:rsidRDefault="00C87BCE" w:rsidP="001E29DB">
            <w:pPr>
              <w:spacing w:after="0" w:line="240" w:lineRule="auto"/>
              <w:jc w:val="center"/>
              <w:rPr>
                <w:rFonts w:ascii="Times New Roman" w:hAnsi="Times New Roman"/>
                <w:sz w:val="20"/>
                <w:szCs w:val="20"/>
              </w:rPr>
            </w:pPr>
            <w:r>
              <w:rPr>
                <w:rFonts w:ascii="Times New Roman" w:hAnsi="Times New Roman"/>
                <w:sz w:val="20"/>
                <w:szCs w:val="20"/>
              </w:rPr>
              <w:t>100,2</w:t>
            </w:r>
          </w:p>
        </w:tc>
      </w:tr>
      <w:tr w:rsidR="00E33479" w:rsidRPr="00B9433D" w:rsidTr="00FF6B29">
        <w:trPr>
          <w:trHeight w:val="217"/>
        </w:trPr>
        <w:tc>
          <w:tcPr>
            <w:tcW w:w="5610" w:type="dxa"/>
            <w:shd w:val="clear" w:color="auto" w:fill="auto"/>
          </w:tcPr>
          <w:p w:rsidR="00E33479" w:rsidRPr="00B9433D" w:rsidRDefault="00E33479" w:rsidP="001E29DB">
            <w:pPr>
              <w:pStyle w:val="af2"/>
              <w:jc w:val="both"/>
              <w:rPr>
                <w:rFonts w:cs="Times New Roman"/>
                <w:sz w:val="20"/>
                <w:szCs w:val="20"/>
              </w:rPr>
            </w:pPr>
            <w:r w:rsidRPr="00B9433D">
              <w:rPr>
                <w:rFonts w:cs="Times New Roman"/>
                <w:sz w:val="20"/>
                <w:szCs w:val="20"/>
              </w:rPr>
              <w:t>Транспортировка и хранение</w:t>
            </w:r>
          </w:p>
        </w:tc>
        <w:tc>
          <w:tcPr>
            <w:tcW w:w="491" w:type="dxa"/>
            <w:shd w:val="clear" w:color="auto" w:fill="auto"/>
          </w:tcPr>
          <w:p w:rsidR="00E33479" w:rsidRPr="00B9433D" w:rsidRDefault="00E33479" w:rsidP="001E29DB">
            <w:pPr>
              <w:spacing w:after="0" w:line="240" w:lineRule="auto"/>
              <w:jc w:val="center"/>
              <w:rPr>
                <w:rFonts w:ascii="Times New Roman" w:hAnsi="Times New Roman"/>
                <w:sz w:val="20"/>
                <w:szCs w:val="20"/>
              </w:rPr>
            </w:pPr>
            <w:r w:rsidRPr="00B9433D">
              <w:rPr>
                <w:rFonts w:ascii="Times New Roman" w:hAnsi="Times New Roman"/>
                <w:sz w:val="20"/>
                <w:szCs w:val="20"/>
              </w:rPr>
              <w:t>чел.</w:t>
            </w:r>
          </w:p>
        </w:tc>
        <w:tc>
          <w:tcPr>
            <w:tcW w:w="684" w:type="dxa"/>
            <w:shd w:val="clear" w:color="auto" w:fill="auto"/>
          </w:tcPr>
          <w:p w:rsidR="00E33479" w:rsidRPr="00B9433D" w:rsidRDefault="00C87BCE" w:rsidP="001E29DB">
            <w:pPr>
              <w:spacing w:after="0" w:line="240" w:lineRule="auto"/>
              <w:jc w:val="center"/>
              <w:rPr>
                <w:rFonts w:ascii="Times New Roman" w:hAnsi="Times New Roman"/>
                <w:sz w:val="20"/>
                <w:szCs w:val="20"/>
              </w:rPr>
            </w:pPr>
            <w:r>
              <w:rPr>
                <w:rFonts w:ascii="Times New Roman" w:hAnsi="Times New Roman"/>
                <w:sz w:val="20"/>
                <w:szCs w:val="20"/>
              </w:rPr>
              <w:t>170</w:t>
            </w:r>
          </w:p>
        </w:tc>
        <w:tc>
          <w:tcPr>
            <w:tcW w:w="760" w:type="dxa"/>
            <w:shd w:val="clear" w:color="auto" w:fill="auto"/>
          </w:tcPr>
          <w:p w:rsidR="00E33479" w:rsidRPr="00B9433D" w:rsidRDefault="00C87BCE" w:rsidP="001E29DB">
            <w:pPr>
              <w:spacing w:after="0" w:line="240" w:lineRule="auto"/>
              <w:jc w:val="center"/>
              <w:rPr>
                <w:rFonts w:ascii="Times New Roman" w:hAnsi="Times New Roman"/>
                <w:sz w:val="20"/>
                <w:szCs w:val="20"/>
              </w:rPr>
            </w:pPr>
            <w:r>
              <w:rPr>
                <w:rFonts w:ascii="Times New Roman" w:hAnsi="Times New Roman"/>
                <w:sz w:val="20"/>
                <w:szCs w:val="20"/>
              </w:rPr>
              <w:t>182</w:t>
            </w:r>
          </w:p>
        </w:tc>
        <w:tc>
          <w:tcPr>
            <w:tcW w:w="1025" w:type="dxa"/>
            <w:shd w:val="clear" w:color="auto" w:fill="auto"/>
          </w:tcPr>
          <w:p w:rsidR="00E33479" w:rsidRPr="00B9433D" w:rsidRDefault="00C87BCE" w:rsidP="001E29DB">
            <w:pPr>
              <w:spacing w:after="0" w:line="240" w:lineRule="auto"/>
              <w:jc w:val="center"/>
              <w:rPr>
                <w:rFonts w:ascii="Times New Roman" w:hAnsi="Times New Roman"/>
                <w:sz w:val="20"/>
                <w:szCs w:val="20"/>
              </w:rPr>
            </w:pPr>
            <w:r>
              <w:rPr>
                <w:rFonts w:ascii="Times New Roman" w:hAnsi="Times New Roman"/>
                <w:sz w:val="20"/>
                <w:szCs w:val="20"/>
              </w:rPr>
              <w:t>182</w:t>
            </w:r>
          </w:p>
        </w:tc>
        <w:tc>
          <w:tcPr>
            <w:tcW w:w="570" w:type="dxa"/>
            <w:shd w:val="clear" w:color="auto" w:fill="auto"/>
          </w:tcPr>
          <w:p w:rsidR="00E33479" w:rsidRPr="00B9433D" w:rsidRDefault="00C87BCE" w:rsidP="001E29DB">
            <w:pPr>
              <w:spacing w:after="0" w:line="240" w:lineRule="auto"/>
              <w:jc w:val="center"/>
              <w:rPr>
                <w:rFonts w:ascii="Times New Roman" w:hAnsi="Times New Roman"/>
                <w:sz w:val="20"/>
                <w:szCs w:val="20"/>
              </w:rPr>
            </w:pPr>
            <w:r>
              <w:rPr>
                <w:rFonts w:ascii="Times New Roman" w:hAnsi="Times New Roman"/>
                <w:sz w:val="20"/>
                <w:szCs w:val="20"/>
              </w:rPr>
              <w:t>107,1</w:t>
            </w:r>
          </w:p>
        </w:tc>
        <w:tc>
          <w:tcPr>
            <w:tcW w:w="539" w:type="dxa"/>
            <w:shd w:val="clear" w:color="auto" w:fill="auto"/>
          </w:tcPr>
          <w:p w:rsidR="00E33479" w:rsidRPr="00B9433D" w:rsidRDefault="00C87BCE" w:rsidP="001E29DB">
            <w:pPr>
              <w:spacing w:after="0" w:line="240" w:lineRule="auto"/>
              <w:jc w:val="center"/>
              <w:rPr>
                <w:rFonts w:ascii="Times New Roman" w:hAnsi="Times New Roman"/>
                <w:sz w:val="20"/>
                <w:szCs w:val="20"/>
              </w:rPr>
            </w:pPr>
            <w:r>
              <w:rPr>
                <w:rFonts w:ascii="Times New Roman" w:hAnsi="Times New Roman"/>
                <w:sz w:val="20"/>
                <w:szCs w:val="20"/>
              </w:rPr>
              <w:t>100</w:t>
            </w:r>
          </w:p>
        </w:tc>
      </w:tr>
      <w:tr w:rsidR="00053C80" w:rsidRPr="00B9433D" w:rsidTr="00FF6B29">
        <w:trPr>
          <w:trHeight w:val="217"/>
        </w:trPr>
        <w:tc>
          <w:tcPr>
            <w:tcW w:w="5610" w:type="dxa"/>
            <w:shd w:val="clear" w:color="auto" w:fill="auto"/>
          </w:tcPr>
          <w:p w:rsidR="00053C80" w:rsidRPr="00B9433D" w:rsidRDefault="00053C80" w:rsidP="001E29DB">
            <w:pPr>
              <w:pStyle w:val="af2"/>
              <w:jc w:val="both"/>
              <w:rPr>
                <w:rFonts w:cs="Times New Roman"/>
                <w:sz w:val="20"/>
                <w:szCs w:val="20"/>
              </w:rPr>
            </w:pPr>
            <w:r w:rsidRPr="00B9433D">
              <w:rPr>
                <w:rFonts w:cs="Times New Roman"/>
                <w:sz w:val="20"/>
                <w:szCs w:val="20"/>
              </w:rPr>
              <w:t>Деятельность по операциям с недвижимым имуществом</w:t>
            </w:r>
          </w:p>
        </w:tc>
        <w:tc>
          <w:tcPr>
            <w:tcW w:w="491" w:type="dxa"/>
            <w:shd w:val="clear" w:color="auto" w:fill="auto"/>
          </w:tcPr>
          <w:p w:rsidR="00053C80" w:rsidRPr="00B9433D" w:rsidRDefault="00053C80" w:rsidP="001E29DB">
            <w:pPr>
              <w:spacing w:after="0" w:line="240" w:lineRule="auto"/>
              <w:jc w:val="center"/>
              <w:rPr>
                <w:rFonts w:ascii="Times New Roman" w:hAnsi="Times New Roman"/>
                <w:sz w:val="20"/>
                <w:szCs w:val="20"/>
              </w:rPr>
            </w:pPr>
            <w:r w:rsidRPr="00B9433D">
              <w:rPr>
                <w:rFonts w:ascii="Times New Roman" w:hAnsi="Times New Roman"/>
                <w:sz w:val="20"/>
                <w:szCs w:val="20"/>
              </w:rPr>
              <w:t>чел</w:t>
            </w:r>
          </w:p>
        </w:tc>
        <w:tc>
          <w:tcPr>
            <w:tcW w:w="684" w:type="dxa"/>
            <w:shd w:val="clear" w:color="auto" w:fill="auto"/>
          </w:tcPr>
          <w:p w:rsidR="00053C80" w:rsidRPr="00B9433D" w:rsidRDefault="00053C80" w:rsidP="006E1B28">
            <w:pPr>
              <w:spacing w:after="0" w:line="240" w:lineRule="auto"/>
              <w:jc w:val="center"/>
              <w:rPr>
                <w:rFonts w:ascii="Times New Roman" w:hAnsi="Times New Roman"/>
                <w:sz w:val="20"/>
                <w:szCs w:val="20"/>
              </w:rPr>
            </w:pPr>
            <w:r>
              <w:rPr>
                <w:rFonts w:ascii="Times New Roman" w:hAnsi="Times New Roman"/>
                <w:sz w:val="20"/>
                <w:szCs w:val="20"/>
              </w:rPr>
              <w:t>150</w:t>
            </w:r>
          </w:p>
        </w:tc>
        <w:tc>
          <w:tcPr>
            <w:tcW w:w="760" w:type="dxa"/>
            <w:shd w:val="clear" w:color="auto" w:fill="auto"/>
          </w:tcPr>
          <w:p w:rsidR="00053C80" w:rsidRPr="00B9433D" w:rsidRDefault="00053C80" w:rsidP="006E1B28">
            <w:pPr>
              <w:spacing w:after="0" w:line="240" w:lineRule="auto"/>
              <w:jc w:val="center"/>
              <w:rPr>
                <w:rFonts w:ascii="Times New Roman" w:hAnsi="Times New Roman"/>
                <w:sz w:val="20"/>
                <w:szCs w:val="20"/>
              </w:rPr>
            </w:pPr>
            <w:r>
              <w:rPr>
                <w:rFonts w:ascii="Times New Roman" w:hAnsi="Times New Roman"/>
                <w:sz w:val="20"/>
                <w:szCs w:val="20"/>
              </w:rPr>
              <w:t>164</w:t>
            </w:r>
          </w:p>
        </w:tc>
        <w:tc>
          <w:tcPr>
            <w:tcW w:w="1025" w:type="dxa"/>
            <w:shd w:val="clear" w:color="auto" w:fill="auto"/>
          </w:tcPr>
          <w:p w:rsidR="00053C80" w:rsidRPr="00B9433D" w:rsidRDefault="00053C80" w:rsidP="006E1B28">
            <w:pPr>
              <w:spacing w:after="0" w:line="240" w:lineRule="auto"/>
              <w:jc w:val="center"/>
              <w:rPr>
                <w:rFonts w:ascii="Times New Roman" w:hAnsi="Times New Roman"/>
                <w:sz w:val="20"/>
                <w:szCs w:val="20"/>
              </w:rPr>
            </w:pPr>
            <w:r>
              <w:rPr>
                <w:rFonts w:ascii="Times New Roman" w:hAnsi="Times New Roman"/>
                <w:sz w:val="20"/>
                <w:szCs w:val="20"/>
              </w:rPr>
              <w:t>164</w:t>
            </w:r>
          </w:p>
        </w:tc>
        <w:tc>
          <w:tcPr>
            <w:tcW w:w="570" w:type="dxa"/>
            <w:shd w:val="clear" w:color="auto" w:fill="auto"/>
          </w:tcPr>
          <w:p w:rsidR="00053C80" w:rsidRPr="00B9433D" w:rsidRDefault="00053C80" w:rsidP="006E1B28">
            <w:pPr>
              <w:spacing w:after="0" w:line="240" w:lineRule="auto"/>
              <w:jc w:val="center"/>
              <w:rPr>
                <w:rFonts w:ascii="Times New Roman" w:hAnsi="Times New Roman"/>
                <w:sz w:val="20"/>
                <w:szCs w:val="20"/>
              </w:rPr>
            </w:pPr>
            <w:r>
              <w:rPr>
                <w:rFonts w:ascii="Times New Roman" w:hAnsi="Times New Roman"/>
                <w:sz w:val="20"/>
                <w:szCs w:val="20"/>
              </w:rPr>
              <w:t>109,3</w:t>
            </w:r>
          </w:p>
        </w:tc>
        <w:tc>
          <w:tcPr>
            <w:tcW w:w="539" w:type="dxa"/>
            <w:shd w:val="clear" w:color="auto" w:fill="auto"/>
          </w:tcPr>
          <w:p w:rsidR="00053C80" w:rsidRPr="00B9433D" w:rsidRDefault="00053C80" w:rsidP="006E1B28">
            <w:pPr>
              <w:spacing w:after="0" w:line="240" w:lineRule="auto"/>
              <w:jc w:val="center"/>
              <w:rPr>
                <w:rFonts w:ascii="Times New Roman" w:hAnsi="Times New Roman"/>
                <w:sz w:val="20"/>
                <w:szCs w:val="20"/>
              </w:rPr>
            </w:pPr>
            <w:r>
              <w:rPr>
                <w:rFonts w:ascii="Times New Roman" w:hAnsi="Times New Roman"/>
                <w:sz w:val="20"/>
                <w:szCs w:val="20"/>
              </w:rPr>
              <w:t>100</w:t>
            </w:r>
          </w:p>
        </w:tc>
      </w:tr>
      <w:tr w:rsidR="00053C80" w:rsidRPr="00B9433D" w:rsidTr="00FF6B29">
        <w:trPr>
          <w:trHeight w:val="217"/>
        </w:trPr>
        <w:tc>
          <w:tcPr>
            <w:tcW w:w="5610" w:type="dxa"/>
            <w:shd w:val="clear" w:color="auto" w:fill="auto"/>
          </w:tcPr>
          <w:p w:rsidR="00053C80" w:rsidRPr="00B9433D" w:rsidRDefault="00053C80" w:rsidP="001E29DB">
            <w:pPr>
              <w:pStyle w:val="af2"/>
              <w:jc w:val="both"/>
              <w:rPr>
                <w:rFonts w:cs="Times New Roman"/>
                <w:sz w:val="20"/>
                <w:szCs w:val="20"/>
              </w:rPr>
            </w:pPr>
            <w:r w:rsidRPr="00B9433D">
              <w:rPr>
                <w:rFonts w:cs="Times New Roman"/>
                <w:sz w:val="20"/>
                <w:szCs w:val="20"/>
              </w:rPr>
              <w:t>Прочие виды экономической деятельности</w:t>
            </w:r>
          </w:p>
        </w:tc>
        <w:tc>
          <w:tcPr>
            <w:tcW w:w="491" w:type="dxa"/>
            <w:shd w:val="clear" w:color="auto" w:fill="auto"/>
          </w:tcPr>
          <w:p w:rsidR="00053C80" w:rsidRPr="00B9433D" w:rsidRDefault="00053C80" w:rsidP="001E29DB">
            <w:pPr>
              <w:spacing w:after="0" w:line="240" w:lineRule="auto"/>
              <w:jc w:val="center"/>
              <w:rPr>
                <w:rFonts w:ascii="Times New Roman" w:hAnsi="Times New Roman"/>
                <w:sz w:val="20"/>
                <w:szCs w:val="20"/>
              </w:rPr>
            </w:pPr>
            <w:r w:rsidRPr="00B9433D">
              <w:rPr>
                <w:rFonts w:ascii="Times New Roman" w:hAnsi="Times New Roman"/>
                <w:sz w:val="20"/>
                <w:szCs w:val="20"/>
              </w:rPr>
              <w:t>чел</w:t>
            </w:r>
          </w:p>
        </w:tc>
        <w:tc>
          <w:tcPr>
            <w:tcW w:w="684" w:type="dxa"/>
            <w:shd w:val="clear" w:color="auto" w:fill="auto"/>
          </w:tcPr>
          <w:p w:rsidR="00053C80" w:rsidRPr="00B9433D" w:rsidRDefault="00053C80" w:rsidP="001E29DB">
            <w:pPr>
              <w:spacing w:after="0" w:line="240" w:lineRule="auto"/>
              <w:jc w:val="center"/>
              <w:rPr>
                <w:rFonts w:ascii="Times New Roman" w:hAnsi="Times New Roman"/>
                <w:sz w:val="20"/>
                <w:szCs w:val="20"/>
              </w:rPr>
            </w:pPr>
            <w:r>
              <w:rPr>
                <w:rFonts w:ascii="Times New Roman" w:hAnsi="Times New Roman"/>
                <w:sz w:val="20"/>
                <w:szCs w:val="20"/>
              </w:rPr>
              <w:t>701</w:t>
            </w:r>
          </w:p>
        </w:tc>
        <w:tc>
          <w:tcPr>
            <w:tcW w:w="760" w:type="dxa"/>
            <w:shd w:val="clear" w:color="auto" w:fill="auto"/>
          </w:tcPr>
          <w:p w:rsidR="00053C80" w:rsidRPr="00B9433D" w:rsidRDefault="00053C80" w:rsidP="001E29DB">
            <w:pPr>
              <w:spacing w:after="0" w:line="240" w:lineRule="auto"/>
              <w:jc w:val="center"/>
              <w:rPr>
                <w:rFonts w:ascii="Times New Roman" w:hAnsi="Times New Roman"/>
                <w:sz w:val="20"/>
                <w:szCs w:val="20"/>
              </w:rPr>
            </w:pPr>
            <w:r>
              <w:rPr>
                <w:rFonts w:ascii="Times New Roman" w:hAnsi="Times New Roman"/>
                <w:sz w:val="20"/>
                <w:szCs w:val="20"/>
              </w:rPr>
              <w:t>1029</w:t>
            </w:r>
          </w:p>
        </w:tc>
        <w:tc>
          <w:tcPr>
            <w:tcW w:w="1025" w:type="dxa"/>
            <w:shd w:val="clear" w:color="auto" w:fill="auto"/>
          </w:tcPr>
          <w:p w:rsidR="00053C80" w:rsidRPr="00B9433D" w:rsidRDefault="00053C80" w:rsidP="001E29DB">
            <w:pPr>
              <w:spacing w:after="0" w:line="240" w:lineRule="auto"/>
              <w:jc w:val="center"/>
              <w:rPr>
                <w:rFonts w:ascii="Times New Roman" w:hAnsi="Times New Roman"/>
                <w:sz w:val="20"/>
                <w:szCs w:val="20"/>
              </w:rPr>
            </w:pPr>
            <w:r>
              <w:rPr>
                <w:rFonts w:ascii="Times New Roman" w:hAnsi="Times New Roman"/>
                <w:sz w:val="20"/>
                <w:szCs w:val="20"/>
              </w:rPr>
              <w:t>1031</w:t>
            </w:r>
          </w:p>
        </w:tc>
        <w:tc>
          <w:tcPr>
            <w:tcW w:w="570" w:type="dxa"/>
            <w:shd w:val="clear" w:color="auto" w:fill="auto"/>
          </w:tcPr>
          <w:p w:rsidR="00053C80" w:rsidRPr="00B9433D" w:rsidRDefault="00053C80" w:rsidP="001E29DB">
            <w:pPr>
              <w:spacing w:after="0" w:line="240" w:lineRule="auto"/>
              <w:jc w:val="center"/>
              <w:rPr>
                <w:rFonts w:ascii="Times New Roman" w:hAnsi="Times New Roman"/>
                <w:sz w:val="20"/>
                <w:szCs w:val="20"/>
              </w:rPr>
            </w:pPr>
            <w:r>
              <w:rPr>
                <w:rFonts w:ascii="Times New Roman" w:hAnsi="Times New Roman"/>
                <w:sz w:val="20"/>
                <w:szCs w:val="20"/>
              </w:rPr>
              <w:t>147,1</w:t>
            </w:r>
          </w:p>
        </w:tc>
        <w:tc>
          <w:tcPr>
            <w:tcW w:w="539" w:type="dxa"/>
            <w:shd w:val="clear" w:color="auto" w:fill="auto"/>
          </w:tcPr>
          <w:p w:rsidR="00053C80" w:rsidRPr="00B9433D" w:rsidRDefault="00053C80" w:rsidP="001E29DB">
            <w:pPr>
              <w:spacing w:after="0" w:line="240" w:lineRule="auto"/>
              <w:jc w:val="center"/>
              <w:rPr>
                <w:rFonts w:ascii="Times New Roman" w:hAnsi="Times New Roman"/>
                <w:sz w:val="20"/>
                <w:szCs w:val="20"/>
              </w:rPr>
            </w:pPr>
            <w:r>
              <w:rPr>
                <w:rFonts w:ascii="Times New Roman" w:hAnsi="Times New Roman"/>
                <w:sz w:val="20"/>
                <w:szCs w:val="20"/>
              </w:rPr>
              <w:t>100,2</w:t>
            </w:r>
          </w:p>
        </w:tc>
      </w:tr>
      <w:tr w:rsidR="00053C80" w:rsidRPr="00B9433D" w:rsidTr="00FF6B29">
        <w:trPr>
          <w:trHeight w:val="217"/>
        </w:trPr>
        <w:tc>
          <w:tcPr>
            <w:tcW w:w="5610" w:type="dxa"/>
            <w:shd w:val="clear" w:color="auto" w:fill="auto"/>
          </w:tcPr>
          <w:p w:rsidR="00053C80" w:rsidRPr="00B9433D" w:rsidRDefault="00053C80" w:rsidP="001E29DB">
            <w:pPr>
              <w:pStyle w:val="af2"/>
              <w:jc w:val="both"/>
              <w:rPr>
                <w:rFonts w:cs="Times New Roman"/>
                <w:i/>
                <w:sz w:val="20"/>
                <w:szCs w:val="20"/>
              </w:rPr>
            </w:pPr>
            <w:r w:rsidRPr="00B9433D">
              <w:rPr>
                <w:rFonts w:cs="Times New Roman"/>
                <w:i/>
                <w:sz w:val="20"/>
                <w:szCs w:val="20"/>
              </w:rPr>
              <w:t>Наемные работники у индивидуальных предпринимателей- всего</w:t>
            </w:r>
          </w:p>
        </w:tc>
        <w:tc>
          <w:tcPr>
            <w:tcW w:w="491" w:type="dxa"/>
            <w:shd w:val="clear" w:color="auto" w:fill="auto"/>
          </w:tcPr>
          <w:p w:rsidR="00053C80" w:rsidRPr="00B9433D" w:rsidRDefault="00053C80" w:rsidP="001E29DB">
            <w:pPr>
              <w:spacing w:after="0" w:line="240" w:lineRule="auto"/>
              <w:jc w:val="center"/>
              <w:rPr>
                <w:rFonts w:ascii="Times New Roman" w:hAnsi="Times New Roman"/>
                <w:sz w:val="20"/>
                <w:szCs w:val="20"/>
              </w:rPr>
            </w:pPr>
            <w:r w:rsidRPr="00B9433D">
              <w:rPr>
                <w:rFonts w:ascii="Times New Roman" w:hAnsi="Times New Roman"/>
                <w:sz w:val="20"/>
                <w:szCs w:val="20"/>
              </w:rPr>
              <w:t>чел</w:t>
            </w:r>
          </w:p>
        </w:tc>
        <w:tc>
          <w:tcPr>
            <w:tcW w:w="684" w:type="dxa"/>
            <w:shd w:val="clear" w:color="auto" w:fill="auto"/>
          </w:tcPr>
          <w:p w:rsidR="00053C80" w:rsidRPr="00B9433D" w:rsidRDefault="00053C80" w:rsidP="001E29DB">
            <w:pPr>
              <w:spacing w:after="0" w:line="240" w:lineRule="auto"/>
              <w:jc w:val="center"/>
              <w:rPr>
                <w:rFonts w:ascii="Times New Roman" w:hAnsi="Times New Roman"/>
                <w:sz w:val="20"/>
                <w:szCs w:val="20"/>
              </w:rPr>
            </w:pPr>
            <w:r>
              <w:rPr>
                <w:rFonts w:ascii="Times New Roman" w:hAnsi="Times New Roman"/>
                <w:sz w:val="20"/>
                <w:szCs w:val="20"/>
              </w:rPr>
              <w:t>2265</w:t>
            </w:r>
          </w:p>
        </w:tc>
        <w:tc>
          <w:tcPr>
            <w:tcW w:w="760" w:type="dxa"/>
            <w:shd w:val="clear" w:color="auto" w:fill="auto"/>
          </w:tcPr>
          <w:p w:rsidR="00053C80" w:rsidRPr="00B9433D" w:rsidRDefault="00053C80" w:rsidP="001E29DB">
            <w:pPr>
              <w:spacing w:after="0" w:line="240" w:lineRule="auto"/>
              <w:jc w:val="center"/>
              <w:rPr>
                <w:rFonts w:ascii="Times New Roman" w:hAnsi="Times New Roman"/>
                <w:sz w:val="20"/>
                <w:szCs w:val="20"/>
              </w:rPr>
            </w:pPr>
            <w:r>
              <w:rPr>
                <w:rFonts w:ascii="Times New Roman" w:hAnsi="Times New Roman"/>
                <w:sz w:val="20"/>
                <w:szCs w:val="20"/>
              </w:rPr>
              <w:t>2267</w:t>
            </w:r>
          </w:p>
        </w:tc>
        <w:tc>
          <w:tcPr>
            <w:tcW w:w="1025" w:type="dxa"/>
            <w:shd w:val="clear" w:color="auto" w:fill="auto"/>
          </w:tcPr>
          <w:p w:rsidR="00053C80" w:rsidRPr="00B9433D" w:rsidRDefault="00053C80" w:rsidP="001E29DB">
            <w:pPr>
              <w:spacing w:after="0" w:line="240" w:lineRule="auto"/>
              <w:jc w:val="center"/>
              <w:rPr>
                <w:rFonts w:ascii="Times New Roman" w:hAnsi="Times New Roman"/>
                <w:sz w:val="20"/>
                <w:szCs w:val="20"/>
              </w:rPr>
            </w:pPr>
            <w:r>
              <w:rPr>
                <w:rFonts w:ascii="Times New Roman" w:hAnsi="Times New Roman"/>
                <w:sz w:val="20"/>
                <w:szCs w:val="20"/>
              </w:rPr>
              <w:t>2269</w:t>
            </w:r>
          </w:p>
        </w:tc>
        <w:tc>
          <w:tcPr>
            <w:tcW w:w="570" w:type="dxa"/>
            <w:shd w:val="clear" w:color="auto" w:fill="auto"/>
          </w:tcPr>
          <w:p w:rsidR="00053C80" w:rsidRPr="00B9433D" w:rsidRDefault="00053C80" w:rsidP="001E29DB">
            <w:pPr>
              <w:spacing w:after="0" w:line="240" w:lineRule="auto"/>
              <w:jc w:val="center"/>
              <w:rPr>
                <w:rFonts w:ascii="Times New Roman" w:hAnsi="Times New Roman"/>
                <w:sz w:val="20"/>
                <w:szCs w:val="20"/>
              </w:rPr>
            </w:pPr>
            <w:r>
              <w:rPr>
                <w:rFonts w:ascii="Times New Roman" w:hAnsi="Times New Roman"/>
                <w:sz w:val="20"/>
                <w:szCs w:val="20"/>
              </w:rPr>
              <w:t>100,1</w:t>
            </w:r>
          </w:p>
        </w:tc>
        <w:tc>
          <w:tcPr>
            <w:tcW w:w="539" w:type="dxa"/>
            <w:shd w:val="clear" w:color="auto" w:fill="auto"/>
          </w:tcPr>
          <w:p w:rsidR="00053C80" w:rsidRPr="00B9433D" w:rsidRDefault="00053C80" w:rsidP="001E29DB">
            <w:pPr>
              <w:spacing w:after="0" w:line="240" w:lineRule="auto"/>
              <w:jc w:val="center"/>
              <w:rPr>
                <w:rFonts w:ascii="Times New Roman" w:hAnsi="Times New Roman"/>
                <w:sz w:val="20"/>
                <w:szCs w:val="20"/>
              </w:rPr>
            </w:pPr>
            <w:r>
              <w:rPr>
                <w:rFonts w:ascii="Times New Roman" w:hAnsi="Times New Roman"/>
                <w:sz w:val="20"/>
                <w:szCs w:val="20"/>
              </w:rPr>
              <w:t>100,1</w:t>
            </w:r>
          </w:p>
        </w:tc>
      </w:tr>
      <w:tr w:rsidR="00053C80" w:rsidRPr="00B9433D" w:rsidTr="00FF6B29">
        <w:trPr>
          <w:trHeight w:val="217"/>
        </w:trPr>
        <w:tc>
          <w:tcPr>
            <w:tcW w:w="5610" w:type="dxa"/>
            <w:shd w:val="clear" w:color="auto" w:fill="auto"/>
          </w:tcPr>
          <w:p w:rsidR="00053C80" w:rsidRPr="00B9433D" w:rsidRDefault="00053C80" w:rsidP="001E29DB">
            <w:pPr>
              <w:pStyle w:val="af2"/>
              <w:jc w:val="both"/>
              <w:rPr>
                <w:rFonts w:cs="Times New Roman"/>
                <w:sz w:val="20"/>
                <w:szCs w:val="20"/>
              </w:rPr>
            </w:pPr>
            <w:r w:rsidRPr="00B9433D">
              <w:rPr>
                <w:rFonts w:cs="Times New Roman"/>
                <w:sz w:val="20"/>
                <w:szCs w:val="20"/>
              </w:rPr>
              <w:t>Обрабатывающие производства</w:t>
            </w:r>
          </w:p>
        </w:tc>
        <w:tc>
          <w:tcPr>
            <w:tcW w:w="491" w:type="dxa"/>
            <w:shd w:val="clear" w:color="auto" w:fill="auto"/>
          </w:tcPr>
          <w:p w:rsidR="00053C80" w:rsidRPr="00B9433D" w:rsidRDefault="00053C80" w:rsidP="001E29DB">
            <w:pPr>
              <w:spacing w:after="0" w:line="240" w:lineRule="auto"/>
              <w:jc w:val="center"/>
              <w:rPr>
                <w:rFonts w:ascii="Times New Roman" w:hAnsi="Times New Roman"/>
                <w:sz w:val="20"/>
                <w:szCs w:val="20"/>
              </w:rPr>
            </w:pPr>
            <w:r w:rsidRPr="00B9433D">
              <w:rPr>
                <w:rFonts w:ascii="Times New Roman" w:hAnsi="Times New Roman"/>
                <w:sz w:val="20"/>
                <w:szCs w:val="20"/>
              </w:rPr>
              <w:t>чел</w:t>
            </w:r>
          </w:p>
        </w:tc>
        <w:tc>
          <w:tcPr>
            <w:tcW w:w="684" w:type="dxa"/>
            <w:shd w:val="clear" w:color="auto" w:fill="auto"/>
          </w:tcPr>
          <w:p w:rsidR="00053C80" w:rsidRPr="00B9433D" w:rsidRDefault="00053C80" w:rsidP="001E29DB">
            <w:pPr>
              <w:spacing w:after="0" w:line="240" w:lineRule="auto"/>
              <w:jc w:val="center"/>
              <w:rPr>
                <w:rFonts w:ascii="Times New Roman" w:hAnsi="Times New Roman"/>
                <w:sz w:val="20"/>
                <w:szCs w:val="20"/>
              </w:rPr>
            </w:pPr>
            <w:r>
              <w:rPr>
                <w:rFonts w:ascii="Times New Roman" w:hAnsi="Times New Roman"/>
                <w:sz w:val="20"/>
                <w:szCs w:val="20"/>
              </w:rPr>
              <w:t>140</w:t>
            </w:r>
          </w:p>
        </w:tc>
        <w:tc>
          <w:tcPr>
            <w:tcW w:w="760" w:type="dxa"/>
            <w:shd w:val="clear" w:color="auto" w:fill="auto"/>
          </w:tcPr>
          <w:p w:rsidR="00053C80" w:rsidRPr="00B9433D" w:rsidRDefault="00053C80" w:rsidP="001E29DB">
            <w:pPr>
              <w:spacing w:after="0" w:line="240" w:lineRule="auto"/>
              <w:jc w:val="center"/>
              <w:rPr>
                <w:rFonts w:ascii="Times New Roman" w:hAnsi="Times New Roman"/>
                <w:sz w:val="20"/>
                <w:szCs w:val="20"/>
              </w:rPr>
            </w:pPr>
            <w:r>
              <w:rPr>
                <w:rFonts w:ascii="Times New Roman" w:hAnsi="Times New Roman"/>
                <w:sz w:val="20"/>
                <w:szCs w:val="20"/>
              </w:rPr>
              <w:t>140</w:t>
            </w:r>
          </w:p>
        </w:tc>
        <w:tc>
          <w:tcPr>
            <w:tcW w:w="1025" w:type="dxa"/>
            <w:shd w:val="clear" w:color="auto" w:fill="auto"/>
          </w:tcPr>
          <w:p w:rsidR="00053C80" w:rsidRPr="00B9433D" w:rsidRDefault="00053C80" w:rsidP="001E29DB">
            <w:pPr>
              <w:spacing w:after="0" w:line="240" w:lineRule="auto"/>
              <w:jc w:val="center"/>
              <w:rPr>
                <w:rFonts w:ascii="Times New Roman" w:hAnsi="Times New Roman"/>
                <w:sz w:val="20"/>
                <w:szCs w:val="20"/>
              </w:rPr>
            </w:pPr>
            <w:r>
              <w:rPr>
                <w:rFonts w:ascii="Times New Roman" w:hAnsi="Times New Roman"/>
                <w:sz w:val="20"/>
                <w:szCs w:val="20"/>
              </w:rPr>
              <w:t>140</w:t>
            </w:r>
          </w:p>
        </w:tc>
        <w:tc>
          <w:tcPr>
            <w:tcW w:w="570" w:type="dxa"/>
            <w:shd w:val="clear" w:color="auto" w:fill="auto"/>
          </w:tcPr>
          <w:p w:rsidR="00053C80" w:rsidRPr="00B9433D" w:rsidRDefault="00053C80" w:rsidP="001E29DB">
            <w:pPr>
              <w:spacing w:after="0" w:line="240" w:lineRule="auto"/>
              <w:jc w:val="center"/>
              <w:rPr>
                <w:rFonts w:ascii="Times New Roman" w:hAnsi="Times New Roman"/>
                <w:sz w:val="20"/>
                <w:szCs w:val="20"/>
              </w:rPr>
            </w:pPr>
            <w:r>
              <w:rPr>
                <w:rFonts w:ascii="Times New Roman" w:hAnsi="Times New Roman"/>
                <w:sz w:val="20"/>
                <w:szCs w:val="20"/>
              </w:rPr>
              <w:t>100</w:t>
            </w:r>
          </w:p>
        </w:tc>
        <w:tc>
          <w:tcPr>
            <w:tcW w:w="539" w:type="dxa"/>
            <w:shd w:val="clear" w:color="auto" w:fill="auto"/>
          </w:tcPr>
          <w:p w:rsidR="00053C80" w:rsidRPr="00B9433D" w:rsidRDefault="00053C80" w:rsidP="001E29DB">
            <w:pPr>
              <w:spacing w:after="0" w:line="240" w:lineRule="auto"/>
              <w:jc w:val="center"/>
              <w:rPr>
                <w:rFonts w:ascii="Times New Roman" w:hAnsi="Times New Roman"/>
                <w:sz w:val="20"/>
                <w:szCs w:val="20"/>
              </w:rPr>
            </w:pPr>
            <w:r>
              <w:rPr>
                <w:rFonts w:ascii="Times New Roman" w:hAnsi="Times New Roman"/>
                <w:sz w:val="20"/>
                <w:szCs w:val="20"/>
              </w:rPr>
              <w:t>100</w:t>
            </w:r>
          </w:p>
        </w:tc>
      </w:tr>
      <w:tr w:rsidR="00053C80" w:rsidRPr="00B9433D" w:rsidTr="00FF6B29">
        <w:trPr>
          <w:trHeight w:val="217"/>
        </w:trPr>
        <w:tc>
          <w:tcPr>
            <w:tcW w:w="5610" w:type="dxa"/>
            <w:shd w:val="clear" w:color="auto" w:fill="auto"/>
          </w:tcPr>
          <w:p w:rsidR="00053C80" w:rsidRPr="00B9433D" w:rsidRDefault="00053C80" w:rsidP="001E29DB">
            <w:pPr>
              <w:pStyle w:val="af2"/>
              <w:jc w:val="both"/>
              <w:rPr>
                <w:rFonts w:cs="Times New Roman"/>
                <w:sz w:val="20"/>
                <w:szCs w:val="20"/>
              </w:rPr>
            </w:pPr>
            <w:r w:rsidRPr="00B9433D">
              <w:rPr>
                <w:rFonts w:cs="Times New Roman"/>
                <w:sz w:val="20"/>
                <w:szCs w:val="20"/>
              </w:rPr>
              <w:t>Строительство</w:t>
            </w:r>
          </w:p>
        </w:tc>
        <w:tc>
          <w:tcPr>
            <w:tcW w:w="491" w:type="dxa"/>
            <w:shd w:val="clear" w:color="auto" w:fill="auto"/>
          </w:tcPr>
          <w:p w:rsidR="00053C80" w:rsidRPr="00B9433D" w:rsidRDefault="00053C80" w:rsidP="001E29DB">
            <w:pPr>
              <w:spacing w:after="0" w:line="240" w:lineRule="auto"/>
              <w:jc w:val="center"/>
              <w:rPr>
                <w:rFonts w:ascii="Times New Roman" w:hAnsi="Times New Roman"/>
                <w:sz w:val="20"/>
                <w:szCs w:val="20"/>
              </w:rPr>
            </w:pPr>
            <w:r w:rsidRPr="00B9433D">
              <w:rPr>
                <w:rFonts w:ascii="Times New Roman" w:hAnsi="Times New Roman"/>
                <w:sz w:val="20"/>
                <w:szCs w:val="20"/>
              </w:rPr>
              <w:t>чел</w:t>
            </w:r>
          </w:p>
        </w:tc>
        <w:tc>
          <w:tcPr>
            <w:tcW w:w="684" w:type="dxa"/>
            <w:shd w:val="clear" w:color="auto" w:fill="auto"/>
          </w:tcPr>
          <w:p w:rsidR="00053C80" w:rsidRPr="00B9433D" w:rsidRDefault="00053C80" w:rsidP="001E29DB">
            <w:pPr>
              <w:spacing w:after="0" w:line="240" w:lineRule="auto"/>
              <w:jc w:val="center"/>
              <w:rPr>
                <w:rFonts w:ascii="Times New Roman" w:hAnsi="Times New Roman"/>
                <w:sz w:val="20"/>
                <w:szCs w:val="20"/>
              </w:rPr>
            </w:pPr>
            <w:r>
              <w:rPr>
                <w:rFonts w:ascii="Times New Roman" w:hAnsi="Times New Roman"/>
                <w:sz w:val="20"/>
                <w:szCs w:val="20"/>
              </w:rPr>
              <w:t>46</w:t>
            </w:r>
          </w:p>
        </w:tc>
        <w:tc>
          <w:tcPr>
            <w:tcW w:w="760" w:type="dxa"/>
            <w:shd w:val="clear" w:color="auto" w:fill="auto"/>
          </w:tcPr>
          <w:p w:rsidR="00053C80" w:rsidRPr="00B9433D" w:rsidRDefault="00053C80" w:rsidP="001E29DB">
            <w:pPr>
              <w:spacing w:after="0" w:line="240" w:lineRule="auto"/>
              <w:jc w:val="center"/>
              <w:rPr>
                <w:rFonts w:ascii="Times New Roman" w:hAnsi="Times New Roman"/>
                <w:sz w:val="20"/>
                <w:szCs w:val="20"/>
              </w:rPr>
            </w:pPr>
            <w:r>
              <w:rPr>
                <w:rFonts w:ascii="Times New Roman" w:hAnsi="Times New Roman"/>
                <w:sz w:val="20"/>
                <w:szCs w:val="20"/>
              </w:rPr>
              <w:t>46</w:t>
            </w:r>
          </w:p>
        </w:tc>
        <w:tc>
          <w:tcPr>
            <w:tcW w:w="1025" w:type="dxa"/>
            <w:shd w:val="clear" w:color="auto" w:fill="auto"/>
          </w:tcPr>
          <w:p w:rsidR="00053C80" w:rsidRPr="00B9433D" w:rsidRDefault="00053C80" w:rsidP="001E29DB">
            <w:pPr>
              <w:spacing w:after="0" w:line="240" w:lineRule="auto"/>
              <w:jc w:val="center"/>
              <w:rPr>
                <w:rFonts w:ascii="Times New Roman" w:hAnsi="Times New Roman"/>
                <w:sz w:val="20"/>
                <w:szCs w:val="20"/>
              </w:rPr>
            </w:pPr>
            <w:r>
              <w:rPr>
                <w:rFonts w:ascii="Times New Roman" w:hAnsi="Times New Roman"/>
                <w:sz w:val="20"/>
                <w:szCs w:val="20"/>
              </w:rPr>
              <w:t>46</w:t>
            </w:r>
          </w:p>
        </w:tc>
        <w:tc>
          <w:tcPr>
            <w:tcW w:w="570" w:type="dxa"/>
            <w:shd w:val="clear" w:color="auto" w:fill="auto"/>
          </w:tcPr>
          <w:p w:rsidR="00053C80" w:rsidRPr="00B9433D" w:rsidRDefault="00053C80" w:rsidP="001E29DB">
            <w:pPr>
              <w:spacing w:after="0" w:line="240" w:lineRule="auto"/>
              <w:jc w:val="center"/>
              <w:rPr>
                <w:rFonts w:ascii="Times New Roman" w:hAnsi="Times New Roman"/>
                <w:sz w:val="20"/>
                <w:szCs w:val="20"/>
              </w:rPr>
            </w:pPr>
            <w:r>
              <w:rPr>
                <w:rFonts w:ascii="Times New Roman" w:hAnsi="Times New Roman"/>
                <w:sz w:val="20"/>
                <w:szCs w:val="20"/>
              </w:rPr>
              <w:t>100</w:t>
            </w:r>
          </w:p>
        </w:tc>
        <w:tc>
          <w:tcPr>
            <w:tcW w:w="539" w:type="dxa"/>
            <w:shd w:val="clear" w:color="auto" w:fill="auto"/>
          </w:tcPr>
          <w:p w:rsidR="00053C80" w:rsidRPr="00B9433D" w:rsidRDefault="00053C80" w:rsidP="001E29DB">
            <w:pPr>
              <w:spacing w:after="0" w:line="240" w:lineRule="auto"/>
              <w:jc w:val="center"/>
              <w:rPr>
                <w:rFonts w:ascii="Times New Roman" w:hAnsi="Times New Roman"/>
                <w:sz w:val="20"/>
                <w:szCs w:val="20"/>
              </w:rPr>
            </w:pPr>
            <w:r>
              <w:rPr>
                <w:rFonts w:ascii="Times New Roman" w:hAnsi="Times New Roman"/>
                <w:sz w:val="20"/>
                <w:szCs w:val="20"/>
              </w:rPr>
              <w:t>100</w:t>
            </w:r>
          </w:p>
        </w:tc>
      </w:tr>
      <w:tr w:rsidR="00053C80" w:rsidRPr="00B9433D" w:rsidTr="00FF6B29">
        <w:trPr>
          <w:trHeight w:val="217"/>
        </w:trPr>
        <w:tc>
          <w:tcPr>
            <w:tcW w:w="5610" w:type="dxa"/>
            <w:shd w:val="clear" w:color="auto" w:fill="auto"/>
          </w:tcPr>
          <w:p w:rsidR="00053C80" w:rsidRPr="00B9433D" w:rsidRDefault="00053C80" w:rsidP="001E29DB">
            <w:pPr>
              <w:pStyle w:val="af2"/>
              <w:jc w:val="both"/>
              <w:rPr>
                <w:rFonts w:cs="Times New Roman"/>
                <w:sz w:val="20"/>
                <w:szCs w:val="20"/>
              </w:rPr>
            </w:pPr>
            <w:r w:rsidRPr="00B9433D">
              <w:rPr>
                <w:rFonts w:cs="Times New Roman"/>
                <w:sz w:val="20"/>
                <w:szCs w:val="20"/>
              </w:rPr>
              <w:t>Оптовая и розничная торговля; ремонт автотранспортных средств, мотоциклов, бытовых изделий и предметов личного пользования</w:t>
            </w:r>
          </w:p>
        </w:tc>
        <w:tc>
          <w:tcPr>
            <w:tcW w:w="491" w:type="dxa"/>
            <w:shd w:val="clear" w:color="auto" w:fill="auto"/>
          </w:tcPr>
          <w:p w:rsidR="00053C80" w:rsidRPr="00B9433D" w:rsidRDefault="00053C80" w:rsidP="001E29DB">
            <w:pPr>
              <w:spacing w:after="0" w:line="240" w:lineRule="auto"/>
              <w:jc w:val="center"/>
              <w:rPr>
                <w:rFonts w:ascii="Times New Roman" w:hAnsi="Times New Roman"/>
                <w:sz w:val="20"/>
                <w:szCs w:val="20"/>
              </w:rPr>
            </w:pPr>
            <w:r w:rsidRPr="00B9433D">
              <w:rPr>
                <w:rFonts w:ascii="Times New Roman" w:hAnsi="Times New Roman"/>
                <w:sz w:val="20"/>
                <w:szCs w:val="20"/>
              </w:rPr>
              <w:t>чел</w:t>
            </w:r>
          </w:p>
        </w:tc>
        <w:tc>
          <w:tcPr>
            <w:tcW w:w="684" w:type="dxa"/>
            <w:shd w:val="clear" w:color="auto" w:fill="auto"/>
          </w:tcPr>
          <w:p w:rsidR="00053C80" w:rsidRPr="00B9433D" w:rsidRDefault="00053C80" w:rsidP="001E29DB">
            <w:pPr>
              <w:spacing w:after="0" w:line="240" w:lineRule="auto"/>
              <w:jc w:val="center"/>
              <w:rPr>
                <w:rFonts w:ascii="Times New Roman" w:hAnsi="Times New Roman"/>
                <w:sz w:val="20"/>
                <w:szCs w:val="20"/>
              </w:rPr>
            </w:pPr>
            <w:r>
              <w:rPr>
                <w:rFonts w:ascii="Times New Roman" w:hAnsi="Times New Roman"/>
                <w:sz w:val="20"/>
                <w:szCs w:val="20"/>
              </w:rPr>
              <w:t>1052</w:t>
            </w:r>
          </w:p>
        </w:tc>
        <w:tc>
          <w:tcPr>
            <w:tcW w:w="760" w:type="dxa"/>
            <w:shd w:val="clear" w:color="auto" w:fill="auto"/>
          </w:tcPr>
          <w:p w:rsidR="00053C80" w:rsidRPr="00B9433D" w:rsidRDefault="00053C80" w:rsidP="001E29DB">
            <w:pPr>
              <w:spacing w:after="0" w:line="240" w:lineRule="auto"/>
              <w:jc w:val="center"/>
              <w:rPr>
                <w:rFonts w:ascii="Times New Roman" w:hAnsi="Times New Roman"/>
                <w:sz w:val="20"/>
                <w:szCs w:val="20"/>
              </w:rPr>
            </w:pPr>
            <w:r>
              <w:rPr>
                <w:rFonts w:ascii="Times New Roman" w:hAnsi="Times New Roman"/>
                <w:sz w:val="20"/>
                <w:szCs w:val="20"/>
              </w:rPr>
              <w:t>1053</w:t>
            </w:r>
          </w:p>
        </w:tc>
        <w:tc>
          <w:tcPr>
            <w:tcW w:w="1025" w:type="dxa"/>
            <w:shd w:val="clear" w:color="auto" w:fill="auto"/>
          </w:tcPr>
          <w:p w:rsidR="00053C80" w:rsidRPr="00B9433D" w:rsidRDefault="00053C80" w:rsidP="001E29DB">
            <w:pPr>
              <w:spacing w:after="0" w:line="240" w:lineRule="auto"/>
              <w:jc w:val="center"/>
              <w:rPr>
                <w:rFonts w:ascii="Times New Roman" w:hAnsi="Times New Roman"/>
                <w:sz w:val="20"/>
                <w:szCs w:val="20"/>
              </w:rPr>
            </w:pPr>
            <w:r>
              <w:rPr>
                <w:rFonts w:ascii="Times New Roman" w:hAnsi="Times New Roman"/>
                <w:sz w:val="20"/>
                <w:szCs w:val="20"/>
              </w:rPr>
              <w:t>1054</w:t>
            </w:r>
          </w:p>
        </w:tc>
        <w:tc>
          <w:tcPr>
            <w:tcW w:w="570" w:type="dxa"/>
            <w:shd w:val="clear" w:color="auto" w:fill="auto"/>
          </w:tcPr>
          <w:p w:rsidR="00053C80" w:rsidRPr="00B9433D" w:rsidRDefault="00053C80" w:rsidP="001E29DB">
            <w:pPr>
              <w:spacing w:after="0" w:line="240" w:lineRule="auto"/>
              <w:jc w:val="center"/>
              <w:rPr>
                <w:rFonts w:ascii="Times New Roman" w:hAnsi="Times New Roman"/>
                <w:sz w:val="20"/>
                <w:szCs w:val="20"/>
              </w:rPr>
            </w:pPr>
            <w:r>
              <w:rPr>
                <w:rFonts w:ascii="Times New Roman" w:hAnsi="Times New Roman"/>
                <w:sz w:val="20"/>
                <w:szCs w:val="20"/>
              </w:rPr>
              <w:t>100,2</w:t>
            </w:r>
          </w:p>
        </w:tc>
        <w:tc>
          <w:tcPr>
            <w:tcW w:w="539" w:type="dxa"/>
            <w:shd w:val="clear" w:color="auto" w:fill="auto"/>
          </w:tcPr>
          <w:p w:rsidR="00053C80" w:rsidRPr="00B9433D" w:rsidRDefault="00053C80" w:rsidP="001E29DB">
            <w:pPr>
              <w:spacing w:after="0" w:line="240" w:lineRule="auto"/>
              <w:jc w:val="center"/>
              <w:rPr>
                <w:rFonts w:ascii="Times New Roman" w:hAnsi="Times New Roman"/>
                <w:sz w:val="20"/>
                <w:szCs w:val="20"/>
              </w:rPr>
            </w:pPr>
            <w:r>
              <w:rPr>
                <w:rFonts w:ascii="Times New Roman" w:hAnsi="Times New Roman"/>
                <w:sz w:val="20"/>
                <w:szCs w:val="20"/>
              </w:rPr>
              <w:t>100,1</w:t>
            </w:r>
          </w:p>
        </w:tc>
      </w:tr>
      <w:tr w:rsidR="00053C80" w:rsidRPr="00B9433D" w:rsidTr="00FF6B29">
        <w:trPr>
          <w:trHeight w:val="217"/>
        </w:trPr>
        <w:tc>
          <w:tcPr>
            <w:tcW w:w="5610" w:type="dxa"/>
            <w:shd w:val="clear" w:color="auto" w:fill="auto"/>
          </w:tcPr>
          <w:p w:rsidR="00053C80" w:rsidRPr="00B9433D" w:rsidRDefault="00053C80" w:rsidP="001E29DB">
            <w:pPr>
              <w:pStyle w:val="af2"/>
              <w:jc w:val="both"/>
              <w:rPr>
                <w:rFonts w:cs="Times New Roman"/>
                <w:sz w:val="20"/>
                <w:szCs w:val="20"/>
              </w:rPr>
            </w:pPr>
            <w:r w:rsidRPr="00B9433D">
              <w:rPr>
                <w:rFonts w:cs="Times New Roman"/>
                <w:sz w:val="20"/>
                <w:szCs w:val="20"/>
              </w:rPr>
              <w:t>Транспортировка и хранение</w:t>
            </w:r>
          </w:p>
        </w:tc>
        <w:tc>
          <w:tcPr>
            <w:tcW w:w="491" w:type="dxa"/>
            <w:shd w:val="clear" w:color="auto" w:fill="auto"/>
          </w:tcPr>
          <w:p w:rsidR="00053C80" w:rsidRPr="00B9433D" w:rsidRDefault="00053C80" w:rsidP="001E29DB">
            <w:pPr>
              <w:spacing w:after="0" w:line="240" w:lineRule="auto"/>
              <w:jc w:val="center"/>
              <w:rPr>
                <w:rFonts w:ascii="Times New Roman" w:hAnsi="Times New Roman"/>
                <w:sz w:val="20"/>
                <w:szCs w:val="20"/>
              </w:rPr>
            </w:pPr>
            <w:r w:rsidRPr="00B9433D">
              <w:rPr>
                <w:rFonts w:ascii="Times New Roman" w:hAnsi="Times New Roman"/>
                <w:sz w:val="20"/>
                <w:szCs w:val="20"/>
              </w:rPr>
              <w:t>чел</w:t>
            </w:r>
          </w:p>
        </w:tc>
        <w:tc>
          <w:tcPr>
            <w:tcW w:w="684" w:type="dxa"/>
            <w:shd w:val="clear" w:color="auto" w:fill="auto"/>
          </w:tcPr>
          <w:p w:rsidR="00053C80" w:rsidRPr="00B9433D" w:rsidRDefault="00053C80" w:rsidP="001E29DB">
            <w:pPr>
              <w:spacing w:after="0" w:line="240" w:lineRule="auto"/>
              <w:jc w:val="center"/>
              <w:rPr>
                <w:rFonts w:ascii="Times New Roman" w:hAnsi="Times New Roman"/>
                <w:sz w:val="20"/>
                <w:szCs w:val="20"/>
              </w:rPr>
            </w:pPr>
            <w:r>
              <w:rPr>
                <w:rFonts w:ascii="Times New Roman" w:hAnsi="Times New Roman"/>
                <w:sz w:val="20"/>
                <w:szCs w:val="20"/>
              </w:rPr>
              <w:t>193</w:t>
            </w:r>
          </w:p>
        </w:tc>
        <w:tc>
          <w:tcPr>
            <w:tcW w:w="760" w:type="dxa"/>
            <w:shd w:val="clear" w:color="auto" w:fill="auto"/>
          </w:tcPr>
          <w:p w:rsidR="00053C80" w:rsidRPr="00B9433D" w:rsidRDefault="00053C80" w:rsidP="001E29DB">
            <w:pPr>
              <w:spacing w:after="0" w:line="240" w:lineRule="auto"/>
              <w:jc w:val="center"/>
              <w:rPr>
                <w:rFonts w:ascii="Times New Roman" w:hAnsi="Times New Roman"/>
                <w:sz w:val="20"/>
                <w:szCs w:val="20"/>
              </w:rPr>
            </w:pPr>
            <w:r>
              <w:rPr>
                <w:rFonts w:ascii="Times New Roman" w:hAnsi="Times New Roman"/>
                <w:sz w:val="20"/>
                <w:szCs w:val="20"/>
              </w:rPr>
              <w:t>193</w:t>
            </w:r>
          </w:p>
        </w:tc>
        <w:tc>
          <w:tcPr>
            <w:tcW w:w="1025" w:type="dxa"/>
            <w:shd w:val="clear" w:color="auto" w:fill="auto"/>
          </w:tcPr>
          <w:p w:rsidR="00053C80" w:rsidRPr="00B9433D" w:rsidRDefault="00053C80" w:rsidP="001E29DB">
            <w:pPr>
              <w:spacing w:after="0" w:line="240" w:lineRule="auto"/>
              <w:jc w:val="center"/>
              <w:rPr>
                <w:rFonts w:ascii="Times New Roman" w:hAnsi="Times New Roman"/>
                <w:sz w:val="20"/>
                <w:szCs w:val="20"/>
              </w:rPr>
            </w:pPr>
            <w:r>
              <w:rPr>
                <w:rFonts w:ascii="Times New Roman" w:hAnsi="Times New Roman"/>
                <w:sz w:val="20"/>
                <w:szCs w:val="20"/>
              </w:rPr>
              <w:t>193</w:t>
            </w:r>
          </w:p>
        </w:tc>
        <w:tc>
          <w:tcPr>
            <w:tcW w:w="570" w:type="dxa"/>
            <w:shd w:val="clear" w:color="auto" w:fill="auto"/>
          </w:tcPr>
          <w:p w:rsidR="00053C80" w:rsidRPr="00B9433D" w:rsidRDefault="00053C80" w:rsidP="001E29DB">
            <w:pPr>
              <w:spacing w:after="0" w:line="240" w:lineRule="auto"/>
              <w:jc w:val="center"/>
              <w:rPr>
                <w:rFonts w:ascii="Times New Roman" w:hAnsi="Times New Roman"/>
                <w:sz w:val="20"/>
                <w:szCs w:val="20"/>
              </w:rPr>
            </w:pPr>
            <w:r>
              <w:rPr>
                <w:rFonts w:ascii="Times New Roman" w:hAnsi="Times New Roman"/>
                <w:sz w:val="20"/>
                <w:szCs w:val="20"/>
              </w:rPr>
              <w:t>100</w:t>
            </w:r>
          </w:p>
        </w:tc>
        <w:tc>
          <w:tcPr>
            <w:tcW w:w="539" w:type="dxa"/>
            <w:shd w:val="clear" w:color="auto" w:fill="auto"/>
          </w:tcPr>
          <w:p w:rsidR="00053C80" w:rsidRPr="00B9433D" w:rsidRDefault="00053C80" w:rsidP="001E29DB">
            <w:pPr>
              <w:spacing w:after="0" w:line="240" w:lineRule="auto"/>
              <w:jc w:val="center"/>
              <w:rPr>
                <w:rFonts w:ascii="Times New Roman" w:hAnsi="Times New Roman"/>
                <w:sz w:val="20"/>
                <w:szCs w:val="20"/>
              </w:rPr>
            </w:pPr>
            <w:r>
              <w:rPr>
                <w:rFonts w:ascii="Times New Roman" w:hAnsi="Times New Roman"/>
                <w:sz w:val="20"/>
                <w:szCs w:val="20"/>
              </w:rPr>
              <w:t>100</w:t>
            </w:r>
          </w:p>
        </w:tc>
      </w:tr>
      <w:tr w:rsidR="00053C80" w:rsidRPr="00B9433D" w:rsidTr="00FF6B29">
        <w:trPr>
          <w:trHeight w:val="217"/>
        </w:trPr>
        <w:tc>
          <w:tcPr>
            <w:tcW w:w="5610" w:type="dxa"/>
            <w:shd w:val="clear" w:color="auto" w:fill="auto"/>
          </w:tcPr>
          <w:p w:rsidR="00053C80" w:rsidRPr="00B9433D" w:rsidRDefault="00053C80" w:rsidP="001E29DB">
            <w:pPr>
              <w:pStyle w:val="af2"/>
              <w:jc w:val="both"/>
              <w:rPr>
                <w:rFonts w:cs="Times New Roman"/>
                <w:sz w:val="20"/>
                <w:szCs w:val="20"/>
              </w:rPr>
            </w:pPr>
            <w:r w:rsidRPr="00B9433D">
              <w:rPr>
                <w:rFonts w:cs="Times New Roman"/>
                <w:sz w:val="20"/>
                <w:szCs w:val="20"/>
              </w:rPr>
              <w:t>Деятельность по операциям с недвижимым имуществом</w:t>
            </w:r>
          </w:p>
        </w:tc>
        <w:tc>
          <w:tcPr>
            <w:tcW w:w="491" w:type="dxa"/>
            <w:shd w:val="clear" w:color="auto" w:fill="auto"/>
          </w:tcPr>
          <w:p w:rsidR="00053C80" w:rsidRPr="00B9433D" w:rsidRDefault="00053C80" w:rsidP="001E29DB">
            <w:pPr>
              <w:spacing w:after="0" w:line="240" w:lineRule="auto"/>
              <w:jc w:val="center"/>
              <w:rPr>
                <w:rFonts w:ascii="Times New Roman" w:hAnsi="Times New Roman"/>
                <w:sz w:val="20"/>
                <w:szCs w:val="20"/>
              </w:rPr>
            </w:pPr>
            <w:r w:rsidRPr="00B9433D">
              <w:rPr>
                <w:rFonts w:ascii="Times New Roman" w:hAnsi="Times New Roman"/>
                <w:sz w:val="20"/>
                <w:szCs w:val="20"/>
              </w:rPr>
              <w:t>чел</w:t>
            </w:r>
          </w:p>
        </w:tc>
        <w:tc>
          <w:tcPr>
            <w:tcW w:w="684" w:type="dxa"/>
            <w:shd w:val="clear" w:color="auto" w:fill="auto"/>
          </w:tcPr>
          <w:p w:rsidR="00053C80" w:rsidRPr="00B9433D" w:rsidRDefault="00053C80" w:rsidP="001E29DB">
            <w:pPr>
              <w:spacing w:after="0" w:line="240" w:lineRule="auto"/>
              <w:jc w:val="center"/>
              <w:rPr>
                <w:rFonts w:ascii="Times New Roman" w:hAnsi="Times New Roman"/>
                <w:sz w:val="20"/>
                <w:szCs w:val="20"/>
              </w:rPr>
            </w:pPr>
            <w:r>
              <w:rPr>
                <w:rFonts w:ascii="Times New Roman" w:hAnsi="Times New Roman"/>
                <w:sz w:val="20"/>
                <w:szCs w:val="20"/>
              </w:rPr>
              <w:t>161</w:t>
            </w:r>
          </w:p>
        </w:tc>
        <w:tc>
          <w:tcPr>
            <w:tcW w:w="760" w:type="dxa"/>
            <w:shd w:val="clear" w:color="auto" w:fill="auto"/>
          </w:tcPr>
          <w:p w:rsidR="00053C80" w:rsidRPr="00B9433D" w:rsidRDefault="00053C80" w:rsidP="001E29DB">
            <w:pPr>
              <w:spacing w:after="0" w:line="240" w:lineRule="auto"/>
              <w:jc w:val="center"/>
              <w:rPr>
                <w:rFonts w:ascii="Times New Roman" w:hAnsi="Times New Roman"/>
                <w:sz w:val="20"/>
                <w:szCs w:val="20"/>
              </w:rPr>
            </w:pPr>
            <w:r>
              <w:rPr>
                <w:rFonts w:ascii="Times New Roman" w:hAnsi="Times New Roman"/>
                <w:sz w:val="20"/>
                <w:szCs w:val="20"/>
              </w:rPr>
              <w:t>161</w:t>
            </w:r>
          </w:p>
        </w:tc>
        <w:tc>
          <w:tcPr>
            <w:tcW w:w="1025" w:type="dxa"/>
            <w:shd w:val="clear" w:color="auto" w:fill="auto"/>
          </w:tcPr>
          <w:p w:rsidR="00053C80" w:rsidRPr="00B9433D" w:rsidRDefault="00053C80" w:rsidP="001E29DB">
            <w:pPr>
              <w:spacing w:after="0" w:line="240" w:lineRule="auto"/>
              <w:jc w:val="center"/>
              <w:rPr>
                <w:rFonts w:ascii="Times New Roman" w:hAnsi="Times New Roman"/>
                <w:sz w:val="20"/>
                <w:szCs w:val="20"/>
              </w:rPr>
            </w:pPr>
            <w:r>
              <w:rPr>
                <w:rFonts w:ascii="Times New Roman" w:hAnsi="Times New Roman"/>
                <w:sz w:val="20"/>
                <w:szCs w:val="20"/>
              </w:rPr>
              <w:t>161</w:t>
            </w:r>
          </w:p>
        </w:tc>
        <w:tc>
          <w:tcPr>
            <w:tcW w:w="570" w:type="dxa"/>
            <w:shd w:val="clear" w:color="auto" w:fill="auto"/>
          </w:tcPr>
          <w:p w:rsidR="00053C80" w:rsidRPr="00B9433D" w:rsidRDefault="00053C80" w:rsidP="001E29DB">
            <w:pPr>
              <w:spacing w:after="0" w:line="240" w:lineRule="auto"/>
              <w:jc w:val="center"/>
              <w:rPr>
                <w:rFonts w:ascii="Times New Roman" w:hAnsi="Times New Roman"/>
                <w:sz w:val="20"/>
                <w:szCs w:val="20"/>
              </w:rPr>
            </w:pPr>
            <w:r>
              <w:rPr>
                <w:rFonts w:ascii="Times New Roman" w:hAnsi="Times New Roman"/>
                <w:sz w:val="20"/>
                <w:szCs w:val="20"/>
              </w:rPr>
              <w:t>100</w:t>
            </w:r>
          </w:p>
        </w:tc>
        <w:tc>
          <w:tcPr>
            <w:tcW w:w="539" w:type="dxa"/>
            <w:shd w:val="clear" w:color="auto" w:fill="auto"/>
          </w:tcPr>
          <w:p w:rsidR="00053C80" w:rsidRPr="00B9433D" w:rsidRDefault="00053C80" w:rsidP="001E29DB">
            <w:pPr>
              <w:spacing w:after="0" w:line="240" w:lineRule="auto"/>
              <w:jc w:val="center"/>
              <w:rPr>
                <w:rFonts w:ascii="Times New Roman" w:hAnsi="Times New Roman"/>
                <w:sz w:val="20"/>
                <w:szCs w:val="20"/>
              </w:rPr>
            </w:pPr>
            <w:r>
              <w:rPr>
                <w:rFonts w:ascii="Times New Roman" w:hAnsi="Times New Roman"/>
                <w:sz w:val="20"/>
                <w:szCs w:val="20"/>
              </w:rPr>
              <w:t>100</w:t>
            </w:r>
          </w:p>
        </w:tc>
      </w:tr>
      <w:tr w:rsidR="00053C80" w:rsidRPr="00B9433D" w:rsidTr="00FF6B29">
        <w:trPr>
          <w:trHeight w:val="217"/>
        </w:trPr>
        <w:tc>
          <w:tcPr>
            <w:tcW w:w="5610" w:type="dxa"/>
            <w:shd w:val="clear" w:color="auto" w:fill="auto"/>
          </w:tcPr>
          <w:p w:rsidR="00053C80" w:rsidRPr="00B9433D" w:rsidRDefault="00053C80" w:rsidP="001E29DB">
            <w:pPr>
              <w:pStyle w:val="af2"/>
              <w:jc w:val="both"/>
              <w:rPr>
                <w:rFonts w:cs="Times New Roman"/>
                <w:sz w:val="20"/>
                <w:szCs w:val="20"/>
              </w:rPr>
            </w:pPr>
            <w:r w:rsidRPr="00B9433D">
              <w:rPr>
                <w:rFonts w:cs="Times New Roman"/>
                <w:sz w:val="20"/>
                <w:szCs w:val="20"/>
              </w:rPr>
              <w:t>Прочие виды экономической деятельности</w:t>
            </w:r>
          </w:p>
        </w:tc>
        <w:tc>
          <w:tcPr>
            <w:tcW w:w="491" w:type="dxa"/>
            <w:shd w:val="clear" w:color="auto" w:fill="auto"/>
          </w:tcPr>
          <w:p w:rsidR="00053C80" w:rsidRPr="00B9433D" w:rsidRDefault="00053C80" w:rsidP="001E29DB">
            <w:pPr>
              <w:spacing w:after="0" w:line="240" w:lineRule="auto"/>
              <w:jc w:val="center"/>
              <w:rPr>
                <w:rFonts w:ascii="Times New Roman" w:hAnsi="Times New Roman"/>
                <w:sz w:val="20"/>
                <w:szCs w:val="20"/>
              </w:rPr>
            </w:pPr>
            <w:r w:rsidRPr="00B9433D">
              <w:rPr>
                <w:rFonts w:ascii="Times New Roman" w:hAnsi="Times New Roman"/>
                <w:sz w:val="20"/>
                <w:szCs w:val="20"/>
              </w:rPr>
              <w:t>чел</w:t>
            </w:r>
          </w:p>
        </w:tc>
        <w:tc>
          <w:tcPr>
            <w:tcW w:w="684" w:type="dxa"/>
            <w:shd w:val="clear" w:color="auto" w:fill="auto"/>
          </w:tcPr>
          <w:p w:rsidR="00053C80" w:rsidRPr="00B9433D" w:rsidRDefault="00053C80" w:rsidP="001E29DB">
            <w:pPr>
              <w:spacing w:after="0" w:line="240" w:lineRule="auto"/>
              <w:jc w:val="center"/>
              <w:rPr>
                <w:rFonts w:ascii="Times New Roman" w:hAnsi="Times New Roman"/>
                <w:sz w:val="20"/>
                <w:szCs w:val="20"/>
              </w:rPr>
            </w:pPr>
            <w:r>
              <w:rPr>
                <w:rFonts w:ascii="Times New Roman" w:hAnsi="Times New Roman"/>
                <w:sz w:val="20"/>
                <w:szCs w:val="20"/>
              </w:rPr>
              <w:t>307</w:t>
            </w:r>
          </w:p>
        </w:tc>
        <w:tc>
          <w:tcPr>
            <w:tcW w:w="760" w:type="dxa"/>
            <w:shd w:val="clear" w:color="auto" w:fill="auto"/>
          </w:tcPr>
          <w:p w:rsidR="00053C80" w:rsidRPr="00B9433D" w:rsidRDefault="00053C80" w:rsidP="001E29DB">
            <w:pPr>
              <w:spacing w:after="0" w:line="240" w:lineRule="auto"/>
              <w:jc w:val="center"/>
              <w:rPr>
                <w:rFonts w:ascii="Times New Roman" w:hAnsi="Times New Roman"/>
                <w:sz w:val="20"/>
                <w:szCs w:val="20"/>
              </w:rPr>
            </w:pPr>
            <w:r>
              <w:rPr>
                <w:rFonts w:ascii="Times New Roman" w:hAnsi="Times New Roman"/>
                <w:sz w:val="20"/>
                <w:szCs w:val="20"/>
              </w:rPr>
              <w:t>308</w:t>
            </w:r>
          </w:p>
        </w:tc>
        <w:tc>
          <w:tcPr>
            <w:tcW w:w="1025" w:type="dxa"/>
            <w:shd w:val="clear" w:color="auto" w:fill="auto"/>
          </w:tcPr>
          <w:p w:rsidR="00053C80" w:rsidRPr="00B9433D" w:rsidRDefault="00053C80" w:rsidP="001E29DB">
            <w:pPr>
              <w:spacing w:after="0" w:line="240" w:lineRule="auto"/>
              <w:jc w:val="center"/>
              <w:rPr>
                <w:rFonts w:ascii="Times New Roman" w:hAnsi="Times New Roman"/>
                <w:sz w:val="20"/>
                <w:szCs w:val="20"/>
              </w:rPr>
            </w:pPr>
            <w:r>
              <w:rPr>
                <w:rFonts w:ascii="Times New Roman" w:hAnsi="Times New Roman"/>
                <w:sz w:val="20"/>
                <w:szCs w:val="20"/>
              </w:rPr>
              <w:t>309</w:t>
            </w:r>
          </w:p>
        </w:tc>
        <w:tc>
          <w:tcPr>
            <w:tcW w:w="570" w:type="dxa"/>
            <w:shd w:val="clear" w:color="auto" w:fill="auto"/>
          </w:tcPr>
          <w:p w:rsidR="00053C80" w:rsidRPr="00B9433D" w:rsidRDefault="00053C80" w:rsidP="001E29DB">
            <w:pPr>
              <w:spacing w:after="0" w:line="240" w:lineRule="auto"/>
              <w:jc w:val="center"/>
              <w:rPr>
                <w:rFonts w:ascii="Times New Roman" w:hAnsi="Times New Roman"/>
                <w:sz w:val="20"/>
                <w:szCs w:val="20"/>
              </w:rPr>
            </w:pPr>
            <w:r>
              <w:rPr>
                <w:rFonts w:ascii="Times New Roman" w:hAnsi="Times New Roman"/>
                <w:sz w:val="20"/>
                <w:szCs w:val="20"/>
              </w:rPr>
              <w:t>100,6</w:t>
            </w:r>
          </w:p>
        </w:tc>
        <w:tc>
          <w:tcPr>
            <w:tcW w:w="539" w:type="dxa"/>
            <w:shd w:val="clear" w:color="auto" w:fill="auto"/>
          </w:tcPr>
          <w:p w:rsidR="00053C80" w:rsidRPr="00B9433D" w:rsidRDefault="00053C80" w:rsidP="001E29DB">
            <w:pPr>
              <w:spacing w:after="0" w:line="240" w:lineRule="auto"/>
              <w:jc w:val="center"/>
              <w:rPr>
                <w:rFonts w:ascii="Times New Roman" w:hAnsi="Times New Roman"/>
                <w:sz w:val="20"/>
                <w:szCs w:val="20"/>
              </w:rPr>
            </w:pPr>
            <w:r>
              <w:rPr>
                <w:rFonts w:ascii="Times New Roman" w:hAnsi="Times New Roman"/>
                <w:sz w:val="20"/>
                <w:szCs w:val="20"/>
              </w:rPr>
              <w:t>100,3</w:t>
            </w:r>
          </w:p>
        </w:tc>
      </w:tr>
    </w:tbl>
    <w:p w:rsidR="001C065D" w:rsidRPr="00B9433D" w:rsidRDefault="001C065D" w:rsidP="001E29DB">
      <w:pPr>
        <w:widowControl w:val="0"/>
        <w:tabs>
          <w:tab w:val="left" w:pos="709"/>
        </w:tabs>
        <w:ind w:firstLine="709"/>
        <w:jc w:val="center"/>
        <w:rPr>
          <w:rFonts w:ascii="Times New Roman" w:hAnsi="Times New Roman"/>
          <w:b/>
          <w:i/>
          <w:sz w:val="28"/>
          <w:szCs w:val="28"/>
        </w:rPr>
      </w:pPr>
    </w:p>
    <w:p w:rsidR="001E29DB" w:rsidRPr="007E3F43" w:rsidRDefault="001E29DB" w:rsidP="001E29DB">
      <w:pPr>
        <w:widowControl w:val="0"/>
        <w:tabs>
          <w:tab w:val="left" w:pos="709"/>
        </w:tabs>
        <w:ind w:firstLine="709"/>
        <w:jc w:val="center"/>
        <w:rPr>
          <w:rFonts w:ascii="Times New Roman" w:hAnsi="Times New Roman"/>
          <w:b/>
          <w:sz w:val="28"/>
          <w:szCs w:val="28"/>
        </w:rPr>
      </w:pPr>
      <w:r w:rsidRPr="007E3F43">
        <w:rPr>
          <w:rFonts w:ascii="Times New Roman" w:hAnsi="Times New Roman"/>
          <w:b/>
          <w:sz w:val="28"/>
          <w:szCs w:val="28"/>
        </w:rPr>
        <w:t>2.2. Инвестиционное положение.</w:t>
      </w:r>
    </w:p>
    <w:p w:rsidR="00D93505" w:rsidRPr="004070E7" w:rsidRDefault="00D93505" w:rsidP="004070E7">
      <w:pPr>
        <w:widowControl w:val="0"/>
        <w:spacing w:after="0" w:line="240" w:lineRule="auto"/>
        <w:jc w:val="center"/>
        <w:rPr>
          <w:rFonts w:ascii="Times New Roman" w:hAnsi="Times New Roman"/>
          <w:b/>
          <w:sz w:val="28"/>
          <w:szCs w:val="28"/>
        </w:rPr>
      </w:pPr>
      <w:r w:rsidRPr="004070E7">
        <w:rPr>
          <w:rFonts w:ascii="Times New Roman" w:hAnsi="Times New Roman"/>
          <w:b/>
          <w:sz w:val="28"/>
          <w:szCs w:val="28"/>
        </w:rPr>
        <w:t>ИНФОРМАЦИЯ</w:t>
      </w:r>
    </w:p>
    <w:p w:rsidR="00D93505" w:rsidRPr="004070E7" w:rsidRDefault="00D93505" w:rsidP="004070E7">
      <w:pPr>
        <w:widowControl w:val="0"/>
        <w:spacing w:after="0" w:line="240" w:lineRule="auto"/>
        <w:jc w:val="center"/>
        <w:rPr>
          <w:rFonts w:ascii="Times New Roman" w:hAnsi="Times New Roman"/>
          <w:b/>
          <w:sz w:val="28"/>
          <w:szCs w:val="28"/>
        </w:rPr>
      </w:pPr>
      <w:r w:rsidRPr="004070E7">
        <w:rPr>
          <w:rFonts w:ascii="Times New Roman" w:hAnsi="Times New Roman"/>
          <w:b/>
          <w:sz w:val="28"/>
          <w:szCs w:val="28"/>
        </w:rPr>
        <w:t xml:space="preserve">о развитии инвестиционной деятельности муниципального образования </w:t>
      </w:r>
    </w:p>
    <w:p w:rsidR="00D93505" w:rsidRPr="004070E7" w:rsidRDefault="00D93505" w:rsidP="004070E7">
      <w:pPr>
        <w:widowControl w:val="0"/>
        <w:spacing w:after="0" w:line="240" w:lineRule="auto"/>
        <w:jc w:val="center"/>
        <w:rPr>
          <w:rFonts w:ascii="Times New Roman" w:hAnsi="Times New Roman"/>
          <w:b/>
          <w:sz w:val="28"/>
          <w:szCs w:val="28"/>
        </w:rPr>
      </w:pPr>
      <w:r w:rsidRPr="004070E7">
        <w:rPr>
          <w:rFonts w:ascii="Times New Roman" w:hAnsi="Times New Roman"/>
          <w:b/>
          <w:sz w:val="28"/>
          <w:szCs w:val="28"/>
        </w:rPr>
        <w:t>Усть-Лабинский район</w:t>
      </w:r>
    </w:p>
    <w:p w:rsidR="00D93505" w:rsidRPr="004070E7" w:rsidRDefault="00D93505" w:rsidP="00D93505">
      <w:pPr>
        <w:jc w:val="center"/>
        <w:rPr>
          <w:rFonts w:ascii="Times New Roman" w:hAnsi="Times New Roman"/>
          <w:b/>
          <w:sz w:val="28"/>
          <w:szCs w:val="28"/>
        </w:rPr>
      </w:pPr>
      <w:r w:rsidRPr="004070E7">
        <w:rPr>
          <w:rFonts w:ascii="Times New Roman" w:hAnsi="Times New Roman"/>
          <w:b/>
          <w:sz w:val="28"/>
          <w:szCs w:val="28"/>
        </w:rPr>
        <w:t xml:space="preserve">Информация о темпах роста освоения инвестиций </w:t>
      </w:r>
    </w:p>
    <w:p w:rsidR="00D93505" w:rsidRPr="004070E7" w:rsidRDefault="00D93505" w:rsidP="004070E7">
      <w:pPr>
        <w:spacing w:after="0" w:line="240" w:lineRule="auto"/>
        <w:ind w:firstLine="708"/>
        <w:jc w:val="both"/>
        <w:rPr>
          <w:rFonts w:ascii="Times New Roman" w:hAnsi="Times New Roman"/>
          <w:sz w:val="28"/>
          <w:szCs w:val="28"/>
        </w:rPr>
      </w:pPr>
      <w:r w:rsidRPr="004070E7">
        <w:rPr>
          <w:rFonts w:ascii="Times New Roman" w:hAnsi="Times New Roman"/>
          <w:sz w:val="28"/>
          <w:szCs w:val="28"/>
        </w:rPr>
        <w:t>Объем инвестиций в основной капитал крупных и средних предприятий Усть-Лабинского района за счет всех источников финансирования за 2017 год составил 1 661,7 млн. руб., что составляет к факту 2016 года 74,2% (2 240,4 млн. руб.).</w:t>
      </w:r>
      <w:r w:rsidRPr="004070E7">
        <w:rPr>
          <w:rFonts w:ascii="Times New Roman" w:hAnsi="Times New Roman"/>
          <w:sz w:val="28"/>
          <w:szCs w:val="28"/>
        </w:rPr>
        <w:tab/>
      </w:r>
    </w:p>
    <w:p w:rsidR="00D93505" w:rsidRPr="004070E7" w:rsidRDefault="00D93505" w:rsidP="004070E7">
      <w:pPr>
        <w:spacing w:after="0" w:line="240" w:lineRule="auto"/>
        <w:ind w:firstLine="708"/>
        <w:jc w:val="both"/>
        <w:rPr>
          <w:rFonts w:ascii="Times New Roman" w:hAnsi="Times New Roman"/>
          <w:sz w:val="28"/>
          <w:szCs w:val="28"/>
        </w:rPr>
      </w:pPr>
      <w:r w:rsidRPr="004070E7">
        <w:rPr>
          <w:rFonts w:ascii="Times New Roman" w:hAnsi="Times New Roman"/>
          <w:sz w:val="28"/>
          <w:szCs w:val="28"/>
        </w:rPr>
        <w:t>Уменьшение темпов роста инвестиций произошло за счет:</w:t>
      </w:r>
    </w:p>
    <w:p w:rsidR="00D93505" w:rsidRPr="004070E7" w:rsidRDefault="00D93505" w:rsidP="004070E7">
      <w:pPr>
        <w:spacing w:after="0" w:line="240" w:lineRule="auto"/>
        <w:ind w:firstLine="709"/>
        <w:jc w:val="both"/>
        <w:rPr>
          <w:rFonts w:ascii="Times New Roman" w:hAnsi="Times New Roman"/>
          <w:sz w:val="28"/>
          <w:szCs w:val="28"/>
        </w:rPr>
      </w:pPr>
      <w:r w:rsidRPr="004070E7">
        <w:rPr>
          <w:rFonts w:ascii="Times New Roman" w:hAnsi="Times New Roman"/>
          <w:sz w:val="28"/>
          <w:szCs w:val="28"/>
        </w:rPr>
        <w:t>- уменьшения инвестиционных вложений ОАО «Агрообъединение «Кубань» на приобретение машин и оборудования – 443,3 млн. руб. (в соответствующем периоде прошлого года – 608,1 млн. руб.), то есть  на 164,8 млн. руб. меньше аналогичного периода прошлого года или на 27,1 %;</w:t>
      </w:r>
    </w:p>
    <w:p w:rsidR="00D93505" w:rsidRPr="004070E7" w:rsidRDefault="00D93505" w:rsidP="004070E7">
      <w:pPr>
        <w:spacing w:after="0" w:line="240" w:lineRule="auto"/>
        <w:ind w:firstLine="709"/>
        <w:jc w:val="both"/>
        <w:rPr>
          <w:rFonts w:ascii="Times New Roman" w:hAnsi="Times New Roman"/>
          <w:sz w:val="28"/>
          <w:szCs w:val="28"/>
        </w:rPr>
      </w:pPr>
      <w:r w:rsidRPr="004070E7">
        <w:rPr>
          <w:rFonts w:ascii="Times New Roman" w:hAnsi="Times New Roman"/>
          <w:sz w:val="28"/>
          <w:szCs w:val="28"/>
        </w:rPr>
        <w:t>- уменьшения объемов инвестиций в связи с завершением реализации инвестиционного проекта «Модернизация АО «Сахарный завод «Свобода» (увеличение мощности завода до 7000 т/сутки) – 300,4 млн. руб. (в соответствующем периоде прошлого года – 511,6 млн. руб.), то есть  на 211,2 млн. руб. меньше аналогичного периода прошлого года или на 41,3 %;</w:t>
      </w:r>
    </w:p>
    <w:p w:rsidR="00D93505" w:rsidRPr="004070E7" w:rsidRDefault="00D93505" w:rsidP="004070E7">
      <w:pPr>
        <w:spacing w:after="0" w:line="240" w:lineRule="auto"/>
        <w:ind w:firstLine="709"/>
        <w:jc w:val="both"/>
        <w:rPr>
          <w:rFonts w:ascii="Times New Roman" w:hAnsi="Times New Roman"/>
          <w:sz w:val="28"/>
          <w:szCs w:val="28"/>
        </w:rPr>
      </w:pPr>
      <w:r w:rsidRPr="004070E7">
        <w:rPr>
          <w:rFonts w:ascii="Times New Roman" w:hAnsi="Times New Roman"/>
          <w:sz w:val="28"/>
          <w:szCs w:val="28"/>
        </w:rPr>
        <w:t>- уменьшения инвестиционных вложений ЗАО АФ «Мир» на приобретение селькохозяйственной техники, продуктивного скота – 12,8 млн. руб. (в соответствующем периоде прошлого года – 23,0 млн. руб.), то есть  на 10,2 млн. руб. меньше аналогичного периода прошлого года или на 44,4 %;</w:t>
      </w:r>
    </w:p>
    <w:p w:rsidR="00D93505" w:rsidRPr="004070E7" w:rsidRDefault="00D93505" w:rsidP="004070E7">
      <w:pPr>
        <w:spacing w:after="0" w:line="240" w:lineRule="auto"/>
        <w:ind w:firstLine="709"/>
        <w:jc w:val="both"/>
        <w:rPr>
          <w:rFonts w:ascii="Times New Roman" w:hAnsi="Times New Roman"/>
          <w:sz w:val="28"/>
          <w:szCs w:val="28"/>
        </w:rPr>
      </w:pPr>
      <w:r w:rsidRPr="004070E7">
        <w:rPr>
          <w:rFonts w:ascii="Times New Roman" w:hAnsi="Times New Roman"/>
          <w:sz w:val="28"/>
          <w:szCs w:val="28"/>
        </w:rPr>
        <w:t>- уменьшения инвестиционных вложений ООО «Семеноводство Кубани» в реконструкцию предприятия (увеличение мощностей) – 61,9 млн. руб. (в соответствующем периоде прошлого года – 174,0 млн. руб.), то есть  на 112,1 млн. руб. меньше аналогичного периода прошлого года или на 64,4 %;</w:t>
      </w:r>
    </w:p>
    <w:p w:rsidR="00D93505" w:rsidRPr="004070E7" w:rsidRDefault="00D93505" w:rsidP="004070E7">
      <w:pPr>
        <w:spacing w:after="0" w:line="240" w:lineRule="auto"/>
        <w:ind w:firstLine="709"/>
        <w:jc w:val="both"/>
        <w:rPr>
          <w:rFonts w:ascii="Times New Roman" w:hAnsi="Times New Roman"/>
          <w:sz w:val="28"/>
          <w:szCs w:val="28"/>
        </w:rPr>
      </w:pPr>
      <w:r w:rsidRPr="004070E7">
        <w:rPr>
          <w:rFonts w:ascii="Times New Roman" w:hAnsi="Times New Roman"/>
          <w:sz w:val="28"/>
          <w:szCs w:val="28"/>
        </w:rPr>
        <w:t>- уменьшения инвестиционных вложений категории «прочие предприятия» (в том числе Усть-Лабинское отделение АО фирма «Агрокомплекс») на приобретение основных средств – 55,6 млн. руб. (в соответствующем периоде прошлого года – 123,9 млн. руб.), то есть  на 68,3 млн. руб. меньше аналогичного периода прошлого года или на 55,1 %.</w:t>
      </w:r>
    </w:p>
    <w:p w:rsidR="00D93505" w:rsidRPr="004070E7" w:rsidRDefault="00D93505" w:rsidP="004070E7">
      <w:pPr>
        <w:spacing w:after="0" w:line="240" w:lineRule="auto"/>
        <w:ind w:firstLine="708"/>
        <w:jc w:val="both"/>
        <w:rPr>
          <w:rFonts w:ascii="Times New Roman" w:hAnsi="Times New Roman"/>
          <w:sz w:val="28"/>
          <w:szCs w:val="28"/>
        </w:rPr>
      </w:pPr>
      <w:r w:rsidRPr="004070E7">
        <w:rPr>
          <w:rFonts w:ascii="Times New Roman" w:hAnsi="Times New Roman"/>
          <w:sz w:val="28"/>
          <w:szCs w:val="28"/>
        </w:rPr>
        <w:t>Объем инвестиций в основной капитал крупных и средних предприятий Усть-Лабинского района за счет всех источников финансирования за 9 месяцев 2018 года составил 1 259,7 млн. руб., что составляет к факту соответствующего периода 2017 года 107,1 %.</w:t>
      </w:r>
    </w:p>
    <w:p w:rsidR="00D93505" w:rsidRPr="004070E7" w:rsidRDefault="00D93505" w:rsidP="004070E7">
      <w:pPr>
        <w:spacing w:after="0" w:line="240" w:lineRule="auto"/>
        <w:ind w:firstLine="709"/>
        <w:jc w:val="both"/>
        <w:rPr>
          <w:rFonts w:ascii="Times New Roman" w:hAnsi="Times New Roman"/>
          <w:sz w:val="28"/>
          <w:szCs w:val="28"/>
        </w:rPr>
      </w:pPr>
      <w:r w:rsidRPr="004070E7">
        <w:rPr>
          <w:rFonts w:ascii="Times New Roman" w:hAnsi="Times New Roman"/>
          <w:sz w:val="28"/>
          <w:szCs w:val="28"/>
        </w:rPr>
        <w:t xml:space="preserve">- увеличения инвестиционных вложений на приобретение машин, оборудования и прочих основных средств АО Агрообьединение «Кубань» – 553,3 млн.руб. (в соответствующем периоде 2017 года – 335,4 млн.руб.), то есть  на 217,9 млн. руб. больше; </w:t>
      </w:r>
    </w:p>
    <w:p w:rsidR="00D93505" w:rsidRPr="004070E7" w:rsidRDefault="00D93505" w:rsidP="004070E7">
      <w:pPr>
        <w:spacing w:after="0" w:line="240" w:lineRule="auto"/>
        <w:ind w:firstLine="709"/>
        <w:jc w:val="both"/>
        <w:rPr>
          <w:rFonts w:ascii="Times New Roman" w:hAnsi="Times New Roman"/>
          <w:sz w:val="28"/>
          <w:szCs w:val="28"/>
        </w:rPr>
      </w:pPr>
      <w:r w:rsidRPr="004070E7">
        <w:rPr>
          <w:rFonts w:ascii="Times New Roman" w:hAnsi="Times New Roman"/>
          <w:sz w:val="28"/>
          <w:szCs w:val="28"/>
        </w:rPr>
        <w:t>- увеличения объемов инвестиций ООО «Образовательная инфраструктура» в связи реализацией инвестиционного проекта «Строительство «Образовательной организации Усть-Лабинский Лицей» – 135,8 млн.руб., в соответствующем периоде 2017 года – 0 руб.).</w:t>
      </w:r>
    </w:p>
    <w:p w:rsidR="00E26667" w:rsidRDefault="00E26667" w:rsidP="00D93505">
      <w:pPr>
        <w:ind w:firstLine="709"/>
        <w:jc w:val="center"/>
        <w:rPr>
          <w:rFonts w:ascii="Times New Roman" w:hAnsi="Times New Roman"/>
          <w:b/>
          <w:sz w:val="28"/>
          <w:szCs w:val="28"/>
        </w:rPr>
      </w:pPr>
    </w:p>
    <w:p w:rsidR="00D93505" w:rsidRPr="004070E7" w:rsidRDefault="00D93505" w:rsidP="00D93505">
      <w:pPr>
        <w:ind w:firstLine="709"/>
        <w:jc w:val="center"/>
        <w:rPr>
          <w:rFonts w:ascii="Times New Roman" w:hAnsi="Times New Roman"/>
          <w:b/>
          <w:sz w:val="28"/>
          <w:szCs w:val="28"/>
        </w:rPr>
      </w:pPr>
      <w:r w:rsidRPr="004070E7">
        <w:rPr>
          <w:rFonts w:ascii="Times New Roman" w:hAnsi="Times New Roman"/>
          <w:b/>
          <w:sz w:val="28"/>
          <w:szCs w:val="28"/>
        </w:rPr>
        <w:t>Информация об инвестиционных предложениях Усть-Лабинского района, включенных в Единую систему инвестиционных предложений Краснодарского края в 2018 году</w:t>
      </w:r>
    </w:p>
    <w:p w:rsidR="00D93505" w:rsidRPr="004070E7" w:rsidRDefault="00D93505" w:rsidP="004070E7">
      <w:pPr>
        <w:spacing w:after="0" w:line="240" w:lineRule="auto"/>
        <w:ind w:firstLine="709"/>
        <w:jc w:val="both"/>
        <w:rPr>
          <w:rFonts w:ascii="Times New Roman" w:hAnsi="Times New Roman"/>
          <w:sz w:val="28"/>
          <w:szCs w:val="28"/>
        </w:rPr>
      </w:pPr>
      <w:r w:rsidRPr="004070E7">
        <w:rPr>
          <w:rFonts w:ascii="Times New Roman" w:hAnsi="Times New Roman"/>
          <w:sz w:val="28"/>
          <w:szCs w:val="28"/>
        </w:rPr>
        <w:t>В соответствии с Положением о Единой системе, утвержденном приказом департамента от 31 января 2016 года № 82 (далее – Положение о единой системе) на инвестиционном портале в 2018 году были размещены 7 инвестиционных проектов и 5 инвестиционных площадок. В сентябре 2018 года подготовлена 6-я площадка, но действия по размещению были приостановлены в связи с поступившим в адрес муниципального образования письмом от 25.09.2018 № 333-5763/18-04-06 департамента инвестиций и развития малого и среднего предпринимательства Краснодарского края (далее – департамент).</w:t>
      </w:r>
    </w:p>
    <w:p w:rsidR="00D93505" w:rsidRPr="004070E7" w:rsidRDefault="00D93505" w:rsidP="004070E7">
      <w:pPr>
        <w:spacing w:after="0" w:line="240" w:lineRule="auto"/>
        <w:ind w:firstLine="709"/>
        <w:jc w:val="both"/>
        <w:rPr>
          <w:rFonts w:ascii="Times New Roman" w:hAnsi="Times New Roman"/>
          <w:sz w:val="28"/>
          <w:szCs w:val="28"/>
        </w:rPr>
      </w:pPr>
      <w:r w:rsidRPr="004070E7">
        <w:rPr>
          <w:rFonts w:ascii="Times New Roman" w:hAnsi="Times New Roman"/>
          <w:sz w:val="28"/>
          <w:szCs w:val="28"/>
        </w:rPr>
        <w:t>Департамент в рамках проводимых мероприятий по устранению замечаний, выявленных Контрольно-счетной палатой Краснодарского края в ходе проверки деятельности за 2015-2017 годов, направил в муниципальные образования края письма, с указанием провести работу по актуализации инвестиционных предложений, содержащихся в Единой системе. В случае несоответствия представленных сведений требованиям не соответствующим критериям Положения о Единой системе, необходимо исключение из единой системы данных инвестиционных предложений (не сформированные земельные участки и участки, не имеющие инженерной инфраструктуры).</w:t>
      </w:r>
    </w:p>
    <w:p w:rsidR="00D93505" w:rsidRPr="004070E7" w:rsidRDefault="00D93505" w:rsidP="004070E7">
      <w:pPr>
        <w:spacing w:after="0" w:line="240" w:lineRule="auto"/>
        <w:ind w:firstLine="709"/>
        <w:jc w:val="both"/>
        <w:rPr>
          <w:rFonts w:ascii="Times New Roman" w:hAnsi="Times New Roman"/>
          <w:sz w:val="28"/>
          <w:szCs w:val="28"/>
        </w:rPr>
      </w:pPr>
      <w:r w:rsidRPr="004070E7">
        <w:rPr>
          <w:rFonts w:ascii="Times New Roman" w:hAnsi="Times New Roman"/>
          <w:sz w:val="28"/>
          <w:szCs w:val="28"/>
        </w:rPr>
        <w:t xml:space="preserve">Согласно проведенной работе управлением экономики из Единой системы исключены 4 инвестиционных предложения с не сформированными земельными участками. </w:t>
      </w:r>
    </w:p>
    <w:p w:rsidR="00D93505" w:rsidRPr="004070E7" w:rsidRDefault="00D93505" w:rsidP="00D93505">
      <w:pPr>
        <w:ind w:firstLine="709"/>
        <w:jc w:val="both"/>
        <w:rPr>
          <w:rFonts w:ascii="Times New Roman" w:hAnsi="Times New Roman"/>
          <w:sz w:val="28"/>
          <w:szCs w:val="28"/>
        </w:rPr>
      </w:pPr>
      <w:r w:rsidRPr="004070E7">
        <w:rPr>
          <w:rFonts w:ascii="Times New Roman" w:hAnsi="Times New Roman"/>
          <w:sz w:val="28"/>
          <w:szCs w:val="28"/>
        </w:rPr>
        <w:t>После актуализации в Единой системе размещена одна площадка.</w:t>
      </w:r>
    </w:p>
    <w:tbl>
      <w:tblPr>
        <w:tblW w:w="9498" w:type="dxa"/>
        <w:tblInd w:w="108" w:type="dxa"/>
        <w:tblLayout w:type="fixed"/>
        <w:tblLook w:val="04A0"/>
      </w:tblPr>
      <w:tblGrid>
        <w:gridCol w:w="567"/>
        <w:gridCol w:w="2835"/>
        <w:gridCol w:w="2977"/>
        <w:gridCol w:w="992"/>
        <w:gridCol w:w="2127"/>
      </w:tblGrid>
      <w:tr w:rsidR="00D93505" w:rsidRPr="004070E7" w:rsidTr="00D93505">
        <w:trPr>
          <w:trHeight w:val="52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D93505" w:rsidRPr="004070E7" w:rsidRDefault="00D93505" w:rsidP="00D93505">
            <w:pPr>
              <w:jc w:val="center"/>
              <w:rPr>
                <w:rFonts w:ascii="Times New Roman" w:hAnsi="Times New Roman"/>
                <w:szCs w:val="24"/>
              </w:rPr>
            </w:pPr>
            <w:r w:rsidRPr="004070E7">
              <w:rPr>
                <w:rFonts w:ascii="Times New Roman" w:hAnsi="Times New Roman"/>
                <w:szCs w:val="24"/>
              </w:rPr>
              <w:t>№ п/п</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D93505" w:rsidRPr="004070E7" w:rsidRDefault="00D93505" w:rsidP="00D93505">
            <w:pPr>
              <w:jc w:val="center"/>
              <w:rPr>
                <w:rFonts w:ascii="Times New Roman" w:hAnsi="Times New Roman"/>
                <w:szCs w:val="24"/>
              </w:rPr>
            </w:pPr>
            <w:r w:rsidRPr="004070E7">
              <w:rPr>
                <w:rFonts w:ascii="Times New Roman" w:hAnsi="Times New Roman"/>
                <w:szCs w:val="24"/>
              </w:rPr>
              <w:t>Планируемое использование земельного участка</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D93505" w:rsidRPr="004070E7" w:rsidRDefault="00D93505" w:rsidP="00D93505">
            <w:pPr>
              <w:jc w:val="center"/>
              <w:rPr>
                <w:rFonts w:ascii="Times New Roman" w:hAnsi="Times New Roman"/>
                <w:szCs w:val="24"/>
              </w:rPr>
            </w:pPr>
            <w:r w:rsidRPr="004070E7">
              <w:rPr>
                <w:rFonts w:ascii="Times New Roman" w:hAnsi="Times New Roman"/>
                <w:szCs w:val="24"/>
              </w:rPr>
              <w:t>Местоположение земельного участка</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93505" w:rsidRPr="004070E7" w:rsidRDefault="00D93505" w:rsidP="00D93505">
            <w:pPr>
              <w:jc w:val="center"/>
              <w:rPr>
                <w:rFonts w:ascii="Times New Roman" w:hAnsi="Times New Roman"/>
                <w:szCs w:val="24"/>
              </w:rPr>
            </w:pPr>
            <w:r w:rsidRPr="004070E7">
              <w:rPr>
                <w:rFonts w:ascii="Times New Roman" w:hAnsi="Times New Roman"/>
                <w:szCs w:val="24"/>
              </w:rPr>
              <w:t>Площадь,</w:t>
            </w:r>
            <w:r w:rsidRPr="004070E7">
              <w:rPr>
                <w:rFonts w:ascii="Times New Roman" w:hAnsi="Times New Roman"/>
                <w:szCs w:val="24"/>
              </w:rPr>
              <w:br/>
              <w:t>га</w:t>
            </w:r>
          </w:p>
        </w:tc>
        <w:tc>
          <w:tcPr>
            <w:tcW w:w="2127" w:type="dxa"/>
            <w:tcBorders>
              <w:top w:val="single" w:sz="4" w:space="0" w:color="auto"/>
              <w:left w:val="nil"/>
              <w:bottom w:val="single" w:sz="4" w:space="0" w:color="auto"/>
              <w:right w:val="single" w:sz="4" w:space="0" w:color="auto"/>
            </w:tcBorders>
          </w:tcPr>
          <w:p w:rsidR="00D93505" w:rsidRPr="004070E7" w:rsidRDefault="00D93505" w:rsidP="00D93505">
            <w:pPr>
              <w:jc w:val="center"/>
              <w:rPr>
                <w:rFonts w:ascii="Times New Roman" w:hAnsi="Times New Roman"/>
                <w:szCs w:val="24"/>
              </w:rPr>
            </w:pPr>
            <w:r w:rsidRPr="004070E7">
              <w:rPr>
                <w:rFonts w:ascii="Times New Roman" w:hAnsi="Times New Roman"/>
                <w:szCs w:val="24"/>
              </w:rPr>
              <w:t>Примечание</w:t>
            </w:r>
          </w:p>
        </w:tc>
      </w:tr>
      <w:tr w:rsidR="00D93505" w:rsidRPr="004070E7" w:rsidTr="00D93505">
        <w:trPr>
          <w:trHeight w:val="536"/>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3505" w:rsidRPr="004070E7" w:rsidRDefault="00D93505" w:rsidP="00D93505">
            <w:pPr>
              <w:jc w:val="center"/>
              <w:rPr>
                <w:rFonts w:ascii="Times New Roman" w:hAnsi="Times New Roman"/>
                <w:szCs w:val="24"/>
              </w:rPr>
            </w:pPr>
            <w:r w:rsidRPr="004070E7">
              <w:rPr>
                <w:rFonts w:ascii="Times New Roman" w:hAnsi="Times New Roman"/>
                <w:szCs w:val="24"/>
              </w:rPr>
              <w:t>1</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D93505" w:rsidRPr="004070E7" w:rsidRDefault="00D93505" w:rsidP="00D93505">
            <w:pPr>
              <w:rPr>
                <w:rFonts w:ascii="Times New Roman" w:hAnsi="Times New Roman"/>
                <w:szCs w:val="24"/>
              </w:rPr>
            </w:pPr>
            <w:r w:rsidRPr="004070E7">
              <w:rPr>
                <w:rFonts w:ascii="Times New Roman" w:hAnsi="Times New Roman"/>
                <w:szCs w:val="24"/>
              </w:rPr>
              <w:t>Размещение объектов торговли с помещениями для обслуживания автотранспорта</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D93505" w:rsidRPr="004070E7" w:rsidRDefault="00D93505" w:rsidP="00D93505">
            <w:pPr>
              <w:jc w:val="center"/>
              <w:rPr>
                <w:rFonts w:ascii="Times New Roman" w:hAnsi="Times New Roman"/>
                <w:szCs w:val="24"/>
              </w:rPr>
            </w:pPr>
            <w:r w:rsidRPr="004070E7">
              <w:rPr>
                <w:rFonts w:ascii="Times New Roman" w:hAnsi="Times New Roman"/>
                <w:szCs w:val="24"/>
              </w:rPr>
              <w:t>Усть-Лабинский район, г.Усть-Лабинск, пересечение ул.Вольной и ул.Тульской, участок №1</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93505" w:rsidRPr="004070E7" w:rsidRDefault="00D93505" w:rsidP="00D93505">
            <w:pPr>
              <w:jc w:val="center"/>
              <w:rPr>
                <w:rFonts w:ascii="Times New Roman" w:hAnsi="Times New Roman"/>
                <w:szCs w:val="24"/>
              </w:rPr>
            </w:pPr>
            <w:r w:rsidRPr="004070E7">
              <w:rPr>
                <w:rFonts w:ascii="Times New Roman" w:hAnsi="Times New Roman"/>
                <w:szCs w:val="24"/>
              </w:rPr>
              <w:t>0,26</w:t>
            </w:r>
          </w:p>
        </w:tc>
        <w:tc>
          <w:tcPr>
            <w:tcW w:w="2127" w:type="dxa"/>
            <w:tcBorders>
              <w:top w:val="single" w:sz="4" w:space="0" w:color="auto"/>
              <w:left w:val="nil"/>
              <w:bottom w:val="single" w:sz="4" w:space="0" w:color="auto"/>
              <w:right w:val="single" w:sz="4" w:space="0" w:color="auto"/>
            </w:tcBorders>
          </w:tcPr>
          <w:p w:rsidR="00D93505" w:rsidRPr="004070E7" w:rsidRDefault="00D93505" w:rsidP="00D93505">
            <w:pPr>
              <w:ind w:left="-108" w:right="-108"/>
              <w:jc w:val="center"/>
              <w:rPr>
                <w:rFonts w:ascii="Times New Roman" w:hAnsi="Times New Roman"/>
                <w:szCs w:val="24"/>
              </w:rPr>
            </w:pPr>
            <w:r w:rsidRPr="004070E7">
              <w:rPr>
                <w:rFonts w:ascii="Times New Roman" w:hAnsi="Times New Roman"/>
                <w:szCs w:val="24"/>
              </w:rPr>
              <w:t xml:space="preserve">Исключен </w:t>
            </w:r>
          </w:p>
          <w:p w:rsidR="00D93505" w:rsidRPr="004070E7" w:rsidRDefault="00D93505" w:rsidP="00D93505">
            <w:pPr>
              <w:ind w:left="-108" w:right="-108"/>
              <w:jc w:val="center"/>
              <w:rPr>
                <w:rFonts w:ascii="Times New Roman" w:hAnsi="Times New Roman"/>
                <w:szCs w:val="24"/>
              </w:rPr>
            </w:pPr>
            <w:r w:rsidRPr="004070E7">
              <w:rPr>
                <w:rFonts w:ascii="Times New Roman" w:hAnsi="Times New Roman"/>
                <w:szCs w:val="24"/>
              </w:rPr>
              <w:t>(не сформирован земельный участок)</w:t>
            </w:r>
          </w:p>
        </w:tc>
      </w:tr>
      <w:tr w:rsidR="00D93505" w:rsidRPr="004070E7" w:rsidTr="00D93505">
        <w:trPr>
          <w:trHeight w:val="85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D93505" w:rsidRPr="004070E7" w:rsidRDefault="00D93505" w:rsidP="00D93505">
            <w:pPr>
              <w:jc w:val="center"/>
              <w:rPr>
                <w:rFonts w:ascii="Times New Roman" w:hAnsi="Times New Roman"/>
                <w:szCs w:val="24"/>
              </w:rPr>
            </w:pPr>
            <w:r w:rsidRPr="004070E7">
              <w:rPr>
                <w:rFonts w:ascii="Times New Roman" w:hAnsi="Times New Roman"/>
                <w:szCs w:val="24"/>
              </w:rPr>
              <w:t>2</w:t>
            </w:r>
          </w:p>
        </w:tc>
        <w:tc>
          <w:tcPr>
            <w:tcW w:w="2835" w:type="dxa"/>
            <w:tcBorders>
              <w:top w:val="nil"/>
              <w:left w:val="nil"/>
              <w:bottom w:val="single" w:sz="4" w:space="0" w:color="auto"/>
              <w:right w:val="single" w:sz="4" w:space="0" w:color="auto"/>
            </w:tcBorders>
            <w:shd w:val="clear" w:color="auto" w:fill="auto"/>
            <w:vAlign w:val="center"/>
            <w:hideMark/>
          </w:tcPr>
          <w:p w:rsidR="00D93505" w:rsidRPr="004070E7" w:rsidRDefault="00D93505" w:rsidP="00D93505">
            <w:pPr>
              <w:rPr>
                <w:rFonts w:ascii="Times New Roman" w:hAnsi="Times New Roman"/>
                <w:szCs w:val="24"/>
              </w:rPr>
            </w:pPr>
            <w:r w:rsidRPr="004070E7">
              <w:rPr>
                <w:rFonts w:ascii="Times New Roman" w:hAnsi="Times New Roman"/>
                <w:szCs w:val="24"/>
              </w:rPr>
              <w:t>Размещение объектов производственной базы</w:t>
            </w:r>
          </w:p>
        </w:tc>
        <w:tc>
          <w:tcPr>
            <w:tcW w:w="2977" w:type="dxa"/>
            <w:tcBorders>
              <w:top w:val="nil"/>
              <w:left w:val="nil"/>
              <w:bottom w:val="single" w:sz="4" w:space="0" w:color="auto"/>
              <w:right w:val="single" w:sz="4" w:space="0" w:color="auto"/>
            </w:tcBorders>
            <w:shd w:val="clear" w:color="auto" w:fill="auto"/>
            <w:vAlign w:val="center"/>
            <w:hideMark/>
          </w:tcPr>
          <w:p w:rsidR="00D93505" w:rsidRPr="004070E7" w:rsidRDefault="00D93505" w:rsidP="00D93505">
            <w:pPr>
              <w:jc w:val="center"/>
              <w:rPr>
                <w:rFonts w:ascii="Times New Roman" w:hAnsi="Times New Roman"/>
                <w:szCs w:val="24"/>
              </w:rPr>
            </w:pPr>
            <w:r w:rsidRPr="004070E7">
              <w:rPr>
                <w:rFonts w:ascii="Times New Roman" w:hAnsi="Times New Roman"/>
                <w:szCs w:val="24"/>
              </w:rPr>
              <w:t>Усть-Лабинский район, г.Усть-Лабинск, ул.Заполотняная</w:t>
            </w:r>
          </w:p>
        </w:tc>
        <w:tc>
          <w:tcPr>
            <w:tcW w:w="992" w:type="dxa"/>
            <w:tcBorders>
              <w:top w:val="nil"/>
              <w:left w:val="nil"/>
              <w:bottom w:val="single" w:sz="4" w:space="0" w:color="auto"/>
              <w:right w:val="single" w:sz="4" w:space="0" w:color="auto"/>
            </w:tcBorders>
            <w:shd w:val="clear" w:color="auto" w:fill="auto"/>
            <w:vAlign w:val="center"/>
            <w:hideMark/>
          </w:tcPr>
          <w:p w:rsidR="00D93505" w:rsidRPr="004070E7" w:rsidRDefault="00D93505" w:rsidP="00D93505">
            <w:pPr>
              <w:jc w:val="center"/>
              <w:rPr>
                <w:rFonts w:ascii="Times New Roman" w:hAnsi="Times New Roman"/>
                <w:szCs w:val="24"/>
              </w:rPr>
            </w:pPr>
            <w:r w:rsidRPr="004070E7">
              <w:rPr>
                <w:rFonts w:ascii="Times New Roman" w:hAnsi="Times New Roman"/>
                <w:szCs w:val="24"/>
              </w:rPr>
              <w:t>5,296</w:t>
            </w:r>
          </w:p>
        </w:tc>
        <w:tc>
          <w:tcPr>
            <w:tcW w:w="2127" w:type="dxa"/>
            <w:tcBorders>
              <w:top w:val="nil"/>
              <w:left w:val="nil"/>
              <w:bottom w:val="single" w:sz="4" w:space="0" w:color="auto"/>
              <w:right w:val="single" w:sz="4" w:space="0" w:color="auto"/>
            </w:tcBorders>
          </w:tcPr>
          <w:p w:rsidR="00D93505" w:rsidRPr="004070E7" w:rsidRDefault="00D93505" w:rsidP="00D93505">
            <w:pPr>
              <w:ind w:left="-108" w:right="-108"/>
              <w:jc w:val="center"/>
              <w:rPr>
                <w:rFonts w:ascii="Times New Roman" w:hAnsi="Times New Roman"/>
                <w:szCs w:val="24"/>
              </w:rPr>
            </w:pPr>
            <w:r w:rsidRPr="004070E7">
              <w:rPr>
                <w:rFonts w:ascii="Times New Roman" w:hAnsi="Times New Roman"/>
                <w:szCs w:val="24"/>
              </w:rPr>
              <w:t xml:space="preserve">Актуален. </w:t>
            </w:r>
          </w:p>
          <w:p w:rsidR="00D93505" w:rsidRPr="004070E7" w:rsidRDefault="00D93505" w:rsidP="00D93505">
            <w:pPr>
              <w:ind w:left="-108" w:right="-108"/>
              <w:jc w:val="center"/>
              <w:rPr>
                <w:rFonts w:ascii="Times New Roman" w:hAnsi="Times New Roman"/>
                <w:szCs w:val="24"/>
              </w:rPr>
            </w:pPr>
            <w:r w:rsidRPr="004070E7">
              <w:rPr>
                <w:rFonts w:ascii="Times New Roman" w:hAnsi="Times New Roman"/>
                <w:szCs w:val="24"/>
              </w:rPr>
              <w:t>Размещен в Единой системе</w:t>
            </w:r>
          </w:p>
        </w:tc>
      </w:tr>
      <w:tr w:rsidR="00D93505" w:rsidRPr="004070E7" w:rsidTr="00D93505">
        <w:trPr>
          <w:trHeight w:val="693"/>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D93505" w:rsidRPr="004070E7" w:rsidRDefault="00D93505" w:rsidP="00D93505">
            <w:pPr>
              <w:jc w:val="center"/>
              <w:rPr>
                <w:rFonts w:ascii="Times New Roman" w:hAnsi="Times New Roman"/>
                <w:szCs w:val="24"/>
              </w:rPr>
            </w:pPr>
            <w:r w:rsidRPr="004070E7">
              <w:rPr>
                <w:rFonts w:ascii="Times New Roman" w:hAnsi="Times New Roman"/>
                <w:szCs w:val="24"/>
              </w:rPr>
              <w:t>3</w:t>
            </w:r>
          </w:p>
        </w:tc>
        <w:tc>
          <w:tcPr>
            <w:tcW w:w="2835" w:type="dxa"/>
            <w:tcBorders>
              <w:top w:val="nil"/>
              <w:left w:val="nil"/>
              <w:bottom w:val="single" w:sz="4" w:space="0" w:color="auto"/>
              <w:right w:val="single" w:sz="4" w:space="0" w:color="auto"/>
            </w:tcBorders>
            <w:shd w:val="clear" w:color="auto" w:fill="auto"/>
            <w:vAlign w:val="center"/>
            <w:hideMark/>
          </w:tcPr>
          <w:p w:rsidR="00D93505" w:rsidRPr="004070E7" w:rsidRDefault="00D93505" w:rsidP="00D93505">
            <w:pPr>
              <w:rPr>
                <w:rFonts w:ascii="Times New Roman" w:hAnsi="Times New Roman"/>
                <w:szCs w:val="24"/>
              </w:rPr>
            </w:pPr>
            <w:r w:rsidRPr="004070E7">
              <w:rPr>
                <w:rFonts w:ascii="Times New Roman" w:hAnsi="Times New Roman"/>
                <w:szCs w:val="24"/>
              </w:rPr>
              <w:t>Размещение предприятия по производству кровельных материалов</w:t>
            </w:r>
          </w:p>
        </w:tc>
        <w:tc>
          <w:tcPr>
            <w:tcW w:w="2977" w:type="dxa"/>
            <w:tcBorders>
              <w:top w:val="nil"/>
              <w:left w:val="nil"/>
              <w:bottom w:val="single" w:sz="4" w:space="0" w:color="auto"/>
              <w:right w:val="single" w:sz="4" w:space="0" w:color="auto"/>
            </w:tcBorders>
            <w:shd w:val="clear" w:color="auto" w:fill="auto"/>
            <w:vAlign w:val="center"/>
            <w:hideMark/>
          </w:tcPr>
          <w:p w:rsidR="00D93505" w:rsidRPr="004070E7" w:rsidRDefault="00D93505" w:rsidP="00D93505">
            <w:pPr>
              <w:jc w:val="center"/>
              <w:rPr>
                <w:rFonts w:ascii="Times New Roman" w:hAnsi="Times New Roman"/>
                <w:szCs w:val="24"/>
              </w:rPr>
            </w:pPr>
            <w:r w:rsidRPr="004070E7">
              <w:rPr>
                <w:rFonts w:ascii="Times New Roman" w:hAnsi="Times New Roman"/>
                <w:szCs w:val="24"/>
              </w:rPr>
              <w:t>Усть-Лабинский район, г.Усть-Лабинск, в границах кадастрового квартала 23:35:0505002</w:t>
            </w:r>
          </w:p>
        </w:tc>
        <w:tc>
          <w:tcPr>
            <w:tcW w:w="992" w:type="dxa"/>
            <w:tcBorders>
              <w:top w:val="nil"/>
              <w:left w:val="nil"/>
              <w:bottom w:val="single" w:sz="4" w:space="0" w:color="auto"/>
              <w:right w:val="single" w:sz="4" w:space="0" w:color="auto"/>
            </w:tcBorders>
            <w:shd w:val="clear" w:color="auto" w:fill="auto"/>
            <w:vAlign w:val="center"/>
            <w:hideMark/>
          </w:tcPr>
          <w:p w:rsidR="00D93505" w:rsidRPr="004070E7" w:rsidRDefault="00D93505" w:rsidP="00D93505">
            <w:pPr>
              <w:jc w:val="center"/>
              <w:rPr>
                <w:rFonts w:ascii="Times New Roman" w:hAnsi="Times New Roman"/>
                <w:szCs w:val="24"/>
              </w:rPr>
            </w:pPr>
            <w:r w:rsidRPr="004070E7">
              <w:rPr>
                <w:rFonts w:ascii="Times New Roman" w:hAnsi="Times New Roman"/>
                <w:szCs w:val="24"/>
              </w:rPr>
              <w:t>0,8</w:t>
            </w:r>
          </w:p>
        </w:tc>
        <w:tc>
          <w:tcPr>
            <w:tcW w:w="2127" w:type="dxa"/>
            <w:tcBorders>
              <w:top w:val="nil"/>
              <w:left w:val="nil"/>
              <w:bottom w:val="single" w:sz="4" w:space="0" w:color="auto"/>
              <w:right w:val="single" w:sz="4" w:space="0" w:color="auto"/>
            </w:tcBorders>
          </w:tcPr>
          <w:p w:rsidR="00D93505" w:rsidRPr="004070E7" w:rsidRDefault="00D93505" w:rsidP="00D93505">
            <w:pPr>
              <w:ind w:left="-108" w:right="-108"/>
              <w:jc w:val="center"/>
              <w:rPr>
                <w:rFonts w:ascii="Times New Roman" w:hAnsi="Times New Roman"/>
                <w:szCs w:val="24"/>
              </w:rPr>
            </w:pPr>
            <w:r w:rsidRPr="004070E7">
              <w:rPr>
                <w:rFonts w:ascii="Times New Roman" w:hAnsi="Times New Roman"/>
                <w:szCs w:val="24"/>
              </w:rPr>
              <w:t xml:space="preserve">Исключен </w:t>
            </w:r>
          </w:p>
          <w:p w:rsidR="00D93505" w:rsidRPr="004070E7" w:rsidRDefault="00D93505" w:rsidP="00D93505">
            <w:pPr>
              <w:ind w:left="-108" w:right="-108"/>
              <w:jc w:val="center"/>
              <w:rPr>
                <w:rFonts w:ascii="Times New Roman" w:hAnsi="Times New Roman"/>
                <w:szCs w:val="24"/>
              </w:rPr>
            </w:pPr>
            <w:r w:rsidRPr="004070E7">
              <w:rPr>
                <w:rFonts w:ascii="Times New Roman" w:hAnsi="Times New Roman"/>
                <w:szCs w:val="24"/>
              </w:rPr>
              <w:t>(не сформирован земельный участок)</w:t>
            </w:r>
          </w:p>
        </w:tc>
      </w:tr>
      <w:tr w:rsidR="00D93505" w:rsidRPr="004070E7" w:rsidTr="00D93505">
        <w:trPr>
          <w:trHeight w:val="703"/>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D93505" w:rsidRPr="004070E7" w:rsidRDefault="00D93505" w:rsidP="00D93505">
            <w:pPr>
              <w:jc w:val="center"/>
              <w:rPr>
                <w:rFonts w:ascii="Times New Roman" w:hAnsi="Times New Roman"/>
                <w:szCs w:val="24"/>
              </w:rPr>
            </w:pPr>
            <w:r w:rsidRPr="004070E7">
              <w:rPr>
                <w:rFonts w:ascii="Times New Roman" w:hAnsi="Times New Roman"/>
                <w:szCs w:val="24"/>
              </w:rPr>
              <w:t>4</w:t>
            </w:r>
          </w:p>
        </w:tc>
        <w:tc>
          <w:tcPr>
            <w:tcW w:w="2835" w:type="dxa"/>
            <w:tcBorders>
              <w:top w:val="nil"/>
              <w:left w:val="nil"/>
              <w:bottom w:val="nil"/>
              <w:right w:val="nil"/>
            </w:tcBorders>
            <w:shd w:val="clear" w:color="auto" w:fill="auto"/>
            <w:vAlign w:val="center"/>
            <w:hideMark/>
          </w:tcPr>
          <w:p w:rsidR="00D93505" w:rsidRPr="004070E7" w:rsidRDefault="00D93505" w:rsidP="00D93505">
            <w:pPr>
              <w:rPr>
                <w:rFonts w:ascii="Times New Roman" w:hAnsi="Times New Roman"/>
                <w:szCs w:val="24"/>
              </w:rPr>
            </w:pPr>
            <w:r w:rsidRPr="004070E7">
              <w:rPr>
                <w:rFonts w:ascii="Times New Roman" w:hAnsi="Times New Roman"/>
                <w:szCs w:val="24"/>
              </w:rPr>
              <w:t xml:space="preserve">Производство по изготовлению тротуарной плитки </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D93505" w:rsidRPr="004070E7" w:rsidRDefault="00D93505" w:rsidP="00D93505">
            <w:pPr>
              <w:jc w:val="center"/>
              <w:rPr>
                <w:rFonts w:ascii="Times New Roman" w:hAnsi="Times New Roman"/>
                <w:szCs w:val="24"/>
              </w:rPr>
            </w:pPr>
            <w:r w:rsidRPr="004070E7">
              <w:rPr>
                <w:rFonts w:ascii="Times New Roman" w:hAnsi="Times New Roman"/>
                <w:szCs w:val="24"/>
              </w:rPr>
              <w:t>Усть-Лабинский район, х.Железный, кадастровый квартал 23:35:0201000</w:t>
            </w:r>
          </w:p>
        </w:tc>
        <w:tc>
          <w:tcPr>
            <w:tcW w:w="992" w:type="dxa"/>
            <w:tcBorders>
              <w:top w:val="nil"/>
              <w:left w:val="nil"/>
              <w:bottom w:val="single" w:sz="4" w:space="0" w:color="auto"/>
              <w:right w:val="single" w:sz="4" w:space="0" w:color="auto"/>
            </w:tcBorders>
            <w:shd w:val="clear" w:color="auto" w:fill="auto"/>
            <w:vAlign w:val="center"/>
            <w:hideMark/>
          </w:tcPr>
          <w:p w:rsidR="00D93505" w:rsidRPr="004070E7" w:rsidRDefault="00D93505" w:rsidP="00D93505">
            <w:pPr>
              <w:jc w:val="center"/>
              <w:rPr>
                <w:rFonts w:ascii="Times New Roman" w:hAnsi="Times New Roman"/>
                <w:szCs w:val="24"/>
              </w:rPr>
            </w:pPr>
            <w:r w:rsidRPr="004070E7">
              <w:rPr>
                <w:rFonts w:ascii="Times New Roman" w:hAnsi="Times New Roman"/>
                <w:szCs w:val="24"/>
              </w:rPr>
              <w:t>2,7</w:t>
            </w:r>
          </w:p>
        </w:tc>
        <w:tc>
          <w:tcPr>
            <w:tcW w:w="2127" w:type="dxa"/>
            <w:tcBorders>
              <w:top w:val="nil"/>
              <w:left w:val="nil"/>
              <w:bottom w:val="single" w:sz="4" w:space="0" w:color="auto"/>
              <w:right w:val="single" w:sz="4" w:space="0" w:color="auto"/>
            </w:tcBorders>
          </w:tcPr>
          <w:p w:rsidR="00D93505" w:rsidRPr="004070E7" w:rsidRDefault="00D93505" w:rsidP="00D93505">
            <w:pPr>
              <w:ind w:left="-108" w:right="-108"/>
              <w:jc w:val="center"/>
              <w:rPr>
                <w:rFonts w:ascii="Times New Roman" w:hAnsi="Times New Roman"/>
                <w:szCs w:val="24"/>
              </w:rPr>
            </w:pPr>
            <w:r w:rsidRPr="004070E7">
              <w:rPr>
                <w:rFonts w:ascii="Times New Roman" w:hAnsi="Times New Roman"/>
                <w:szCs w:val="24"/>
              </w:rPr>
              <w:t xml:space="preserve">Исключен </w:t>
            </w:r>
          </w:p>
          <w:p w:rsidR="00D93505" w:rsidRPr="004070E7" w:rsidRDefault="00D93505" w:rsidP="00D93505">
            <w:pPr>
              <w:ind w:left="-108" w:right="-108"/>
              <w:jc w:val="center"/>
              <w:rPr>
                <w:rFonts w:ascii="Times New Roman" w:hAnsi="Times New Roman"/>
                <w:szCs w:val="24"/>
              </w:rPr>
            </w:pPr>
            <w:r w:rsidRPr="004070E7">
              <w:rPr>
                <w:rFonts w:ascii="Times New Roman" w:hAnsi="Times New Roman"/>
                <w:szCs w:val="24"/>
              </w:rPr>
              <w:t>(не сформирован земельный участок)</w:t>
            </w:r>
          </w:p>
        </w:tc>
      </w:tr>
      <w:tr w:rsidR="00D93505" w:rsidRPr="004070E7" w:rsidTr="00D93505">
        <w:trPr>
          <w:trHeight w:val="703"/>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D93505" w:rsidRPr="004070E7" w:rsidRDefault="00D93505" w:rsidP="00D93505">
            <w:pPr>
              <w:jc w:val="center"/>
              <w:rPr>
                <w:rFonts w:ascii="Times New Roman" w:hAnsi="Times New Roman"/>
                <w:szCs w:val="24"/>
              </w:rPr>
            </w:pPr>
            <w:r w:rsidRPr="004070E7">
              <w:rPr>
                <w:rFonts w:ascii="Times New Roman" w:hAnsi="Times New Roman"/>
                <w:szCs w:val="24"/>
              </w:rPr>
              <w:t>5</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D93505" w:rsidRPr="004070E7" w:rsidRDefault="00D93505" w:rsidP="00D93505">
            <w:pPr>
              <w:rPr>
                <w:rFonts w:ascii="Times New Roman" w:hAnsi="Times New Roman"/>
                <w:szCs w:val="24"/>
              </w:rPr>
            </w:pPr>
            <w:r w:rsidRPr="004070E7">
              <w:rPr>
                <w:rFonts w:ascii="Times New Roman" w:hAnsi="Times New Roman"/>
                <w:szCs w:val="24"/>
              </w:rPr>
              <w:t xml:space="preserve">Производство по изготовлению столярных изделий </w:t>
            </w:r>
          </w:p>
        </w:tc>
        <w:tc>
          <w:tcPr>
            <w:tcW w:w="2977" w:type="dxa"/>
            <w:tcBorders>
              <w:top w:val="nil"/>
              <w:left w:val="nil"/>
              <w:bottom w:val="single" w:sz="4" w:space="0" w:color="auto"/>
              <w:right w:val="single" w:sz="4" w:space="0" w:color="auto"/>
            </w:tcBorders>
            <w:shd w:val="clear" w:color="auto" w:fill="auto"/>
            <w:vAlign w:val="center"/>
            <w:hideMark/>
          </w:tcPr>
          <w:p w:rsidR="00D93505" w:rsidRPr="004070E7" w:rsidRDefault="00D93505" w:rsidP="00D93505">
            <w:pPr>
              <w:jc w:val="center"/>
              <w:rPr>
                <w:rFonts w:ascii="Times New Roman" w:hAnsi="Times New Roman"/>
                <w:szCs w:val="24"/>
              </w:rPr>
            </w:pPr>
            <w:r w:rsidRPr="004070E7">
              <w:rPr>
                <w:rFonts w:ascii="Times New Roman" w:hAnsi="Times New Roman"/>
                <w:szCs w:val="24"/>
              </w:rPr>
              <w:t>Усть-Лабинский район, х.Железный, кадастровый квартал 23:35:0201000</w:t>
            </w:r>
          </w:p>
        </w:tc>
        <w:tc>
          <w:tcPr>
            <w:tcW w:w="992" w:type="dxa"/>
            <w:tcBorders>
              <w:top w:val="nil"/>
              <w:left w:val="nil"/>
              <w:bottom w:val="single" w:sz="4" w:space="0" w:color="auto"/>
              <w:right w:val="single" w:sz="4" w:space="0" w:color="auto"/>
            </w:tcBorders>
            <w:shd w:val="clear" w:color="auto" w:fill="auto"/>
            <w:vAlign w:val="center"/>
            <w:hideMark/>
          </w:tcPr>
          <w:p w:rsidR="00D93505" w:rsidRPr="004070E7" w:rsidRDefault="00D93505" w:rsidP="00D93505">
            <w:pPr>
              <w:jc w:val="center"/>
              <w:rPr>
                <w:rFonts w:ascii="Times New Roman" w:hAnsi="Times New Roman"/>
                <w:szCs w:val="24"/>
              </w:rPr>
            </w:pPr>
            <w:r w:rsidRPr="004070E7">
              <w:rPr>
                <w:rFonts w:ascii="Times New Roman" w:hAnsi="Times New Roman"/>
                <w:szCs w:val="24"/>
              </w:rPr>
              <w:t>3</w:t>
            </w:r>
          </w:p>
        </w:tc>
        <w:tc>
          <w:tcPr>
            <w:tcW w:w="2127" w:type="dxa"/>
            <w:tcBorders>
              <w:top w:val="nil"/>
              <w:left w:val="nil"/>
              <w:bottom w:val="single" w:sz="4" w:space="0" w:color="auto"/>
              <w:right w:val="single" w:sz="4" w:space="0" w:color="auto"/>
            </w:tcBorders>
          </w:tcPr>
          <w:p w:rsidR="00D93505" w:rsidRPr="004070E7" w:rsidRDefault="00D93505" w:rsidP="00D93505">
            <w:pPr>
              <w:ind w:left="-108" w:right="-108"/>
              <w:jc w:val="center"/>
              <w:rPr>
                <w:rFonts w:ascii="Times New Roman" w:hAnsi="Times New Roman"/>
                <w:szCs w:val="24"/>
              </w:rPr>
            </w:pPr>
            <w:r w:rsidRPr="004070E7">
              <w:rPr>
                <w:rFonts w:ascii="Times New Roman" w:hAnsi="Times New Roman"/>
                <w:szCs w:val="24"/>
              </w:rPr>
              <w:t xml:space="preserve">Исключен </w:t>
            </w:r>
          </w:p>
          <w:p w:rsidR="00D93505" w:rsidRPr="004070E7" w:rsidRDefault="00D93505" w:rsidP="00D93505">
            <w:pPr>
              <w:ind w:left="-108" w:right="-108"/>
              <w:jc w:val="center"/>
              <w:rPr>
                <w:rFonts w:ascii="Times New Roman" w:hAnsi="Times New Roman"/>
                <w:szCs w:val="24"/>
              </w:rPr>
            </w:pPr>
            <w:r w:rsidRPr="004070E7">
              <w:rPr>
                <w:rFonts w:ascii="Times New Roman" w:hAnsi="Times New Roman"/>
                <w:szCs w:val="24"/>
              </w:rPr>
              <w:t>(не сформирован земельный участок)</w:t>
            </w:r>
          </w:p>
        </w:tc>
      </w:tr>
    </w:tbl>
    <w:p w:rsidR="00D93505" w:rsidRPr="004070E7" w:rsidRDefault="00D93505" w:rsidP="00D93505">
      <w:pPr>
        <w:ind w:firstLine="709"/>
        <w:jc w:val="both"/>
        <w:rPr>
          <w:rFonts w:ascii="Times New Roman" w:hAnsi="Times New Roman"/>
          <w:sz w:val="28"/>
          <w:szCs w:val="28"/>
        </w:rPr>
      </w:pPr>
      <w:r w:rsidRPr="004070E7">
        <w:rPr>
          <w:rFonts w:ascii="Times New Roman" w:hAnsi="Times New Roman"/>
          <w:sz w:val="28"/>
          <w:szCs w:val="28"/>
        </w:rPr>
        <w:t>В 2018 году в Единой системе было размещено 7 инвестиционных проектов. Три проекта исключены по причине подписания соглашения с инвесторами.</w:t>
      </w:r>
    </w:p>
    <w:tbl>
      <w:tblPr>
        <w:tblW w:w="9498" w:type="dxa"/>
        <w:tblInd w:w="108" w:type="dxa"/>
        <w:tblLayout w:type="fixed"/>
        <w:tblLook w:val="04A0"/>
      </w:tblPr>
      <w:tblGrid>
        <w:gridCol w:w="567"/>
        <w:gridCol w:w="2977"/>
        <w:gridCol w:w="1275"/>
        <w:gridCol w:w="2269"/>
        <w:gridCol w:w="850"/>
        <w:gridCol w:w="1560"/>
      </w:tblGrid>
      <w:tr w:rsidR="00D93505" w:rsidRPr="004070E7" w:rsidTr="00D93505">
        <w:trPr>
          <w:trHeight w:val="278"/>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93505" w:rsidRPr="004070E7" w:rsidRDefault="00D93505" w:rsidP="00D93505">
            <w:pPr>
              <w:jc w:val="center"/>
              <w:rPr>
                <w:rFonts w:ascii="Times New Roman" w:hAnsi="Times New Roman"/>
                <w:color w:val="000000"/>
                <w:szCs w:val="24"/>
              </w:rPr>
            </w:pPr>
            <w:r w:rsidRPr="004070E7">
              <w:rPr>
                <w:rFonts w:ascii="Times New Roman" w:hAnsi="Times New Roman"/>
                <w:color w:val="000000"/>
                <w:szCs w:val="24"/>
              </w:rPr>
              <w:t>№ п/п</w:t>
            </w:r>
          </w:p>
        </w:tc>
        <w:tc>
          <w:tcPr>
            <w:tcW w:w="2977" w:type="dxa"/>
            <w:tcBorders>
              <w:top w:val="single" w:sz="4" w:space="0" w:color="auto"/>
              <w:left w:val="nil"/>
              <w:bottom w:val="single" w:sz="4" w:space="0" w:color="auto"/>
              <w:right w:val="single" w:sz="4" w:space="0" w:color="auto"/>
            </w:tcBorders>
            <w:shd w:val="clear" w:color="auto" w:fill="auto"/>
            <w:vAlign w:val="bottom"/>
            <w:hideMark/>
          </w:tcPr>
          <w:p w:rsidR="00D93505" w:rsidRPr="004070E7" w:rsidRDefault="00D93505" w:rsidP="00D93505">
            <w:pPr>
              <w:jc w:val="center"/>
              <w:rPr>
                <w:rFonts w:ascii="Times New Roman" w:hAnsi="Times New Roman"/>
                <w:color w:val="000000"/>
                <w:szCs w:val="24"/>
              </w:rPr>
            </w:pPr>
            <w:r w:rsidRPr="004070E7">
              <w:rPr>
                <w:rFonts w:ascii="Times New Roman" w:hAnsi="Times New Roman"/>
                <w:color w:val="000000"/>
                <w:szCs w:val="24"/>
              </w:rPr>
              <w:t>Наименование инвестиционного проекта</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D93505" w:rsidRPr="004070E7" w:rsidRDefault="00D93505" w:rsidP="00D93505">
            <w:pPr>
              <w:jc w:val="center"/>
              <w:rPr>
                <w:rFonts w:ascii="Times New Roman" w:hAnsi="Times New Roman"/>
                <w:color w:val="000000"/>
                <w:szCs w:val="24"/>
              </w:rPr>
            </w:pPr>
            <w:r w:rsidRPr="004070E7">
              <w:rPr>
                <w:rFonts w:ascii="Times New Roman" w:hAnsi="Times New Roman"/>
                <w:color w:val="000000"/>
                <w:szCs w:val="24"/>
              </w:rPr>
              <w:t>Стоимость проекта, млн.руб.</w:t>
            </w:r>
          </w:p>
        </w:tc>
        <w:tc>
          <w:tcPr>
            <w:tcW w:w="2269" w:type="dxa"/>
            <w:tcBorders>
              <w:top w:val="single" w:sz="4" w:space="0" w:color="auto"/>
              <w:left w:val="nil"/>
              <w:bottom w:val="single" w:sz="4" w:space="0" w:color="auto"/>
              <w:right w:val="single" w:sz="4" w:space="0" w:color="auto"/>
            </w:tcBorders>
            <w:shd w:val="clear" w:color="auto" w:fill="auto"/>
            <w:vAlign w:val="bottom"/>
            <w:hideMark/>
          </w:tcPr>
          <w:p w:rsidR="00D93505" w:rsidRPr="004070E7" w:rsidRDefault="00D93505" w:rsidP="00D93505">
            <w:pPr>
              <w:jc w:val="center"/>
              <w:rPr>
                <w:rFonts w:ascii="Times New Roman" w:hAnsi="Times New Roman"/>
                <w:color w:val="000000"/>
                <w:szCs w:val="24"/>
              </w:rPr>
            </w:pPr>
            <w:r w:rsidRPr="004070E7">
              <w:rPr>
                <w:rFonts w:ascii="Times New Roman" w:hAnsi="Times New Roman"/>
                <w:color w:val="000000"/>
                <w:szCs w:val="24"/>
              </w:rPr>
              <w:t>Местоположение земельного участка</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D93505" w:rsidRPr="004070E7" w:rsidRDefault="00D93505" w:rsidP="00D93505">
            <w:pPr>
              <w:jc w:val="center"/>
              <w:rPr>
                <w:rFonts w:ascii="Times New Roman" w:hAnsi="Times New Roman"/>
                <w:color w:val="000000"/>
                <w:szCs w:val="24"/>
              </w:rPr>
            </w:pPr>
            <w:r w:rsidRPr="004070E7">
              <w:rPr>
                <w:rFonts w:ascii="Times New Roman" w:hAnsi="Times New Roman"/>
                <w:color w:val="000000"/>
                <w:szCs w:val="24"/>
              </w:rPr>
              <w:t>Площадь,</w:t>
            </w:r>
            <w:r w:rsidRPr="004070E7">
              <w:rPr>
                <w:rFonts w:ascii="Times New Roman" w:hAnsi="Times New Roman"/>
                <w:color w:val="000000"/>
                <w:szCs w:val="24"/>
              </w:rPr>
              <w:br/>
              <w:t>га</w:t>
            </w:r>
          </w:p>
        </w:tc>
        <w:tc>
          <w:tcPr>
            <w:tcW w:w="1560" w:type="dxa"/>
            <w:tcBorders>
              <w:top w:val="single" w:sz="4" w:space="0" w:color="auto"/>
              <w:left w:val="nil"/>
              <w:bottom w:val="single" w:sz="4" w:space="0" w:color="auto"/>
              <w:right w:val="single" w:sz="4" w:space="0" w:color="auto"/>
            </w:tcBorders>
          </w:tcPr>
          <w:p w:rsidR="00D93505" w:rsidRPr="004070E7" w:rsidRDefault="00D93505" w:rsidP="00D93505">
            <w:pPr>
              <w:jc w:val="center"/>
              <w:rPr>
                <w:rFonts w:ascii="Times New Roman" w:hAnsi="Times New Roman"/>
                <w:color w:val="000000"/>
                <w:szCs w:val="24"/>
              </w:rPr>
            </w:pPr>
            <w:r w:rsidRPr="004070E7">
              <w:rPr>
                <w:rFonts w:ascii="Times New Roman" w:hAnsi="Times New Roman"/>
                <w:color w:val="000000"/>
                <w:szCs w:val="24"/>
              </w:rPr>
              <w:t>Примечание</w:t>
            </w:r>
          </w:p>
        </w:tc>
      </w:tr>
      <w:tr w:rsidR="00D93505" w:rsidRPr="004070E7" w:rsidTr="00D93505">
        <w:trPr>
          <w:trHeight w:val="514"/>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D93505" w:rsidRPr="004070E7" w:rsidRDefault="00D93505" w:rsidP="00D93505">
            <w:pPr>
              <w:jc w:val="center"/>
              <w:rPr>
                <w:rFonts w:ascii="Times New Roman" w:hAnsi="Times New Roman"/>
                <w:color w:val="000000"/>
                <w:szCs w:val="24"/>
              </w:rPr>
            </w:pPr>
            <w:r w:rsidRPr="004070E7">
              <w:rPr>
                <w:rFonts w:ascii="Times New Roman" w:hAnsi="Times New Roman"/>
                <w:color w:val="000000"/>
                <w:szCs w:val="24"/>
              </w:rPr>
              <w:t>1</w:t>
            </w:r>
          </w:p>
        </w:tc>
        <w:tc>
          <w:tcPr>
            <w:tcW w:w="2977" w:type="dxa"/>
            <w:tcBorders>
              <w:top w:val="nil"/>
              <w:left w:val="nil"/>
              <w:bottom w:val="single" w:sz="4" w:space="0" w:color="auto"/>
              <w:right w:val="single" w:sz="4" w:space="0" w:color="auto"/>
            </w:tcBorders>
            <w:shd w:val="clear" w:color="000000" w:fill="FFFFFF"/>
            <w:vAlign w:val="center"/>
            <w:hideMark/>
          </w:tcPr>
          <w:p w:rsidR="00D93505" w:rsidRPr="004070E7" w:rsidRDefault="00D93505" w:rsidP="00D93505">
            <w:pPr>
              <w:rPr>
                <w:rFonts w:ascii="Times New Roman" w:hAnsi="Times New Roman"/>
                <w:szCs w:val="24"/>
              </w:rPr>
            </w:pPr>
            <w:r w:rsidRPr="004070E7">
              <w:rPr>
                <w:rFonts w:ascii="Times New Roman" w:hAnsi="Times New Roman"/>
                <w:szCs w:val="24"/>
              </w:rPr>
              <w:t>Создание зоны отдыха на озере Копытко в г.Усть-Лабинске</w:t>
            </w:r>
          </w:p>
        </w:tc>
        <w:tc>
          <w:tcPr>
            <w:tcW w:w="1275" w:type="dxa"/>
            <w:tcBorders>
              <w:top w:val="nil"/>
              <w:left w:val="nil"/>
              <w:bottom w:val="single" w:sz="4" w:space="0" w:color="auto"/>
              <w:right w:val="single" w:sz="4" w:space="0" w:color="auto"/>
            </w:tcBorders>
            <w:shd w:val="clear" w:color="auto" w:fill="auto"/>
            <w:vAlign w:val="center"/>
            <w:hideMark/>
          </w:tcPr>
          <w:p w:rsidR="00D93505" w:rsidRPr="004070E7" w:rsidRDefault="00D93505" w:rsidP="00D93505">
            <w:pPr>
              <w:jc w:val="center"/>
              <w:rPr>
                <w:rFonts w:ascii="Times New Roman" w:hAnsi="Times New Roman"/>
                <w:color w:val="000000"/>
                <w:szCs w:val="24"/>
              </w:rPr>
            </w:pPr>
            <w:r w:rsidRPr="004070E7">
              <w:rPr>
                <w:rFonts w:ascii="Times New Roman" w:hAnsi="Times New Roman"/>
                <w:color w:val="000000"/>
                <w:szCs w:val="24"/>
              </w:rPr>
              <w:t>53,66</w:t>
            </w:r>
          </w:p>
        </w:tc>
        <w:tc>
          <w:tcPr>
            <w:tcW w:w="2269" w:type="dxa"/>
            <w:tcBorders>
              <w:top w:val="nil"/>
              <w:left w:val="nil"/>
              <w:bottom w:val="single" w:sz="4" w:space="0" w:color="auto"/>
              <w:right w:val="single" w:sz="4" w:space="0" w:color="auto"/>
            </w:tcBorders>
            <w:shd w:val="clear" w:color="000000" w:fill="FFFFFF"/>
            <w:vAlign w:val="center"/>
            <w:hideMark/>
          </w:tcPr>
          <w:p w:rsidR="00D93505" w:rsidRPr="004070E7" w:rsidRDefault="00D93505" w:rsidP="00D93505">
            <w:pPr>
              <w:jc w:val="center"/>
              <w:rPr>
                <w:rFonts w:ascii="Times New Roman" w:hAnsi="Times New Roman"/>
                <w:color w:val="000000"/>
                <w:szCs w:val="24"/>
              </w:rPr>
            </w:pPr>
            <w:r w:rsidRPr="004070E7">
              <w:rPr>
                <w:rFonts w:ascii="Times New Roman" w:hAnsi="Times New Roman"/>
                <w:color w:val="000000"/>
                <w:szCs w:val="24"/>
              </w:rPr>
              <w:t>г. Усть-Лабинск, в районе озера Копытко</w:t>
            </w:r>
          </w:p>
        </w:tc>
        <w:tc>
          <w:tcPr>
            <w:tcW w:w="850" w:type="dxa"/>
            <w:tcBorders>
              <w:top w:val="nil"/>
              <w:left w:val="nil"/>
              <w:bottom w:val="single" w:sz="4" w:space="0" w:color="auto"/>
              <w:right w:val="single" w:sz="4" w:space="0" w:color="auto"/>
            </w:tcBorders>
            <w:shd w:val="clear" w:color="auto" w:fill="auto"/>
            <w:vAlign w:val="center"/>
            <w:hideMark/>
          </w:tcPr>
          <w:p w:rsidR="00D93505" w:rsidRPr="004070E7" w:rsidRDefault="00D93505" w:rsidP="00D93505">
            <w:pPr>
              <w:jc w:val="center"/>
              <w:rPr>
                <w:rFonts w:ascii="Times New Roman" w:hAnsi="Times New Roman"/>
                <w:szCs w:val="24"/>
              </w:rPr>
            </w:pPr>
            <w:r w:rsidRPr="004070E7">
              <w:rPr>
                <w:rFonts w:ascii="Times New Roman" w:hAnsi="Times New Roman"/>
                <w:szCs w:val="24"/>
              </w:rPr>
              <w:t>12,4</w:t>
            </w:r>
          </w:p>
        </w:tc>
        <w:tc>
          <w:tcPr>
            <w:tcW w:w="1560" w:type="dxa"/>
            <w:vMerge w:val="restart"/>
            <w:tcBorders>
              <w:top w:val="nil"/>
              <w:left w:val="nil"/>
              <w:right w:val="single" w:sz="4" w:space="0" w:color="auto"/>
            </w:tcBorders>
            <w:vAlign w:val="center"/>
          </w:tcPr>
          <w:p w:rsidR="00D93505" w:rsidRPr="004070E7" w:rsidRDefault="00D93505" w:rsidP="00D93505">
            <w:pPr>
              <w:ind w:left="-108" w:right="-108"/>
              <w:jc w:val="center"/>
              <w:rPr>
                <w:rFonts w:ascii="Times New Roman" w:hAnsi="Times New Roman"/>
                <w:szCs w:val="24"/>
              </w:rPr>
            </w:pPr>
            <w:r w:rsidRPr="004070E7">
              <w:rPr>
                <w:rFonts w:ascii="Times New Roman" w:hAnsi="Times New Roman"/>
                <w:szCs w:val="24"/>
              </w:rPr>
              <w:t>Актуальны.</w:t>
            </w:r>
          </w:p>
          <w:p w:rsidR="00D93505" w:rsidRPr="004070E7" w:rsidRDefault="00D93505" w:rsidP="00D93505">
            <w:pPr>
              <w:jc w:val="center"/>
              <w:rPr>
                <w:rFonts w:ascii="Times New Roman" w:hAnsi="Times New Roman"/>
                <w:szCs w:val="24"/>
              </w:rPr>
            </w:pPr>
            <w:r w:rsidRPr="004070E7">
              <w:rPr>
                <w:rFonts w:ascii="Times New Roman" w:hAnsi="Times New Roman"/>
                <w:szCs w:val="24"/>
              </w:rPr>
              <w:t>Размещены в Единой системе.</w:t>
            </w:r>
          </w:p>
          <w:p w:rsidR="00D93505" w:rsidRPr="004070E7" w:rsidRDefault="00D93505" w:rsidP="00D93505">
            <w:pPr>
              <w:jc w:val="center"/>
              <w:rPr>
                <w:rFonts w:ascii="Times New Roman" w:hAnsi="Times New Roman"/>
                <w:szCs w:val="24"/>
              </w:rPr>
            </w:pPr>
          </w:p>
        </w:tc>
      </w:tr>
      <w:tr w:rsidR="00D93505" w:rsidRPr="004070E7" w:rsidTr="00D93505">
        <w:trPr>
          <w:trHeight w:val="379"/>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D93505" w:rsidRPr="004070E7" w:rsidRDefault="00D93505" w:rsidP="00D93505">
            <w:pPr>
              <w:jc w:val="center"/>
              <w:rPr>
                <w:rFonts w:ascii="Times New Roman" w:hAnsi="Times New Roman"/>
                <w:color w:val="000000"/>
                <w:szCs w:val="24"/>
              </w:rPr>
            </w:pPr>
            <w:r w:rsidRPr="004070E7">
              <w:rPr>
                <w:rFonts w:ascii="Times New Roman" w:hAnsi="Times New Roman"/>
                <w:color w:val="000000"/>
                <w:szCs w:val="24"/>
              </w:rPr>
              <w:t>2</w:t>
            </w:r>
          </w:p>
        </w:tc>
        <w:tc>
          <w:tcPr>
            <w:tcW w:w="2977" w:type="dxa"/>
            <w:tcBorders>
              <w:top w:val="nil"/>
              <w:left w:val="nil"/>
              <w:bottom w:val="single" w:sz="4" w:space="0" w:color="auto"/>
              <w:right w:val="single" w:sz="4" w:space="0" w:color="auto"/>
            </w:tcBorders>
            <w:shd w:val="clear" w:color="000000" w:fill="FFFFFF"/>
            <w:vAlign w:val="center"/>
            <w:hideMark/>
          </w:tcPr>
          <w:p w:rsidR="00D93505" w:rsidRPr="004070E7" w:rsidRDefault="00D93505" w:rsidP="00D93505">
            <w:pPr>
              <w:rPr>
                <w:rFonts w:ascii="Times New Roman" w:hAnsi="Times New Roman"/>
                <w:szCs w:val="24"/>
              </w:rPr>
            </w:pPr>
            <w:r w:rsidRPr="004070E7">
              <w:rPr>
                <w:rFonts w:ascii="Times New Roman" w:hAnsi="Times New Roman"/>
                <w:szCs w:val="24"/>
              </w:rPr>
              <w:t>Строительство гостиницы 3* в центре города</w:t>
            </w:r>
          </w:p>
        </w:tc>
        <w:tc>
          <w:tcPr>
            <w:tcW w:w="1275" w:type="dxa"/>
            <w:tcBorders>
              <w:top w:val="nil"/>
              <w:left w:val="nil"/>
              <w:bottom w:val="single" w:sz="4" w:space="0" w:color="auto"/>
              <w:right w:val="single" w:sz="4" w:space="0" w:color="auto"/>
            </w:tcBorders>
            <w:shd w:val="clear" w:color="auto" w:fill="auto"/>
            <w:vAlign w:val="center"/>
            <w:hideMark/>
          </w:tcPr>
          <w:p w:rsidR="00D93505" w:rsidRPr="004070E7" w:rsidRDefault="00D93505" w:rsidP="00D93505">
            <w:pPr>
              <w:jc w:val="center"/>
              <w:rPr>
                <w:rFonts w:ascii="Times New Roman" w:hAnsi="Times New Roman"/>
                <w:color w:val="000000"/>
                <w:szCs w:val="24"/>
              </w:rPr>
            </w:pPr>
            <w:r w:rsidRPr="004070E7">
              <w:rPr>
                <w:rFonts w:ascii="Times New Roman" w:hAnsi="Times New Roman"/>
                <w:color w:val="000000"/>
                <w:szCs w:val="24"/>
              </w:rPr>
              <w:t>146</w:t>
            </w:r>
          </w:p>
        </w:tc>
        <w:tc>
          <w:tcPr>
            <w:tcW w:w="2269" w:type="dxa"/>
            <w:tcBorders>
              <w:top w:val="nil"/>
              <w:left w:val="nil"/>
              <w:bottom w:val="single" w:sz="4" w:space="0" w:color="auto"/>
              <w:right w:val="single" w:sz="4" w:space="0" w:color="auto"/>
            </w:tcBorders>
            <w:shd w:val="clear" w:color="000000" w:fill="FFFFFF"/>
            <w:vAlign w:val="center"/>
            <w:hideMark/>
          </w:tcPr>
          <w:p w:rsidR="00D93505" w:rsidRPr="004070E7" w:rsidRDefault="00D93505" w:rsidP="00D93505">
            <w:pPr>
              <w:jc w:val="center"/>
              <w:rPr>
                <w:rFonts w:ascii="Times New Roman" w:hAnsi="Times New Roman"/>
                <w:color w:val="000000"/>
                <w:szCs w:val="24"/>
              </w:rPr>
            </w:pPr>
            <w:r w:rsidRPr="004070E7">
              <w:rPr>
                <w:rFonts w:ascii="Times New Roman" w:hAnsi="Times New Roman"/>
                <w:color w:val="000000"/>
                <w:szCs w:val="24"/>
              </w:rPr>
              <w:t>г. Усть-Лабинск, ул.Ленина, 35</w:t>
            </w:r>
          </w:p>
        </w:tc>
        <w:tc>
          <w:tcPr>
            <w:tcW w:w="850" w:type="dxa"/>
            <w:tcBorders>
              <w:top w:val="nil"/>
              <w:left w:val="nil"/>
              <w:bottom w:val="single" w:sz="4" w:space="0" w:color="auto"/>
              <w:right w:val="single" w:sz="4" w:space="0" w:color="auto"/>
            </w:tcBorders>
            <w:shd w:val="clear" w:color="auto" w:fill="auto"/>
            <w:vAlign w:val="center"/>
            <w:hideMark/>
          </w:tcPr>
          <w:p w:rsidR="00D93505" w:rsidRPr="004070E7" w:rsidRDefault="00D93505" w:rsidP="00D93505">
            <w:pPr>
              <w:jc w:val="center"/>
              <w:rPr>
                <w:rFonts w:ascii="Times New Roman" w:hAnsi="Times New Roman"/>
                <w:szCs w:val="24"/>
              </w:rPr>
            </w:pPr>
            <w:r w:rsidRPr="004070E7">
              <w:rPr>
                <w:rFonts w:ascii="Times New Roman" w:hAnsi="Times New Roman"/>
                <w:szCs w:val="24"/>
              </w:rPr>
              <w:t>0,22</w:t>
            </w:r>
          </w:p>
        </w:tc>
        <w:tc>
          <w:tcPr>
            <w:tcW w:w="1560" w:type="dxa"/>
            <w:vMerge/>
            <w:tcBorders>
              <w:left w:val="nil"/>
              <w:right w:val="single" w:sz="4" w:space="0" w:color="auto"/>
            </w:tcBorders>
          </w:tcPr>
          <w:p w:rsidR="00D93505" w:rsidRPr="004070E7" w:rsidRDefault="00D93505" w:rsidP="00D93505">
            <w:pPr>
              <w:jc w:val="center"/>
              <w:rPr>
                <w:rFonts w:ascii="Times New Roman" w:hAnsi="Times New Roman"/>
                <w:szCs w:val="24"/>
              </w:rPr>
            </w:pPr>
          </w:p>
        </w:tc>
      </w:tr>
      <w:tr w:rsidR="00D93505" w:rsidRPr="004070E7" w:rsidTr="00D93505">
        <w:trPr>
          <w:trHeight w:val="24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D93505" w:rsidRPr="004070E7" w:rsidRDefault="00D93505" w:rsidP="00D93505">
            <w:pPr>
              <w:jc w:val="center"/>
              <w:rPr>
                <w:rFonts w:ascii="Times New Roman" w:hAnsi="Times New Roman"/>
                <w:color w:val="000000"/>
                <w:szCs w:val="24"/>
              </w:rPr>
            </w:pPr>
            <w:r w:rsidRPr="004070E7">
              <w:rPr>
                <w:rFonts w:ascii="Times New Roman" w:hAnsi="Times New Roman"/>
                <w:color w:val="000000"/>
                <w:szCs w:val="24"/>
              </w:rPr>
              <w:t>3</w:t>
            </w:r>
          </w:p>
        </w:tc>
        <w:tc>
          <w:tcPr>
            <w:tcW w:w="2977" w:type="dxa"/>
            <w:tcBorders>
              <w:top w:val="nil"/>
              <w:left w:val="nil"/>
              <w:bottom w:val="single" w:sz="4" w:space="0" w:color="auto"/>
              <w:right w:val="single" w:sz="4" w:space="0" w:color="auto"/>
            </w:tcBorders>
            <w:shd w:val="clear" w:color="000000" w:fill="FFFFFF"/>
            <w:vAlign w:val="center"/>
            <w:hideMark/>
          </w:tcPr>
          <w:p w:rsidR="00D93505" w:rsidRPr="004070E7" w:rsidRDefault="00D93505" w:rsidP="00D93505">
            <w:pPr>
              <w:rPr>
                <w:rFonts w:ascii="Times New Roman" w:hAnsi="Times New Roman"/>
                <w:szCs w:val="24"/>
              </w:rPr>
            </w:pPr>
            <w:r w:rsidRPr="004070E7">
              <w:rPr>
                <w:rFonts w:ascii="Times New Roman" w:hAnsi="Times New Roman"/>
                <w:szCs w:val="24"/>
              </w:rPr>
              <w:t>Строительство музея древней истории в г.Усть-Лабинске</w:t>
            </w:r>
          </w:p>
        </w:tc>
        <w:tc>
          <w:tcPr>
            <w:tcW w:w="1275" w:type="dxa"/>
            <w:tcBorders>
              <w:top w:val="nil"/>
              <w:left w:val="nil"/>
              <w:bottom w:val="single" w:sz="4" w:space="0" w:color="auto"/>
              <w:right w:val="single" w:sz="4" w:space="0" w:color="auto"/>
            </w:tcBorders>
            <w:shd w:val="clear" w:color="auto" w:fill="auto"/>
            <w:vAlign w:val="center"/>
            <w:hideMark/>
          </w:tcPr>
          <w:p w:rsidR="00D93505" w:rsidRPr="004070E7" w:rsidRDefault="00D93505" w:rsidP="00D93505">
            <w:pPr>
              <w:jc w:val="center"/>
              <w:rPr>
                <w:rFonts w:ascii="Times New Roman" w:hAnsi="Times New Roman"/>
                <w:color w:val="000000"/>
                <w:szCs w:val="24"/>
              </w:rPr>
            </w:pPr>
            <w:r w:rsidRPr="004070E7">
              <w:rPr>
                <w:rFonts w:ascii="Times New Roman" w:hAnsi="Times New Roman"/>
                <w:color w:val="000000"/>
                <w:szCs w:val="24"/>
              </w:rPr>
              <w:t>237,5</w:t>
            </w:r>
          </w:p>
        </w:tc>
        <w:tc>
          <w:tcPr>
            <w:tcW w:w="2269" w:type="dxa"/>
            <w:tcBorders>
              <w:top w:val="nil"/>
              <w:left w:val="nil"/>
              <w:bottom w:val="single" w:sz="4" w:space="0" w:color="auto"/>
              <w:right w:val="single" w:sz="4" w:space="0" w:color="auto"/>
            </w:tcBorders>
            <w:shd w:val="clear" w:color="000000" w:fill="FFFFFF"/>
            <w:vAlign w:val="center"/>
            <w:hideMark/>
          </w:tcPr>
          <w:p w:rsidR="00D93505" w:rsidRPr="004070E7" w:rsidRDefault="00D93505" w:rsidP="00D93505">
            <w:pPr>
              <w:jc w:val="center"/>
              <w:rPr>
                <w:rFonts w:ascii="Times New Roman" w:hAnsi="Times New Roman"/>
                <w:color w:val="000000"/>
                <w:szCs w:val="24"/>
              </w:rPr>
            </w:pPr>
            <w:r w:rsidRPr="004070E7">
              <w:rPr>
                <w:rFonts w:ascii="Times New Roman" w:hAnsi="Times New Roman"/>
                <w:color w:val="000000"/>
                <w:szCs w:val="24"/>
              </w:rPr>
              <w:t>г. Усть-Лабинск, ул.Советская, 52</w:t>
            </w:r>
          </w:p>
        </w:tc>
        <w:tc>
          <w:tcPr>
            <w:tcW w:w="850" w:type="dxa"/>
            <w:tcBorders>
              <w:top w:val="nil"/>
              <w:left w:val="nil"/>
              <w:bottom w:val="single" w:sz="4" w:space="0" w:color="auto"/>
              <w:right w:val="single" w:sz="4" w:space="0" w:color="auto"/>
            </w:tcBorders>
            <w:shd w:val="clear" w:color="auto" w:fill="auto"/>
            <w:vAlign w:val="center"/>
            <w:hideMark/>
          </w:tcPr>
          <w:p w:rsidR="00D93505" w:rsidRPr="004070E7" w:rsidRDefault="00D93505" w:rsidP="00D93505">
            <w:pPr>
              <w:jc w:val="center"/>
              <w:rPr>
                <w:rFonts w:ascii="Times New Roman" w:hAnsi="Times New Roman"/>
                <w:szCs w:val="24"/>
              </w:rPr>
            </w:pPr>
            <w:r w:rsidRPr="004070E7">
              <w:rPr>
                <w:rFonts w:ascii="Times New Roman" w:hAnsi="Times New Roman"/>
                <w:szCs w:val="24"/>
              </w:rPr>
              <w:t>0,17</w:t>
            </w:r>
          </w:p>
        </w:tc>
        <w:tc>
          <w:tcPr>
            <w:tcW w:w="1560" w:type="dxa"/>
            <w:vMerge/>
            <w:tcBorders>
              <w:left w:val="nil"/>
              <w:right w:val="single" w:sz="4" w:space="0" w:color="auto"/>
            </w:tcBorders>
          </w:tcPr>
          <w:p w:rsidR="00D93505" w:rsidRPr="004070E7" w:rsidRDefault="00D93505" w:rsidP="00D93505">
            <w:pPr>
              <w:jc w:val="center"/>
              <w:rPr>
                <w:rFonts w:ascii="Times New Roman" w:hAnsi="Times New Roman"/>
                <w:szCs w:val="24"/>
              </w:rPr>
            </w:pPr>
          </w:p>
        </w:tc>
      </w:tr>
      <w:tr w:rsidR="00D93505" w:rsidRPr="004070E7" w:rsidTr="00D93505">
        <w:trPr>
          <w:trHeight w:val="537"/>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D93505" w:rsidRPr="004070E7" w:rsidRDefault="00D93505" w:rsidP="00D93505">
            <w:pPr>
              <w:jc w:val="center"/>
              <w:rPr>
                <w:rFonts w:ascii="Times New Roman" w:hAnsi="Times New Roman"/>
                <w:color w:val="000000"/>
                <w:szCs w:val="24"/>
              </w:rPr>
            </w:pPr>
            <w:r w:rsidRPr="004070E7">
              <w:rPr>
                <w:rFonts w:ascii="Times New Roman" w:hAnsi="Times New Roman"/>
                <w:color w:val="000000"/>
                <w:szCs w:val="24"/>
              </w:rPr>
              <w:t>4</w:t>
            </w:r>
          </w:p>
        </w:tc>
        <w:tc>
          <w:tcPr>
            <w:tcW w:w="2977" w:type="dxa"/>
            <w:tcBorders>
              <w:top w:val="nil"/>
              <w:left w:val="nil"/>
              <w:bottom w:val="single" w:sz="4" w:space="0" w:color="auto"/>
              <w:right w:val="single" w:sz="4" w:space="0" w:color="auto"/>
            </w:tcBorders>
            <w:shd w:val="clear" w:color="000000" w:fill="FFFFFF"/>
            <w:vAlign w:val="center"/>
            <w:hideMark/>
          </w:tcPr>
          <w:p w:rsidR="00D93505" w:rsidRPr="004070E7" w:rsidRDefault="00D93505" w:rsidP="00D93505">
            <w:pPr>
              <w:rPr>
                <w:rFonts w:ascii="Times New Roman" w:hAnsi="Times New Roman"/>
                <w:color w:val="000000"/>
                <w:szCs w:val="24"/>
              </w:rPr>
            </w:pPr>
            <w:r w:rsidRPr="004070E7">
              <w:rPr>
                <w:rFonts w:ascii="Times New Roman" w:hAnsi="Times New Roman"/>
                <w:color w:val="000000"/>
                <w:szCs w:val="24"/>
              </w:rPr>
              <w:t xml:space="preserve">Строительство водозаборных сооружений в Северной части г. Усть-Лабинска </w:t>
            </w:r>
          </w:p>
        </w:tc>
        <w:tc>
          <w:tcPr>
            <w:tcW w:w="1275" w:type="dxa"/>
            <w:tcBorders>
              <w:top w:val="nil"/>
              <w:left w:val="nil"/>
              <w:bottom w:val="single" w:sz="4" w:space="0" w:color="auto"/>
              <w:right w:val="single" w:sz="4" w:space="0" w:color="auto"/>
            </w:tcBorders>
            <w:shd w:val="clear" w:color="auto" w:fill="auto"/>
            <w:vAlign w:val="center"/>
            <w:hideMark/>
          </w:tcPr>
          <w:p w:rsidR="00D93505" w:rsidRPr="004070E7" w:rsidRDefault="00D93505" w:rsidP="00D93505">
            <w:pPr>
              <w:jc w:val="center"/>
              <w:rPr>
                <w:rFonts w:ascii="Times New Roman" w:hAnsi="Times New Roman"/>
                <w:color w:val="000000"/>
                <w:szCs w:val="24"/>
              </w:rPr>
            </w:pPr>
            <w:r w:rsidRPr="004070E7">
              <w:rPr>
                <w:rFonts w:ascii="Times New Roman" w:hAnsi="Times New Roman"/>
                <w:color w:val="000000"/>
                <w:szCs w:val="24"/>
              </w:rPr>
              <w:t>176,05</w:t>
            </w:r>
          </w:p>
        </w:tc>
        <w:tc>
          <w:tcPr>
            <w:tcW w:w="2269" w:type="dxa"/>
            <w:tcBorders>
              <w:top w:val="nil"/>
              <w:left w:val="nil"/>
              <w:bottom w:val="single" w:sz="4" w:space="0" w:color="auto"/>
              <w:right w:val="single" w:sz="4" w:space="0" w:color="auto"/>
            </w:tcBorders>
            <w:shd w:val="clear" w:color="000000" w:fill="FFFFFF"/>
            <w:vAlign w:val="center"/>
            <w:hideMark/>
          </w:tcPr>
          <w:p w:rsidR="00D93505" w:rsidRPr="004070E7" w:rsidRDefault="00D93505" w:rsidP="00D93505">
            <w:pPr>
              <w:jc w:val="center"/>
              <w:rPr>
                <w:rFonts w:ascii="Times New Roman" w:hAnsi="Times New Roman"/>
                <w:color w:val="000000"/>
                <w:szCs w:val="24"/>
              </w:rPr>
            </w:pPr>
            <w:r w:rsidRPr="004070E7">
              <w:rPr>
                <w:rFonts w:ascii="Times New Roman" w:hAnsi="Times New Roman"/>
                <w:color w:val="000000"/>
                <w:szCs w:val="24"/>
              </w:rPr>
              <w:t>г. Усть-Лабинск, ул.Коммунальная</w:t>
            </w:r>
          </w:p>
        </w:tc>
        <w:tc>
          <w:tcPr>
            <w:tcW w:w="850" w:type="dxa"/>
            <w:tcBorders>
              <w:top w:val="nil"/>
              <w:left w:val="nil"/>
              <w:bottom w:val="single" w:sz="4" w:space="0" w:color="auto"/>
              <w:right w:val="single" w:sz="4" w:space="0" w:color="auto"/>
            </w:tcBorders>
            <w:shd w:val="clear" w:color="auto" w:fill="auto"/>
            <w:vAlign w:val="center"/>
            <w:hideMark/>
          </w:tcPr>
          <w:p w:rsidR="00D93505" w:rsidRPr="004070E7" w:rsidRDefault="00D93505" w:rsidP="00D93505">
            <w:pPr>
              <w:jc w:val="center"/>
              <w:rPr>
                <w:rFonts w:ascii="Times New Roman" w:hAnsi="Times New Roman"/>
                <w:szCs w:val="24"/>
              </w:rPr>
            </w:pPr>
            <w:r w:rsidRPr="004070E7">
              <w:rPr>
                <w:rFonts w:ascii="Times New Roman" w:hAnsi="Times New Roman"/>
                <w:szCs w:val="24"/>
              </w:rPr>
              <w:t>3,8</w:t>
            </w:r>
          </w:p>
        </w:tc>
        <w:tc>
          <w:tcPr>
            <w:tcW w:w="1560" w:type="dxa"/>
            <w:vMerge/>
            <w:tcBorders>
              <w:left w:val="nil"/>
              <w:bottom w:val="single" w:sz="4" w:space="0" w:color="auto"/>
              <w:right w:val="single" w:sz="4" w:space="0" w:color="auto"/>
            </w:tcBorders>
          </w:tcPr>
          <w:p w:rsidR="00D93505" w:rsidRPr="004070E7" w:rsidRDefault="00D93505" w:rsidP="00D93505">
            <w:pPr>
              <w:jc w:val="center"/>
              <w:rPr>
                <w:rFonts w:ascii="Times New Roman" w:hAnsi="Times New Roman"/>
                <w:szCs w:val="24"/>
              </w:rPr>
            </w:pPr>
          </w:p>
        </w:tc>
      </w:tr>
      <w:tr w:rsidR="00D93505" w:rsidRPr="004070E7" w:rsidTr="00D93505">
        <w:tblPrEx>
          <w:tblCellMar>
            <w:left w:w="30" w:type="dxa"/>
            <w:right w:w="30" w:type="dxa"/>
          </w:tblCellMar>
          <w:tblLook w:val="0000"/>
        </w:tblPrEx>
        <w:trPr>
          <w:trHeight w:val="598"/>
        </w:trPr>
        <w:tc>
          <w:tcPr>
            <w:tcW w:w="567" w:type="dxa"/>
            <w:tcBorders>
              <w:top w:val="single" w:sz="6" w:space="0" w:color="auto"/>
              <w:left w:val="single" w:sz="6" w:space="0" w:color="auto"/>
              <w:bottom w:val="single" w:sz="6" w:space="0" w:color="auto"/>
              <w:right w:val="single" w:sz="6" w:space="0" w:color="auto"/>
            </w:tcBorders>
            <w:shd w:val="solid" w:color="FFFFFF" w:fill="auto"/>
          </w:tcPr>
          <w:p w:rsidR="00D93505" w:rsidRPr="004070E7" w:rsidRDefault="00D93505" w:rsidP="00D93505">
            <w:pPr>
              <w:autoSpaceDE w:val="0"/>
              <w:autoSpaceDN w:val="0"/>
              <w:adjustRightInd w:val="0"/>
              <w:jc w:val="center"/>
              <w:rPr>
                <w:rFonts w:ascii="Times New Roman" w:hAnsi="Times New Roman"/>
                <w:color w:val="000000"/>
                <w:szCs w:val="24"/>
              </w:rPr>
            </w:pPr>
            <w:r w:rsidRPr="004070E7">
              <w:rPr>
                <w:rFonts w:ascii="Times New Roman" w:hAnsi="Times New Roman"/>
                <w:color w:val="000000"/>
                <w:szCs w:val="24"/>
              </w:rPr>
              <w:t>5</w:t>
            </w:r>
          </w:p>
        </w:tc>
        <w:tc>
          <w:tcPr>
            <w:tcW w:w="2977" w:type="dxa"/>
            <w:tcBorders>
              <w:top w:val="single" w:sz="6" w:space="0" w:color="auto"/>
              <w:left w:val="single" w:sz="6" w:space="0" w:color="auto"/>
              <w:bottom w:val="single" w:sz="6" w:space="0" w:color="auto"/>
              <w:right w:val="single" w:sz="6" w:space="0" w:color="auto"/>
            </w:tcBorders>
            <w:shd w:val="solid" w:color="FFFFFF" w:fill="auto"/>
          </w:tcPr>
          <w:p w:rsidR="00D93505" w:rsidRPr="004070E7" w:rsidRDefault="00D93505" w:rsidP="00D93505">
            <w:pPr>
              <w:autoSpaceDE w:val="0"/>
              <w:autoSpaceDN w:val="0"/>
              <w:adjustRightInd w:val="0"/>
              <w:rPr>
                <w:rFonts w:ascii="Times New Roman" w:hAnsi="Times New Roman"/>
                <w:color w:val="000000"/>
                <w:szCs w:val="24"/>
              </w:rPr>
            </w:pPr>
            <w:r w:rsidRPr="004070E7">
              <w:rPr>
                <w:rFonts w:ascii="Times New Roman" w:hAnsi="Times New Roman"/>
                <w:color w:val="000000"/>
                <w:szCs w:val="24"/>
              </w:rPr>
              <w:t>Строительство парка развлечений и отдыха "RED FOX resort"</w:t>
            </w:r>
          </w:p>
        </w:tc>
        <w:tc>
          <w:tcPr>
            <w:tcW w:w="1275" w:type="dxa"/>
            <w:tcBorders>
              <w:top w:val="single" w:sz="6" w:space="0" w:color="auto"/>
              <w:left w:val="single" w:sz="6" w:space="0" w:color="auto"/>
              <w:bottom w:val="single" w:sz="6" w:space="0" w:color="auto"/>
              <w:right w:val="single" w:sz="6" w:space="0" w:color="auto"/>
            </w:tcBorders>
          </w:tcPr>
          <w:p w:rsidR="00D93505" w:rsidRPr="004070E7" w:rsidRDefault="00D93505" w:rsidP="00D93505">
            <w:pPr>
              <w:autoSpaceDE w:val="0"/>
              <w:autoSpaceDN w:val="0"/>
              <w:adjustRightInd w:val="0"/>
              <w:jc w:val="center"/>
              <w:rPr>
                <w:rFonts w:ascii="Times New Roman" w:hAnsi="Times New Roman"/>
                <w:color w:val="000000"/>
                <w:szCs w:val="24"/>
              </w:rPr>
            </w:pPr>
            <w:r w:rsidRPr="004070E7">
              <w:rPr>
                <w:rFonts w:ascii="Times New Roman" w:hAnsi="Times New Roman"/>
                <w:color w:val="000000"/>
                <w:szCs w:val="24"/>
              </w:rPr>
              <w:t>285,4</w:t>
            </w:r>
          </w:p>
        </w:tc>
        <w:tc>
          <w:tcPr>
            <w:tcW w:w="2269" w:type="dxa"/>
            <w:tcBorders>
              <w:top w:val="single" w:sz="6" w:space="0" w:color="auto"/>
              <w:left w:val="single" w:sz="6" w:space="0" w:color="auto"/>
              <w:bottom w:val="single" w:sz="6" w:space="0" w:color="auto"/>
              <w:right w:val="single" w:sz="6" w:space="0" w:color="auto"/>
            </w:tcBorders>
            <w:shd w:val="solid" w:color="FFFFFF" w:fill="auto"/>
          </w:tcPr>
          <w:p w:rsidR="00D93505" w:rsidRPr="004070E7" w:rsidRDefault="00D93505" w:rsidP="00D93505">
            <w:pPr>
              <w:autoSpaceDE w:val="0"/>
              <w:autoSpaceDN w:val="0"/>
              <w:adjustRightInd w:val="0"/>
              <w:jc w:val="center"/>
              <w:rPr>
                <w:rFonts w:ascii="Times New Roman" w:hAnsi="Times New Roman"/>
                <w:color w:val="000000"/>
                <w:szCs w:val="24"/>
              </w:rPr>
            </w:pPr>
            <w:r w:rsidRPr="004070E7">
              <w:rPr>
                <w:rFonts w:ascii="Times New Roman" w:hAnsi="Times New Roman"/>
                <w:color w:val="000000"/>
                <w:szCs w:val="24"/>
              </w:rPr>
              <w:t>Усть-Лабинский район, ст.Ладожская</w:t>
            </w:r>
          </w:p>
        </w:tc>
        <w:tc>
          <w:tcPr>
            <w:tcW w:w="850" w:type="dxa"/>
            <w:tcBorders>
              <w:top w:val="single" w:sz="6" w:space="0" w:color="auto"/>
              <w:left w:val="single" w:sz="6" w:space="0" w:color="auto"/>
              <w:bottom w:val="single" w:sz="6" w:space="0" w:color="auto"/>
              <w:right w:val="single" w:sz="6" w:space="0" w:color="auto"/>
            </w:tcBorders>
          </w:tcPr>
          <w:p w:rsidR="00D93505" w:rsidRPr="004070E7" w:rsidRDefault="00D93505" w:rsidP="00D93505">
            <w:pPr>
              <w:autoSpaceDE w:val="0"/>
              <w:autoSpaceDN w:val="0"/>
              <w:adjustRightInd w:val="0"/>
              <w:jc w:val="center"/>
              <w:rPr>
                <w:rFonts w:ascii="Times New Roman" w:hAnsi="Times New Roman"/>
                <w:color w:val="000000"/>
                <w:szCs w:val="24"/>
              </w:rPr>
            </w:pPr>
            <w:r w:rsidRPr="004070E7">
              <w:rPr>
                <w:rFonts w:ascii="Times New Roman" w:hAnsi="Times New Roman"/>
                <w:color w:val="000000"/>
                <w:szCs w:val="24"/>
              </w:rPr>
              <w:t>8,3</w:t>
            </w:r>
          </w:p>
        </w:tc>
        <w:tc>
          <w:tcPr>
            <w:tcW w:w="1560" w:type="dxa"/>
            <w:vMerge w:val="restart"/>
            <w:tcBorders>
              <w:top w:val="single" w:sz="6" w:space="0" w:color="auto"/>
              <w:left w:val="single" w:sz="6" w:space="0" w:color="auto"/>
              <w:right w:val="single" w:sz="6" w:space="0" w:color="auto"/>
            </w:tcBorders>
            <w:vAlign w:val="center"/>
          </w:tcPr>
          <w:p w:rsidR="00D93505" w:rsidRPr="004070E7" w:rsidRDefault="00D93505" w:rsidP="00D93505">
            <w:pPr>
              <w:autoSpaceDE w:val="0"/>
              <w:autoSpaceDN w:val="0"/>
              <w:adjustRightInd w:val="0"/>
              <w:jc w:val="center"/>
              <w:rPr>
                <w:rFonts w:ascii="Times New Roman" w:hAnsi="Times New Roman"/>
                <w:color w:val="000000"/>
                <w:szCs w:val="24"/>
              </w:rPr>
            </w:pPr>
            <w:r w:rsidRPr="004070E7">
              <w:rPr>
                <w:rFonts w:ascii="Times New Roman" w:hAnsi="Times New Roman"/>
                <w:color w:val="000000"/>
                <w:szCs w:val="24"/>
              </w:rPr>
              <w:t>Исключены (заключены соглашения)</w:t>
            </w:r>
          </w:p>
          <w:p w:rsidR="00D93505" w:rsidRPr="004070E7" w:rsidRDefault="00D93505" w:rsidP="00D93505">
            <w:pPr>
              <w:autoSpaceDE w:val="0"/>
              <w:autoSpaceDN w:val="0"/>
              <w:adjustRightInd w:val="0"/>
              <w:jc w:val="center"/>
              <w:rPr>
                <w:rFonts w:ascii="Times New Roman" w:hAnsi="Times New Roman"/>
                <w:color w:val="000000"/>
                <w:szCs w:val="24"/>
              </w:rPr>
            </w:pPr>
          </w:p>
        </w:tc>
      </w:tr>
      <w:tr w:rsidR="00D93505" w:rsidRPr="004070E7" w:rsidTr="00D93505">
        <w:tblPrEx>
          <w:tblCellMar>
            <w:left w:w="30" w:type="dxa"/>
            <w:right w:w="30" w:type="dxa"/>
          </w:tblCellMar>
          <w:tblLook w:val="0000"/>
        </w:tblPrEx>
        <w:trPr>
          <w:trHeight w:val="569"/>
        </w:trPr>
        <w:tc>
          <w:tcPr>
            <w:tcW w:w="567" w:type="dxa"/>
            <w:tcBorders>
              <w:top w:val="single" w:sz="6" w:space="0" w:color="auto"/>
              <w:left w:val="single" w:sz="6" w:space="0" w:color="auto"/>
              <w:bottom w:val="single" w:sz="6" w:space="0" w:color="auto"/>
              <w:right w:val="single" w:sz="6" w:space="0" w:color="auto"/>
            </w:tcBorders>
            <w:shd w:val="solid" w:color="FFFFFF" w:fill="auto"/>
          </w:tcPr>
          <w:p w:rsidR="00D93505" w:rsidRPr="004070E7" w:rsidRDefault="00D93505" w:rsidP="00D93505">
            <w:pPr>
              <w:autoSpaceDE w:val="0"/>
              <w:autoSpaceDN w:val="0"/>
              <w:adjustRightInd w:val="0"/>
              <w:jc w:val="center"/>
              <w:rPr>
                <w:rFonts w:ascii="Times New Roman" w:hAnsi="Times New Roman"/>
                <w:color w:val="000000"/>
                <w:szCs w:val="24"/>
              </w:rPr>
            </w:pPr>
            <w:r w:rsidRPr="004070E7">
              <w:rPr>
                <w:rFonts w:ascii="Times New Roman" w:hAnsi="Times New Roman"/>
                <w:color w:val="000000"/>
                <w:szCs w:val="24"/>
              </w:rPr>
              <w:t>6</w:t>
            </w:r>
          </w:p>
        </w:tc>
        <w:tc>
          <w:tcPr>
            <w:tcW w:w="2977" w:type="dxa"/>
            <w:tcBorders>
              <w:top w:val="single" w:sz="6" w:space="0" w:color="auto"/>
              <w:left w:val="single" w:sz="6" w:space="0" w:color="auto"/>
              <w:bottom w:val="single" w:sz="6" w:space="0" w:color="auto"/>
              <w:right w:val="single" w:sz="6" w:space="0" w:color="auto"/>
            </w:tcBorders>
            <w:shd w:val="solid" w:color="FFFFFF" w:fill="auto"/>
          </w:tcPr>
          <w:p w:rsidR="00D93505" w:rsidRPr="004070E7" w:rsidRDefault="00D93505" w:rsidP="00D93505">
            <w:pPr>
              <w:autoSpaceDE w:val="0"/>
              <w:autoSpaceDN w:val="0"/>
              <w:adjustRightInd w:val="0"/>
              <w:rPr>
                <w:rFonts w:ascii="Times New Roman" w:hAnsi="Times New Roman"/>
                <w:color w:val="000000"/>
                <w:szCs w:val="24"/>
              </w:rPr>
            </w:pPr>
            <w:r w:rsidRPr="004070E7">
              <w:rPr>
                <w:rFonts w:ascii="Times New Roman" w:hAnsi="Times New Roman"/>
                <w:color w:val="000000"/>
                <w:szCs w:val="24"/>
              </w:rPr>
              <w:t>Диверсификация производства ООО "Кубанский пищекомбинат"</w:t>
            </w:r>
          </w:p>
        </w:tc>
        <w:tc>
          <w:tcPr>
            <w:tcW w:w="1275" w:type="dxa"/>
            <w:tcBorders>
              <w:top w:val="single" w:sz="6" w:space="0" w:color="auto"/>
              <w:left w:val="single" w:sz="6" w:space="0" w:color="auto"/>
              <w:bottom w:val="single" w:sz="6" w:space="0" w:color="auto"/>
              <w:right w:val="single" w:sz="6" w:space="0" w:color="auto"/>
            </w:tcBorders>
          </w:tcPr>
          <w:p w:rsidR="00D93505" w:rsidRPr="004070E7" w:rsidRDefault="00D93505" w:rsidP="00D93505">
            <w:pPr>
              <w:autoSpaceDE w:val="0"/>
              <w:autoSpaceDN w:val="0"/>
              <w:adjustRightInd w:val="0"/>
              <w:jc w:val="center"/>
              <w:rPr>
                <w:rFonts w:ascii="Times New Roman" w:hAnsi="Times New Roman"/>
                <w:color w:val="000000"/>
                <w:szCs w:val="24"/>
              </w:rPr>
            </w:pPr>
            <w:r w:rsidRPr="004070E7">
              <w:rPr>
                <w:rFonts w:ascii="Times New Roman" w:hAnsi="Times New Roman"/>
                <w:color w:val="000000"/>
                <w:szCs w:val="24"/>
              </w:rPr>
              <w:t>141</w:t>
            </w:r>
          </w:p>
        </w:tc>
        <w:tc>
          <w:tcPr>
            <w:tcW w:w="2269" w:type="dxa"/>
            <w:tcBorders>
              <w:top w:val="single" w:sz="6" w:space="0" w:color="auto"/>
              <w:left w:val="single" w:sz="6" w:space="0" w:color="auto"/>
              <w:bottom w:val="single" w:sz="6" w:space="0" w:color="auto"/>
              <w:right w:val="single" w:sz="6" w:space="0" w:color="auto"/>
            </w:tcBorders>
            <w:shd w:val="solid" w:color="FFFFFF" w:fill="auto"/>
          </w:tcPr>
          <w:p w:rsidR="00D93505" w:rsidRPr="004070E7" w:rsidRDefault="00D93505" w:rsidP="00D93505">
            <w:pPr>
              <w:autoSpaceDE w:val="0"/>
              <w:autoSpaceDN w:val="0"/>
              <w:adjustRightInd w:val="0"/>
              <w:jc w:val="center"/>
              <w:rPr>
                <w:rFonts w:ascii="Times New Roman" w:hAnsi="Times New Roman"/>
                <w:color w:val="000000"/>
                <w:szCs w:val="24"/>
              </w:rPr>
            </w:pPr>
            <w:r w:rsidRPr="004070E7">
              <w:rPr>
                <w:rFonts w:ascii="Times New Roman" w:hAnsi="Times New Roman"/>
                <w:color w:val="000000"/>
                <w:szCs w:val="24"/>
              </w:rPr>
              <w:t>Усть-Лабинский район, ст.Ладожская, ул.Коншинных, 111</w:t>
            </w:r>
          </w:p>
        </w:tc>
        <w:tc>
          <w:tcPr>
            <w:tcW w:w="850" w:type="dxa"/>
            <w:tcBorders>
              <w:top w:val="single" w:sz="6" w:space="0" w:color="auto"/>
              <w:left w:val="single" w:sz="6" w:space="0" w:color="auto"/>
              <w:bottom w:val="single" w:sz="6" w:space="0" w:color="auto"/>
              <w:right w:val="single" w:sz="6" w:space="0" w:color="auto"/>
            </w:tcBorders>
          </w:tcPr>
          <w:p w:rsidR="00D93505" w:rsidRPr="004070E7" w:rsidRDefault="00D93505" w:rsidP="00D93505">
            <w:pPr>
              <w:autoSpaceDE w:val="0"/>
              <w:autoSpaceDN w:val="0"/>
              <w:adjustRightInd w:val="0"/>
              <w:jc w:val="center"/>
              <w:rPr>
                <w:rFonts w:ascii="Times New Roman" w:hAnsi="Times New Roman"/>
                <w:color w:val="000000"/>
                <w:szCs w:val="24"/>
              </w:rPr>
            </w:pPr>
            <w:r w:rsidRPr="004070E7">
              <w:rPr>
                <w:rFonts w:ascii="Times New Roman" w:hAnsi="Times New Roman"/>
                <w:color w:val="000000"/>
                <w:szCs w:val="24"/>
              </w:rPr>
              <w:t>3,6</w:t>
            </w:r>
          </w:p>
        </w:tc>
        <w:tc>
          <w:tcPr>
            <w:tcW w:w="1560" w:type="dxa"/>
            <w:vMerge/>
            <w:tcBorders>
              <w:left w:val="single" w:sz="6" w:space="0" w:color="auto"/>
              <w:right w:val="single" w:sz="6" w:space="0" w:color="auto"/>
            </w:tcBorders>
          </w:tcPr>
          <w:p w:rsidR="00D93505" w:rsidRPr="004070E7" w:rsidRDefault="00D93505" w:rsidP="00D93505">
            <w:pPr>
              <w:autoSpaceDE w:val="0"/>
              <w:autoSpaceDN w:val="0"/>
              <w:adjustRightInd w:val="0"/>
              <w:jc w:val="center"/>
              <w:rPr>
                <w:rFonts w:ascii="Times New Roman" w:hAnsi="Times New Roman"/>
                <w:color w:val="000000"/>
                <w:szCs w:val="24"/>
              </w:rPr>
            </w:pPr>
          </w:p>
        </w:tc>
      </w:tr>
      <w:tr w:rsidR="00D93505" w:rsidRPr="004070E7" w:rsidTr="00D93505">
        <w:tblPrEx>
          <w:tblCellMar>
            <w:left w:w="30" w:type="dxa"/>
            <w:right w:w="30" w:type="dxa"/>
          </w:tblCellMar>
          <w:tblLook w:val="0000"/>
        </w:tblPrEx>
        <w:trPr>
          <w:trHeight w:val="1181"/>
        </w:trPr>
        <w:tc>
          <w:tcPr>
            <w:tcW w:w="567" w:type="dxa"/>
            <w:tcBorders>
              <w:top w:val="single" w:sz="6" w:space="0" w:color="auto"/>
              <w:left w:val="single" w:sz="6" w:space="0" w:color="auto"/>
              <w:bottom w:val="single" w:sz="6" w:space="0" w:color="auto"/>
              <w:right w:val="single" w:sz="6" w:space="0" w:color="auto"/>
            </w:tcBorders>
            <w:shd w:val="solid" w:color="FFFFFF" w:fill="auto"/>
          </w:tcPr>
          <w:p w:rsidR="00D93505" w:rsidRPr="004070E7" w:rsidRDefault="00D93505" w:rsidP="00D93505">
            <w:pPr>
              <w:autoSpaceDE w:val="0"/>
              <w:autoSpaceDN w:val="0"/>
              <w:adjustRightInd w:val="0"/>
              <w:jc w:val="center"/>
              <w:rPr>
                <w:rFonts w:ascii="Times New Roman" w:hAnsi="Times New Roman"/>
                <w:color w:val="000000"/>
                <w:szCs w:val="24"/>
              </w:rPr>
            </w:pPr>
            <w:r w:rsidRPr="004070E7">
              <w:rPr>
                <w:rFonts w:ascii="Times New Roman" w:hAnsi="Times New Roman"/>
                <w:color w:val="000000"/>
                <w:szCs w:val="24"/>
              </w:rPr>
              <w:t>7</w:t>
            </w:r>
          </w:p>
        </w:tc>
        <w:tc>
          <w:tcPr>
            <w:tcW w:w="2977" w:type="dxa"/>
            <w:tcBorders>
              <w:top w:val="single" w:sz="6" w:space="0" w:color="auto"/>
              <w:left w:val="single" w:sz="6" w:space="0" w:color="auto"/>
              <w:bottom w:val="single" w:sz="6" w:space="0" w:color="auto"/>
              <w:right w:val="single" w:sz="6" w:space="0" w:color="auto"/>
            </w:tcBorders>
            <w:shd w:val="solid" w:color="FFFFFF" w:fill="auto"/>
          </w:tcPr>
          <w:p w:rsidR="00D93505" w:rsidRPr="004070E7" w:rsidRDefault="00D93505" w:rsidP="004070E7">
            <w:pPr>
              <w:autoSpaceDE w:val="0"/>
              <w:autoSpaceDN w:val="0"/>
              <w:adjustRightInd w:val="0"/>
              <w:rPr>
                <w:rFonts w:ascii="Times New Roman" w:hAnsi="Times New Roman"/>
                <w:color w:val="000000"/>
                <w:szCs w:val="24"/>
              </w:rPr>
            </w:pPr>
            <w:r w:rsidRPr="004070E7">
              <w:rPr>
                <w:rFonts w:ascii="Times New Roman" w:hAnsi="Times New Roman"/>
                <w:color w:val="000000"/>
                <w:szCs w:val="24"/>
              </w:rPr>
              <w:t>Строительство МТФ на 300 голов дойного стада с цехом по переработке молока в х.Октябрьский и расширение МТФ в х.Железный до 300 голов дойного стада</w:t>
            </w:r>
          </w:p>
        </w:tc>
        <w:tc>
          <w:tcPr>
            <w:tcW w:w="1275" w:type="dxa"/>
            <w:tcBorders>
              <w:top w:val="single" w:sz="6" w:space="0" w:color="auto"/>
              <w:left w:val="single" w:sz="6" w:space="0" w:color="auto"/>
              <w:bottom w:val="single" w:sz="6" w:space="0" w:color="auto"/>
              <w:right w:val="single" w:sz="6" w:space="0" w:color="auto"/>
            </w:tcBorders>
          </w:tcPr>
          <w:p w:rsidR="00D93505" w:rsidRPr="004070E7" w:rsidRDefault="00D93505" w:rsidP="00D93505">
            <w:pPr>
              <w:autoSpaceDE w:val="0"/>
              <w:autoSpaceDN w:val="0"/>
              <w:adjustRightInd w:val="0"/>
              <w:jc w:val="center"/>
              <w:rPr>
                <w:rFonts w:ascii="Times New Roman" w:hAnsi="Times New Roman"/>
                <w:color w:val="000000"/>
                <w:szCs w:val="24"/>
              </w:rPr>
            </w:pPr>
            <w:r w:rsidRPr="004070E7">
              <w:rPr>
                <w:rFonts w:ascii="Times New Roman" w:hAnsi="Times New Roman"/>
                <w:color w:val="000000"/>
                <w:szCs w:val="24"/>
              </w:rPr>
              <w:t>636</w:t>
            </w:r>
          </w:p>
        </w:tc>
        <w:tc>
          <w:tcPr>
            <w:tcW w:w="2269" w:type="dxa"/>
            <w:tcBorders>
              <w:top w:val="single" w:sz="6" w:space="0" w:color="auto"/>
              <w:left w:val="single" w:sz="6" w:space="0" w:color="auto"/>
              <w:bottom w:val="single" w:sz="6" w:space="0" w:color="auto"/>
              <w:right w:val="single" w:sz="6" w:space="0" w:color="auto"/>
            </w:tcBorders>
            <w:shd w:val="solid" w:color="FFFFFF" w:fill="auto"/>
          </w:tcPr>
          <w:p w:rsidR="00D93505" w:rsidRPr="004070E7" w:rsidRDefault="00D93505" w:rsidP="00D93505">
            <w:pPr>
              <w:autoSpaceDE w:val="0"/>
              <w:autoSpaceDN w:val="0"/>
              <w:adjustRightInd w:val="0"/>
              <w:jc w:val="center"/>
              <w:rPr>
                <w:rFonts w:ascii="Times New Roman" w:hAnsi="Times New Roman"/>
                <w:color w:val="000000"/>
                <w:szCs w:val="24"/>
              </w:rPr>
            </w:pPr>
            <w:r w:rsidRPr="004070E7">
              <w:rPr>
                <w:rFonts w:ascii="Times New Roman" w:hAnsi="Times New Roman"/>
                <w:color w:val="000000"/>
                <w:szCs w:val="24"/>
              </w:rPr>
              <w:t>Усть-Лабинский район, х.Октябрьский, х.Железный</w:t>
            </w:r>
          </w:p>
        </w:tc>
        <w:tc>
          <w:tcPr>
            <w:tcW w:w="850" w:type="dxa"/>
            <w:tcBorders>
              <w:top w:val="single" w:sz="6" w:space="0" w:color="auto"/>
              <w:left w:val="single" w:sz="6" w:space="0" w:color="auto"/>
              <w:bottom w:val="single" w:sz="6" w:space="0" w:color="auto"/>
              <w:right w:val="single" w:sz="6" w:space="0" w:color="auto"/>
            </w:tcBorders>
          </w:tcPr>
          <w:p w:rsidR="00D93505" w:rsidRPr="004070E7" w:rsidRDefault="00D93505" w:rsidP="00D93505">
            <w:pPr>
              <w:autoSpaceDE w:val="0"/>
              <w:autoSpaceDN w:val="0"/>
              <w:adjustRightInd w:val="0"/>
              <w:jc w:val="center"/>
              <w:rPr>
                <w:rFonts w:ascii="Times New Roman" w:hAnsi="Times New Roman"/>
                <w:color w:val="000000"/>
                <w:szCs w:val="24"/>
              </w:rPr>
            </w:pPr>
            <w:r w:rsidRPr="004070E7">
              <w:rPr>
                <w:rFonts w:ascii="Times New Roman" w:hAnsi="Times New Roman"/>
                <w:color w:val="000000"/>
                <w:szCs w:val="24"/>
              </w:rPr>
              <w:t>12,9</w:t>
            </w:r>
          </w:p>
        </w:tc>
        <w:tc>
          <w:tcPr>
            <w:tcW w:w="1560" w:type="dxa"/>
            <w:vMerge/>
            <w:tcBorders>
              <w:left w:val="single" w:sz="6" w:space="0" w:color="auto"/>
              <w:bottom w:val="single" w:sz="6" w:space="0" w:color="auto"/>
              <w:right w:val="single" w:sz="6" w:space="0" w:color="auto"/>
            </w:tcBorders>
          </w:tcPr>
          <w:p w:rsidR="00D93505" w:rsidRPr="004070E7" w:rsidRDefault="00D93505" w:rsidP="00D93505">
            <w:pPr>
              <w:autoSpaceDE w:val="0"/>
              <w:autoSpaceDN w:val="0"/>
              <w:adjustRightInd w:val="0"/>
              <w:jc w:val="center"/>
              <w:rPr>
                <w:rFonts w:ascii="Times New Roman" w:hAnsi="Times New Roman"/>
                <w:color w:val="000000"/>
                <w:szCs w:val="24"/>
              </w:rPr>
            </w:pPr>
          </w:p>
        </w:tc>
      </w:tr>
    </w:tbl>
    <w:p w:rsidR="00D93505" w:rsidRDefault="00D93505" w:rsidP="004070E7">
      <w:pPr>
        <w:ind w:firstLine="709"/>
        <w:jc w:val="both"/>
        <w:rPr>
          <w:b/>
          <w:sz w:val="28"/>
          <w:szCs w:val="28"/>
        </w:rPr>
      </w:pPr>
      <w:r w:rsidRPr="004070E7">
        <w:rPr>
          <w:rFonts w:ascii="Times New Roman" w:hAnsi="Times New Roman"/>
          <w:sz w:val="28"/>
          <w:szCs w:val="28"/>
        </w:rPr>
        <w:t>На текущую дату в Единой системе размещены 4 инвестиционных проекта и 1 площадка. Управлением экономики проводится работа по выявлению инвестиционно-привлекательных земельных участков для последующего включения в Единую систему.</w:t>
      </w:r>
    </w:p>
    <w:p w:rsidR="00D93505" w:rsidRDefault="00D93505" w:rsidP="0047673A">
      <w:pPr>
        <w:spacing w:after="0" w:line="240" w:lineRule="auto"/>
        <w:jc w:val="center"/>
        <w:rPr>
          <w:rFonts w:ascii="Times New Roman" w:hAnsi="Times New Roman"/>
          <w:b/>
          <w:sz w:val="28"/>
          <w:szCs w:val="28"/>
        </w:rPr>
      </w:pPr>
      <w:r w:rsidRPr="004070E7">
        <w:rPr>
          <w:rFonts w:ascii="Times New Roman" w:hAnsi="Times New Roman"/>
          <w:b/>
          <w:sz w:val="28"/>
          <w:szCs w:val="28"/>
        </w:rPr>
        <w:t xml:space="preserve">Сведения о заключенных соглашениях с МО Усть-Лабинский район, реализованных и реализуемых на территории района </w:t>
      </w:r>
    </w:p>
    <w:p w:rsidR="007E3F43" w:rsidRPr="004070E7" w:rsidRDefault="007E3F43" w:rsidP="0047673A">
      <w:pPr>
        <w:spacing w:after="0" w:line="240" w:lineRule="auto"/>
        <w:jc w:val="center"/>
        <w:rPr>
          <w:rFonts w:ascii="Times New Roman" w:hAnsi="Times New Roman"/>
          <w:b/>
          <w:sz w:val="28"/>
          <w:szCs w:val="28"/>
        </w:rPr>
      </w:pPr>
    </w:p>
    <w:p w:rsidR="00D93505" w:rsidRPr="000A26DA" w:rsidRDefault="00D93505" w:rsidP="007E3F43">
      <w:pPr>
        <w:widowControl w:val="0"/>
        <w:tabs>
          <w:tab w:val="left" w:pos="709"/>
        </w:tabs>
        <w:spacing w:after="0" w:line="240" w:lineRule="auto"/>
        <w:ind w:firstLine="709"/>
        <w:jc w:val="both"/>
        <w:rPr>
          <w:rFonts w:ascii="Times New Roman" w:hAnsi="Times New Roman"/>
          <w:sz w:val="28"/>
          <w:szCs w:val="28"/>
        </w:rPr>
      </w:pPr>
      <w:r w:rsidRPr="004070E7">
        <w:rPr>
          <w:rFonts w:ascii="Times New Roman" w:hAnsi="Times New Roman"/>
          <w:sz w:val="28"/>
          <w:szCs w:val="28"/>
        </w:rPr>
        <w:t>Всего в</w:t>
      </w:r>
      <w:r w:rsidRPr="004070E7">
        <w:rPr>
          <w:rFonts w:ascii="Times New Roman" w:hAnsi="Times New Roman"/>
          <w:b/>
          <w:sz w:val="28"/>
          <w:szCs w:val="28"/>
        </w:rPr>
        <w:t xml:space="preserve"> </w:t>
      </w:r>
      <w:r w:rsidRPr="004070E7">
        <w:rPr>
          <w:rFonts w:ascii="Times New Roman" w:hAnsi="Times New Roman"/>
          <w:sz w:val="28"/>
          <w:szCs w:val="28"/>
        </w:rPr>
        <w:t>настоящее время на территории Усть-Лабинского района реализуются</w:t>
      </w:r>
      <w:r w:rsidRPr="004070E7">
        <w:rPr>
          <w:rFonts w:ascii="Times New Roman" w:hAnsi="Times New Roman"/>
          <w:b/>
          <w:sz w:val="28"/>
          <w:szCs w:val="28"/>
        </w:rPr>
        <w:t xml:space="preserve"> </w:t>
      </w:r>
      <w:r w:rsidRPr="000A26DA">
        <w:rPr>
          <w:rFonts w:ascii="Times New Roman" w:hAnsi="Times New Roman"/>
          <w:sz w:val="28"/>
          <w:szCs w:val="28"/>
        </w:rPr>
        <w:t xml:space="preserve">15 соглашений (протоколов о намерениях) о реализации инвестиционных проектов на общую сумму 7 748,04 млн. руб. </w:t>
      </w:r>
    </w:p>
    <w:p w:rsidR="00D93505" w:rsidRPr="002711E5" w:rsidRDefault="00D93505" w:rsidP="007E3F43">
      <w:pPr>
        <w:widowControl w:val="0"/>
        <w:tabs>
          <w:tab w:val="left" w:pos="709"/>
        </w:tabs>
        <w:spacing w:after="0" w:line="240" w:lineRule="auto"/>
        <w:ind w:firstLine="709"/>
        <w:jc w:val="both"/>
        <w:rPr>
          <w:rFonts w:ascii="Times New Roman" w:hAnsi="Times New Roman"/>
          <w:sz w:val="28"/>
          <w:szCs w:val="28"/>
        </w:rPr>
      </w:pPr>
      <w:r w:rsidRPr="002711E5">
        <w:rPr>
          <w:rFonts w:ascii="Times New Roman" w:hAnsi="Times New Roman"/>
          <w:sz w:val="28"/>
          <w:szCs w:val="28"/>
        </w:rPr>
        <w:t xml:space="preserve">Из них: </w:t>
      </w:r>
    </w:p>
    <w:p w:rsidR="00D93505" w:rsidRPr="002711E5" w:rsidRDefault="00D93505" w:rsidP="007E3F43">
      <w:pPr>
        <w:widowControl w:val="0"/>
        <w:tabs>
          <w:tab w:val="left" w:pos="709"/>
        </w:tabs>
        <w:spacing w:after="0" w:line="240" w:lineRule="auto"/>
        <w:ind w:firstLine="426"/>
        <w:jc w:val="both"/>
        <w:rPr>
          <w:rFonts w:ascii="Times New Roman" w:hAnsi="Times New Roman"/>
          <w:sz w:val="28"/>
          <w:szCs w:val="28"/>
        </w:rPr>
      </w:pPr>
      <w:r w:rsidRPr="002711E5">
        <w:rPr>
          <w:rFonts w:ascii="Times New Roman" w:hAnsi="Times New Roman"/>
          <w:sz w:val="28"/>
          <w:szCs w:val="28"/>
        </w:rPr>
        <w:t>В 2009 году 2 соглашения на сумму 251,4 млн. руб.</w:t>
      </w:r>
    </w:p>
    <w:p w:rsidR="00D93505" w:rsidRPr="002711E5" w:rsidRDefault="00D93505" w:rsidP="007E3F43">
      <w:pPr>
        <w:pStyle w:val="a3"/>
        <w:widowControl w:val="0"/>
        <w:numPr>
          <w:ilvl w:val="0"/>
          <w:numId w:val="21"/>
        </w:numPr>
        <w:tabs>
          <w:tab w:val="left" w:pos="709"/>
        </w:tabs>
        <w:spacing w:after="0" w:line="240" w:lineRule="auto"/>
        <w:ind w:left="142" w:firstLine="567"/>
        <w:jc w:val="both"/>
        <w:rPr>
          <w:rFonts w:ascii="Times New Roman" w:hAnsi="Times New Roman"/>
          <w:sz w:val="28"/>
          <w:szCs w:val="28"/>
        </w:rPr>
      </w:pPr>
      <w:r w:rsidRPr="002711E5">
        <w:rPr>
          <w:rFonts w:ascii="Times New Roman" w:hAnsi="Times New Roman"/>
          <w:sz w:val="28"/>
          <w:szCs w:val="28"/>
        </w:rPr>
        <w:t xml:space="preserve">«Строительство торгово-сервисного центра по обслуживанию автомобилей и специализированной техники в г.Усть-Лабинске». </w:t>
      </w:r>
    </w:p>
    <w:p w:rsidR="00D93505" w:rsidRPr="004070E7" w:rsidRDefault="00D93505" w:rsidP="007E3F43">
      <w:pPr>
        <w:pStyle w:val="a3"/>
        <w:widowControl w:val="0"/>
        <w:tabs>
          <w:tab w:val="left" w:pos="709"/>
        </w:tabs>
        <w:spacing w:after="0" w:line="240" w:lineRule="auto"/>
        <w:ind w:left="709"/>
        <w:jc w:val="both"/>
        <w:rPr>
          <w:rFonts w:ascii="Times New Roman" w:hAnsi="Times New Roman"/>
          <w:sz w:val="28"/>
          <w:szCs w:val="28"/>
        </w:rPr>
      </w:pPr>
      <w:r w:rsidRPr="004070E7">
        <w:rPr>
          <w:rFonts w:ascii="Times New Roman" w:hAnsi="Times New Roman"/>
          <w:sz w:val="28"/>
          <w:szCs w:val="28"/>
        </w:rPr>
        <w:t>Объем инвестиций - 151,4 млн.</w:t>
      </w:r>
      <w:r w:rsidR="002711E5">
        <w:rPr>
          <w:rFonts w:ascii="Times New Roman" w:hAnsi="Times New Roman"/>
          <w:sz w:val="28"/>
          <w:szCs w:val="28"/>
        </w:rPr>
        <w:t xml:space="preserve"> </w:t>
      </w:r>
      <w:r w:rsidRPr="004070E7">
        <w:rPr>
          <w:rFonts w:ascii="Times New Roman" w:hAnsi="Times New Roman"/>
          <w:sz w:val="28"/>
          <w:szCs w:val="28"/>
        </w:rPr>
        <w:t xml:space="preserve">руб. </w:t>
      </w:r>
    </w:p>
    <w:p w:rsidR="00D93505" w:rsidRPr="004070E7" w:rsidRDefault="00D93505" w:rsidP="007E3F43">
      <w:pPr>
        <w:pStyle w:val="a3"/>
        <w:widowControl w:val="0"/>
        <w:tabs>
          <w:tab w:val="left" w:pos="709"/>
        </w:tabs>
        <w:spacing w:after="0" w:line="240" w:lineRule="auto"/>
        <w:ind w:left="709"/>
        <w:jc w:val="both"/>
        <w:rPr>
          <w:rFonts w:ascii="Times New Roman" w:hAnsi="Times New Roman"/>
          <w:sz w:val="28"/>
          <w:szCs w:val="28"/>
        </w:rPr>
      </w:pPr>
      <w:r w:rsidRPr="004070E7">
        <w:rPr>
          <w:rFonts w:ascii="Times New Roman" w:hAnsi="Times New Roman"/>
          <w:sz w:val="28"/>
          <w:szCs w:val="28"/>
        </w:rPr>
        <w:t>Стороны соглашения: ООО "СпецАвтоГрад"</w:t>
      </w:r>
    </w:p>
    <w:p w:rsidR="00D93505" w:rsidRPr="004070E7" w:rsidRDefault="00D93505" w:rsidP="007E3F43">
      <w:pPr>
        <w:pStyle w:val="a3"/>
        <w:widowControl w:val="0"/>
        <w:tabs>
          <w:tab w:val="left" w:pos="709"/>
        </w:tabs>
        <w:spacing w:after="0" w:line="240" w:lineRule="auto"/>
        <w:ind w:left="709"/>
        <w:jc w:val="both"/>
        <w:rPr>
          <w:rFonts w:ascii="Times New Roman" w:hAnsi="Times New Roman"/>
          <w:sz w:val="28"/>
          <w:szCs w:val="28"/>
        </w:rPr>
      </w:pPr>
      <w:r w:rsidRPr="004070E7">
        <w:rPr>
          <w:rFonts w:ascii="Times New Roman" w:hAnsi="Times New Roman"/>
          <w:sz w:val="28"/>
          <w:szCs w:val="28"/>
        </w:rPr>
        <w:t xml:space="preserve">Срок действия соглашения: 09.2008 </w:t>
      </w:r>
      <w:r w:rsidR="002711E5">
        <w:rPr>
          <w:rFonts w:ascii="Times New Roman" w:hAnsi="Times New Roman"/>
          <w:sz w:val="28"/>
          <w:szCs w:val="28"/>
        </w:rPr>
        <w:t xml:space="preserve">- </w:t>
      </w:r>
      <w:r w:rsidR="003E7BD5">
        <w:rPr>
          <w:rFonts w:ascii="Times New Roman" w:hAnsi="Times New Roman"/>
          <w:sz w:val="28"/>
          <w:szCs w:val="28"/>
        </w:rPr>
        <w:t>12.20</w:t>
      </w:r>
      <w:r w:rsidR="00BD7434">
        <w:rPr>
          <w:rFonts w:ascii="Times New Roman" w:hAnsi="Times New Roman"/>
          <w:sz w:val="28"/>
          <w:szCs w:val="28"/>
        </w:rPr>
        <w:t>19</w:t>
      </w:r>
      <w:r w:rsidR="003E7BD5">
        <w:rPr>
          <w:rFonts w:ascii="Times New Roman" w:hAnsi="Times New Roman"/>
          <w:sz w:val="28"/>
          <w:szCs w:val="28"/>
        </w:rPr>
        <w:t xml:space="preserve"> года.</w:t>
      </w:r>
    </w:p>
    <w:p w:rsidR="002711E5" w:rsidRDefault="00D93505" w:rsidP="007E3F43">
      <w:pPr>
        <w:pStyle w:val="a3"/>
        <w:widowControl w:val="0"/>
        <w:numPr>
          <w:ilvl w:val="0"/>
          <w:numId w:val="21"/>
        </w:numPr>
        <w:tabs>
          <w:tab w:val="left" w:pos="709"/>
        </w:tabs>
        <w:spacing w:after="0" w:line="240" w:lineRule="auto"/>
        <w:ind w:left="142" w:firstLine="567"/>
        <w:jc w:val="both"/>
        <w:rPr>
          <w:rFonts w:ascii="Times New Roman" w:hAnsi="Times New Roman"/>
          <w:sz w:val="28"/>
          <w:szCs w:val="28"/>
        </w:rPr>
      </w:pPr>
      <w:r w:rsidRPr="004070E7">
        <w:rPr>
          <w:rFonts w:ascii="Times New Roman" w:hAnsi="Times New Roman"/>
          <w:sz w:val="28"/>
          <w:szCs w:val="28"/>
        </w:rPr>
        <w:t xml:space="preserve">«Строительство комплексного торгово-логистического центра по хранению, переработке и дистрибуции продукции сельского хозяйства и пищевой промышленности в г.Усть-Лабинск» </w:t>
      </w:r>
    </w:p>
    <w:p w:rsidR="00D93505" w:rsidRPr="002711E5" w:rsidRDefault="00D93505" w:rsidP="007E3F43">
      <w:pPr>
        <w:pStyle w:val="a3"/>
        <w:widowControl w:val="0"/>
        <w:tabs>
          <w:tab w:val="left" w:pos="709"/>
        </w:tabs>
        <w:spacing w:after="0" w:line="240" w:lineRule="auto"/>
        <w:ind w:left="709"/>
        <w:jc w:val="both"/>
        <w:rPr>
          <w:rFonts w:ascii="Times New Roman" w:hAnsi="Times New Roman"/>
          <w:sz w:val="28"/>
          <w:szCs w:val="28"/>
        </w:rPr>
      </w:pPr>
      <w:r w:rsidRPr="002711E5">
        <w:rPr>
          <w:rFonts w:ascii="Times New Roman" w:hAnsi="Times New Roman"/>
          <w:sz w:val="28"/>
          <w:szCs w:val="28"/>
        </w:rPr>
        <w:t xml:space="preserve">Объем инвестиций – 100,0 млн.руб. </w:t>
      </w:r>
    </w:p>
    <w:p w:rsidR="00D93505" w:rsidRPr="004070E7" w:rsidRDefault="00D93505" w:rsidP="007E3F43">
      <w:pPr>
        <w:pStyle w:val="a3"/>
        <w:widowControl w:val="0"/>
        <w:tabs>
          <w:tab w:val="left" w:pos="709"/>
        </w:tabs>
        <w:spacing w:after="0" w:line="240" w:lineRule="auto"/>
        <w:ind w:left="709"/>
        <w:jc w:val="both"/>
        <w:rPr>
          <w:rFonts w:ascii="Times New Roman" w:hAnsi="Times New Roman"/>
          <w:sz w:val="28"/>
          <w:szCs w:val="28"/>
        </w:rPr>
      </w:pPr>
      <w:r w:rsidRPr="004070E7">
        <w:rPr>
          <w:rFonts w:ascii="Times New Roman" w:hAnsi="Times New Roman"/>
          <w:sz w:val="28"/>
          <w:szCs w:val="28"/>
        </w:rPr>
        <w:t>Сторона соглашения: ООО "АгроЮтилити"</w:t>
      </w:r>
    </w:p>
    <w:p w:rsidR="00D93505" w:rsidRPr="003E7BD5" w:rsidRDefault="00D93505" w:rsidP="007E3F43">
      <w:pPr>
        <w:pStyle w:val="a3"/>
        <w:widowControl w:val="0"/>
        <w:tabs>
          <w:tab w:val="left" w:pos="709"/>
        </w:tabs>
        <w:spacing w:after="0" w:line="240" w:lineRule="auto"/>
        <w:ind w:left="709"/>
        <w:jc w:val="both"/>
        <w:rPr>
          <w:rFonts w:ascii="Times New Roman" w:hAnsi="Times New Roman"/>
          <w:sz w:val="28"/>
          <w:szCs w:val="28"/>
        </w:rPr>
      </w:pPr>
      <w:r w:rsidRPr="004070E7">
        <w:rPr>
          <w:rFonts w:ascii="Times New Roman" w:hAnsi="Times New Roman"/>
          <w:sz w:val="28"/>
          <w:szCs w:val="28"/>
        </w:rPr>
        <w:t>Срок действия соглашения: 09.2009</w:t>
      </w:r>
      <w:r w:rsidR="002711E5">
        <w:rPr>
          <w:rFonts w:ascii="Times New Roman" w:hAnsi="Times New Roman"/>
          <w:sz w:val="28"/>
          <w:szCs w:val="28"/>
        </w:rPr>
        <w:t xml:space="preserve"> -</w:t>
      </w:r>
      <w:r w:rsidRPr="004070E7">
        <w:rPr>
          <w:rFonts w:ascii="Times New Roman" w:hAnsi="Times New Roman"/>
          <w:sz w:val="28"/>
          <w:szCs w:val="28"/>
        </w:rPr>
        <w:t xml:space="preserve"> 12.20</w:t>
      </w:r>
      <w:r w:rsidR="00BD7434">
        <w:rPr>
          <w:rFonts w:ascii="Times New Roman" w:hAnsi="Times New Roman"/>
          <w:sz w:val="28"/>
          <w:szCs w:val="28"/>
        </w:rPr>
        <w:t>20</w:t>
      </w:r>
      <w:r>
        <w:rPr>
          <w:rFonts w:ascii="Times New Roman" w:hAnsi="Times New Roman"/>
          <w:szCs w:val="24"/>
        </w:rPr>
        <w:tab/>
      </w:r>
      <w:r w:rsidR="003E7BD5">
        <w:rPr>
          <w:rFonts w:ascii="Times New Roman" w:hAnsi="Times New Roman"/>
          <w:szCs w:val="24"/>
        </w:rPr>
        <w:t xml:space="preserve"> </w:t>
      </w:r>
      <w:r w:rsidR="003E7BD5">
        <w:rPr>
          <w:rFonts w:ascii="Times New Roman" w:hAnsi="Times New Roman"/>
          <w:sz w:val="28"/>
          <w:szCs w:val="28"/>
        </w:rPr>
        <w:t>года.</w:t>
      </w:r>
    </w:p>
    <w:p w:rsidR="00D93505" w:rsidRPr="002711E5" w:rsidRDefault="00D93505" w:rsidP="007E3F43">
      <w:pPr>
        <w:widowControl w:val="0"/>
        <w:tabs>
          <w:tab w:val="left" w:pos="709"/>
        </w:tabs>
        <w:spacing w:after="0" w:line="240" w:lineRule="auto"/>
        <w:ind w:firstLine="426"/>
        <w:jc w:val="both"/>
        <w:rPr>
          <w:rFonts w:ascii="Times New Roman" w:hAnsi="Times New Roman"/>
          <w:sz w:val="28"/>
          <w:szCs w:val="28"/>
        </w:rPr>
      </w:pPr>
      <w:r w:rsidRPr="002711E5">
        <w:rPr>
          <w:rFonts w:ascii="Times New Roman" w:hAnsi="Times New Roman"/>
          <w:sz w:val="28"/>
          <w:szCs w:val="28"/>
        </w:rPr>
        <w:t>В 2011 году соглашение на сумму 45,0 млн. руб.</w:t>
      </w:r>
    </w:p>
    <w:p w:rsidR="00D93505" w:rsidRPr="002711E5" w:rsidRDefault="00D93505" w:rsidP="007E3F43">
      <w:pPr>
        <w:pStyle w:val="a3"/>
        <w:widowControl w:val="0"/>
        <w:numPr>
          <w:ilvl w:val="0"/>
          <w:numId w:val="21"/>
        </w:numPr>
        <w:tabs>
          <w:tab w:val="left" w:pos="709"/>
        </w:tabs>
        <w:spacing w:after="0" w:line="240" w:lineRule="auto"/>
        <w:ind w:left="142" w:firstLine="567"/>
        <w:jc w:val="both"/>
        <w:rPr>
          <w:rFonts w:ascii="Times New Roman" w:hAnsi="Times New Roman"/>
          <w:sz w:val="28"/>
          <w:szCs w:val="28"/>
        </w:rPr>
      </w:pPr>
      <w:r w:rsidRPr="006D0D33">
        <w:rPr>
          <w:rFonts w:ascii="Times New Roman" w:hAnsi="Times New Roman"/>
          <w:szCs w:val="24"/>
        </w:rPr>
        <w:t>«</w:t>
      </w:r>
      <w:r w:rsidRPr="002711E5">
        <w:rPr>
          <w:rFonts w:ascii="Times New Roman" w:hAnsi="Times New Roman"/>
          <w:sz w:val="28"/>
          <w:szCs w:val="28"/>
        </w:rPr>
        <w:t xml:space="preserve">Строительство сервисного центра по техническому обслуживанию грузовых автомобилей» </w:t>
      </w:r>
    </w:p>
    <w:p w:rsidR="00D93505" w:rsidRPr="002711E5" w:rsidRDefault="00D93505" w:rsidP="007E3F43">
      <w:pPr>
        <w:pStyle w:val="a3"/>
        <w:widowControl w:val="0"/>
        <w:tabs>
          <w:tab w:val="left" w:pos="709"/>
        </w:tabs>
        <w:spacing w:after="0" w:line="240" w:lineRule="auto"/>
        <w:ind w:left="709"/>
        <w:jc w:val="both"/>
        <w:rPr>
          <w:rFonts w:ascii="Times New Roman" w:hAnsi="Times New Roman"/>
          <w:sz w:val="28"/>
          <w:szCs w:val="28"/>
        </w:rPr>
      </w:pPr>
      <w:r w:rsidRPr="002711E5">
        <w:rPr>
          <w:rFonts w:ascii="Times New Roman" w:hAnsi="Times New Roman"/>
          <w:sz w:val="28"/>
          <w:szCs w:val="28"/>
        </w:rPr>
        <w:t>Объем инвестиций – 45,0 млн.рублей.</w:t>
      </w:r>
    </w:p>
    <w:p w:rsidR="00D93505" w:rsidRPr="002711E5" w:rsidRDefault="00D93505" w:rsidP="007E3F43">
      <w:pPr>
        <w:pStyle w:val="a3"/>
        <w:widowControl w:val="0"/>
        <w:tabs>
          <w:tab w:val="left" w:pos="0"/>
        </w:tabs>
        <w:spacing w:after="0" w:line="240" w:lineRule="auto"/>
        <w:ind w:left="0" w:firstLine="709"/>
        <w:jc w:val="both"/>
        <w:rPr>
          <w:rFonts w:ascii="Times New Roman" w:hAnsi="Times New Roman"/>
          <w:sz w:val="28"/>
          <w:szCs w:val="28"/>
        </w:rPr>
      </w:pPr>
      <w:r w:rsidRPr="002711E5">
        <w:rPr>
          <w:rFonts w:ascii="Times New Roman" w:hAnsi="Times New Roman"/>
          <w:sz w:val="28"/>
          <w:szCs w:val="28"/>
        </w:rPr>
        <w:t>Стороны соглашения: Индивидуальный предприниматель Скворцов Александр Геннадьевич</w:t>
      </w:r>
    </w:p>
    <w:p w:rsidR="00D93505" w:rsidRPr="002711E5" w:rsidRDefault="00D93505" w:rsidP="007E3F43">
      <w:pPr>
        <w:pStyle w:val="a3"/>
        <w:widowControl w:val="0"/>
        <w:tabs>
          <w:tab w:val="left" w:pos="0"/>
        </w:tabs>
        <w:spacing w:after="0" w:line="240" w:lineRule="auto"/>
        <w:ind w:left="0" w:firstLine="709"/>
        <w:jc w:val="both"/>
        <w:rPr>
          <w:rFonts w:ascii="Times New Roman" w:hAnsi="Times New Roman"/>
          <w:sz w:val="28"/>
          <w:szCs w:val="28"/>
        </w:rPr>
      </w:pPr>
      <w:r w:rsidRPr="002711E5">
        <w:rPr>
          <w:rFonts w:ascii="Times New Roman" w:hAnsi="Times New Roman"/>
          <w:sz w:val="28"/>
          <w:szCs w:val="28"/>
        </w:rPr>
        <w:t>Срок действия соглашения:</w:t>
      </w:r>
      <w:r w:rsidR="002711E5">
        <w:rPr>
          <w:rFonts w:ascii="Times New Roman" w:hAnsi="Times New Roman"/>
          <w:sz w:val="28"/>
          <w:szCs w:val="28"/>
        </w:rPr>
        <w:t xml:space="preserve"> </w:t>
      </w:r>
      <w:r w:rsidRPr="002711E5">
        <w:rPr>
          <w:rFonts w:ascii="Times New Roman" w:hAnsi="Times New Roman"/>
          <w:sz w:val="28"/>
          <w:szCs w:val="28"/>
        </w:rPr>
        <w:t>10.2011</w:t>
      </w:r>
      <w:r w:rsidR="0047673A">
        <w:rPr>
          <w:rFonts w:ascii="Times New Roman" w:hAnsi="Times New Roman"/>
          <w:sz w:val="28"/>
          <w:szCs w:val="28"/>
        </w:rPr>
        <w:t xml:space="preserve"> </w:t>
      </w:r>
      <w:r w:rsidRPr="002711E5">
        <w:rPr>
          <w:rFonts w:ascii="Times New Roman" w:hAnsi="Times New Roman"/>
          <w:sz w:val="28"/>
          <w:szCs w:val="28"/>
        </w:rPr>
        <w:t>- 12.201</w:t>
      </w:r>
      <w:r w:rsidR="003E7BD5">
        <w:rPr>
          <w:rFonts w:ascii="Times New Roman" w:hAnsi="Times New Roman"/>
          <w:sz w:val="28"/>
          <w:szCs w:val="28"/>
        </w:rPr>
        <w:t>9 года.</w:t>
      </w:r>
    </w:p>
    <w:p w:rsidR="00D93505" w:rsidRPr="002711E5" w:rsidRDefault="00D93505" w:rsidP="007E3F43">
      <w:pPr>
        <w:widowControl w:val="0"/>
        <w:tabs>
          <w:tab w:val="left" w:pos="709"/>
        </w:tabs>
        <w:spacing w:after="0" w:line="240" w:lineRule="auto"/>
        <w:ind w:firstLine="426"/>
        <w:jc w:val="both"/>
        <w:rPr>
          <w:rFonts w:ascii="Times New Roman" w:hAnsi="Times New Roman"/>
          <w:sz w:val="28"/>
          <w:szCs w:val="28"/>
        </w:rPr>
      </w:pPr>
      <w:r w:rsidRPr="002711E5">
        <w:rPr>
          <w:rFonts w:ascii="Times New Roman" w:hAnsi="Times New Roman"/>
          <w:sz w:val="28"/>
          <w:szCs w:val="28"/>
        </w:rPr>
        <w:t>В 2015 году 2 соглашения на сумму 1 383,6 млн. руб.</w:t>
      </w:r>
    </w:p>
    <w:p w:rsidR="00D93505" w:rsidRPr="002711E5" w:rsidRDefault="00D93505" w:rsidP="007E3F43">
      <w:pPr>
        <w:pStyle w:val="a3"/>
        <w:widowControl w:val="0"/>
        <w:numPr>
          <w:ilvl w:val="0"/>
          <w:numId w:val="21"/>
        </w:numPr>
        <w:tabs>
          <w:tab w:val="left" w:pos="709"/>
        </w:tabs>
        <w:spacing w:after="0" w:line="240" w:lineRule="auto"/>
        <w:ind w:left="142" w:firstLine="567"/>
        <w:jc w:val="both"/>
        <w:rPr>
          <w:rFonts w:ascii="Times New Roman" w:hAnsi="Times New Roman"/>
          <w:sz w:val="28"/>
          <w:szCs w:val="28"/>
        </w:rPr>
      </w:pPr>
      <w:r w:rsidRPr="00655DC1">
        <w:rPr>
          <w:rFonts w:ascii="Times New Roman" w:hAnsi="Times New Roman"/>
          <w:szCs w:val="24"/>
        </w:rPr>
        <w:t>«</w:t>
      </w:r>
      <w:r w:rsidRPr="002711E5">
        <w:rPr>
          <w:rFonts w:ascii="Times New Roman" w:hAnsi="Times New Roman"/>
          <w:sz w:val="28"/>
          <w:szCs w:val="28"/>
        </w:rPr>
        <w:t>Строительство коттеджного поселка в х.Октябрьский Железного сельского поселения»</w:t>
      </w:r>
    </w:p>
    <w:p w:rsidR="00D93505" w:rsidRPr="002711E5" w:rsidRDefault="00D93505" w:rsidP="007E3F43">
      <w:pPr>
        <w:pStyle w:val="a3"/>
        <w:widowControl w:val="0"/>
        <w:tabs>
          <w:tab w:val="left" w:pos="709"/>
        </w:tabs>
        <w:spacing w:after="0" w:line="240" w:lineRule="auto"/>
        <w:ind w:left="709"/>
        <w:jc w:val="both"/>
        <w:rPr>
          <w:rFonts w:ascii="Times New Roman" w:hAnsi="Times New Roman"/>
          <w:sz w:val="28"/>
          <w:szCs w:val="28"/>
        </w:rPr>
      </w:pPr>
      <w:r w:rsidRPr="002711E5">
        <w:rPr>
          <w:rFonts w:ascii="Times New Roman" w:hAnsi="Times New Roman"/>
          <w:sz w:val="28"/>
          <w:szCs w:val="28"/>
        </w:rPr>
        <w:t>Объем инвестиций – 135,6 млн.рублей.</w:t>
      </w:r>
    </w:p>
    <w:p w:rsidR="00D93505" w:rsidRPr="002711E5" w:rsidRDefault="00D93505" w:rsidP="007E3F43">
      <w:pPr>
        <w:pStyle w:val="a3"/>
        <w:widowControl w:val="0"/>
        <w:tabs>
          <w:tab w:val="left" w:pos="0"/>
        </w:tabs>
        <w:spacing w:after="0" w:line="240" w:lineRule="auto"/>
        <w:ind w:left="0" w:firstLine="709"/>
        <w:jc w:val="both"/>
        <w:rPr>
          <w:rFonts w:ascii="Times New Roman" w:hAnsi="Times New Roman"/>
          <w:sz w:val="28"/>
          <w:szCs w:val="28"/>
        </w:rPr>
      </w:pPr>
      <w:r w:rsidRPr="002711E5">
        <w:rPr>
          <w:rFonts w:ascii="Times New Roman" w:hAnsi="Times New Roman"/>
          <w:sz w:val="28"/>
          <w:szCs w:val="28"/>
        </w:rPr>
        <w:t>Стороны соглашения: ООО "Управляющая компания АгроХолдинг "Кубань"</w:t>
      </w:r>
    </w:p>
    <w:p w:rsidR="003E7BD5" w:rsidRDefault="00D93505" w:rsidP="003E7BD5">
      <w:pPr>
        <w:pStyle w:val="a3"/>
        <w:widowControl w:val="0"/>
        <w:tabs>
          <w:tab w:val="left" w:pos="0"/>
        </w:tabs>
        <w:spacing w:after="0" w:line="240" w:lineRule="auto"/>
        <w:ind w:left="0" w:firstLine="709"/>
        <w:jc w:val="both"/>
        <w:rPr>
          <w:rFonts w:ascii="Times New Roman" w:hAnsi="Times New Roman"/>
          <w:sz w:val="28"/>
          <w:szCs w:val="28"/>
        </w:rPr>
      </w:pPr>
      <w:r w:rsidRPr="002711E5">
        <w:rPr>
          <w:rFonts w:ascii="Times New Roman" w:hAnsi="Times New Roman"/>
          <w:sz w:val="28"/>
          <w:szCs w:val="28"/>
        </w:rPr>
        <w:t>Срок действия соглашения: 01.2017</w:t>
      </w:r>
      <w:r w:rsidR="002711E5">
        <w:rPr>
          <w:rFonts w:ascii="Times New Roman" w:hAnsi="Times New Roman"/>
          <w:sz w:val="28"/>
          <w:szCs w:val="28"/>
        </w:rPr>
        <w:t xml:space="preserve"> </w:t>
      </w:r>
      <w:r w:rsidR="003E7BD5">
        <w:rPr>
          <w:rFonts w:ascii="Times New Roman" w:hAnsi="Times New Roman"/>
          <w:sz w:val="28"/>
          <w:szCs w:val="28"/>
        </w:rPr>
        <w:t>- 12.20</w:t>
      </w:r>
      <w:r w:rsidR="00F8782D">
        <w:rPr>
          <w:rFonts w:ascii="Times New Roman" w:hAnsi="Times New Roman"/>
          <w:sz w:val="28"/>
          <w:szCs w:val="28"/>
        </w:rPr>
        <w:t>2</w:t>
      </w:r>
      <w:r w:rsidR="003E7BD5">
        <w:rPr>
          <w:rFonts w:ascii="Times New Roman" w:hAnsi="Times New Roman"/>
          <w:sz w:val="28"/>
          <w:szCs w:val="28"/>
        </w:rPr>
        <w:t>5 года.</w:t>
      </w:r>
    </w:p>
    <w:p w:rsidR="00D93505" w:rsidRPr="002711E5" w:rsidRDefault="00D93505" w:rsidP="00643BC4">
      <w:pPr>
        <w:pStyle w:val="a3"/>
        <w:widowControl w:val="0"/>
        <w:numPr>
          <w:ilvl w:val="0"/>
          <w:numId w:val="21"/>
        </w:numPr>
        <w:tabs>
          <w:tab w:val="left" w:pos="0"/>
        </w:tabs>
        <w:spacing w:after="0" w:line="240" w:lineRule="auto"/>
        <w:ind w:left="0" w:firstLine="709"/>
        <w:jc w:val="both"/>
        <w:rPr>
          <w:rFonts w:ascii="Times New Roman" w:hAnsi="Times New Roman"/>
          <w:sz w:val="28"/>
          <w:szCs w:val="28"/>
        </w:rPr>
      </w:pPr>
      <w:r w:rsidRPr="002711E5">
        <w:rPr>
          <w:rFonts w:ascii="Times New Roman" w:hAnsi="Times New Roman"/>
          <w:sz w:val="28"/>
          <w:szCs w:val="28"/>
        </w:rPr>
        <w:t>«Создание индустриального (промышленного) парка «Кубань»- 1 248,0 млн.</w:t>
      </w:r>
      <w:r w:rsidR="002711E5">
        <w:rPr>
          <w:rFonts w:ascii="Times New Roman" w:hAnsi="Times New Roman"/>
          <w:sz w:val="28"/>
          <w:szCs w:val="28"/>
        </w:rPr>
        <w:t xml:space="preserve"> </w:t>
      </w:r>
      <w:r w:rsidRPr="002711E5">
        <w:rPr>
          <w:rFonts w:ascii="Times New Roman" w:hAnsi="Times New Roman"/>
          <w:sz w:val="28"/>
          <w:szCs w:val="28"/>
        </w:rPr>
        <w:t>руб.</w:t>
      </w:r>
    </w:p>
    <w:p w:rsidR="00D93505" w:rsidRPr="002711E5" w:rsidRDefault="00D93505" w:rsidP="007E3F43">
      <w:pPr>
        <w:pStyle w:val="a3"/>
        <w:widowControl w:val="0"/>
        <w:tabs>
          <w:tab w:val="left" w:pos="0"/>
        </w:tabs>
        <w:spacing w:after="0" w:line="240" w:lineRule="auto"/>
        <w:ind w:left="0" w:firstLine="709"/>
        <w:jc w:val="both"/>
        <w:rPr>
          <w:rFonts w:ascii="Times New Roman" w:hAnsi="Times New Roman"/>
          <w:sz w:val="28"/>
          <w:szCs w:val="28"/>
        </w:rPr>
      </w:pPr>
      <w:r w:rsidRPr="002711E5">
        <w:rPr>
          <w:rFonts w:ascii="Times New Roman" w:hAnsi="Times New Roman"/>
          <w:sz w:val="28"/>
          <w:szCs w:val="28"/>
        </w:rPr>
        <w:t>Объем инвестиций – 1 248,0 млн.</w:t>
      </w:r>
      <w:r w:rsidR="002711E5">
        <w:rPr>
          <w:rFonts w:ascii="Times New Roman" w:hAnsi="Times New Roman"/>
          <w:sz w:val="28"/>
          <w:szCs w:val="28"/>
        </w:rPr>
        <w:t xml:space="preserve"> </w:t>
      </w:r>
      <w:r w:rsidRPr="002711E5">
        <w:rPr>
          <w:rFonts w:ascii="Times New Roman" w:hAnsi="Times New Roman"/>
          <w:sz w:val="28"/>
          <w:szCs w:val="28"/>
        </w:rPr>
        <w:t>руб.</w:t>
      </w:r>
    </w:p>
    <w:p w:rsidR="00D93505" w:rsidRPr="002711E5" w:rsidRDefault="00D93505" w:rsidP="007E3F43">
      <w:pPr>
        <w:pStyle w:val="a3"/>
        <w:widowControl w:val="0"/>
        <w:tabs>
          <w:tab w:val="left" w:pos="0"/>
        </w:tabs>
        <w:spacing w:after="0" w:line="240" w:lineRule="auto"/>
        <w:ind w:left="0" w:firstLine="709"/>
        <w:jc w:val="both"/>
        <w:rPr>
          <w:rFonts w:ascii="Times New Roman" w:hAnsi="Times New Roman"/>
          <w:sz w:val="28"/>
          <w:szCs w:val="28"/>
        </w:rPr>
      </w:pPr>
      <w:r w:rsidRPr="002711E5">
        <w:rPr>
          <w:rFonts w:ascii="Times New Roman" w:hAnsi="Times New Roman"/>
          <w:sz w:val="28"/>
          <w:szCs w:val="28"/>
        </w:rPr>
        <w:t>Стороны соглашения: Фонд экономического развития Юга</w:t>
      </w:r>
    </w:p>
    <w:p w:rsidR="00D93505" w:rsidRPr="002711E5" w:rsidRDefault="00D93505" w:rsidP="007E3F43">
      <w:pPr>
        <w:pStyle w:val="a3"/>
        <w:widowControl w:val="0"/>
        <w:tabs>
          <w:tab w:val="left" w:pos="0"/>
        </w:tabs>
        <w:spacing w:after="0" w:line="240" w:lineRule="auto"/>
        <w:ind w:left="0" w:firstLine="709"/>
        <w:jc w:val="both"/>
        <w:rPr>
          <w:rFonts w:ascii="Times New Roman" w:hAnsi="Times New Roman"/>
          <w:sz w:val="28"/>
          <w:szCs w:val="28"/>
        </w:rPr>
      </w:pPr>
      <w:r w:rsidRPr="002711E5">
        <w:rPr>
          <w:rFonts w:ascii="Times New Roman" w:hAnsi="Times New Roman"/>
          <w:sz w:val="28"/>
          <w:szCs w:val="28"/>
        </w:rPr>
        <w:t>Срок действия соглашения: 01.2016</w:t>
      </w:r>
      <w:r w:rsidR="002711E5">
        <w:rPr>
          <w:rFonts w:ascii="Times New Roman" w:hAnsi="Times New Roman"/>
          <w:sz w:val="28"/>
          <w:szCs w:val="28"/>
        </w:rPr>
        <w:t xml:space="preserve"> </w:t>
      </w:r>
      <w:r w:rsidRPr="002711E5">
        <w:rPr>
          <w:rFonts w:ascii="Times New Roman" w:hAnsi="Times New Roman"/>
          <w:sz w:val="28"/>
          <w:szCs w:val="28"/>
        </w:rPr>
        <w:t>-</w:t>
      </w:r>
      <w:r w:rsidR="002711E5">
        <w:rPr>
          <w:rFonts w:ascii="Times New Roman" w:hAnsi="Times New Roman"/>
          <w:sz w:val="28"/>
          <w:szCs w:val="28"/>
        </w:rPr>
        <w:t xml:space="preserve"> </w:t>
      </w:r>
      <w:r w:rsidRPr="002711E5">
        <w:rPr>
          <w:rFonts w:ascii="Times New Roman" w:hAnsi="Times New Roman"/>
          <w:sz w:val="28"/>
          <w:szCs w:val="28"/>
        </w:rPr>
        <w:t>12.2026</w:t>
      </w:r>
    </w:p>
    <w:p w:rsidR="00D93505" w:rsidRPr="002711E5" w:rsidRDefault="00D93505" w:rsidP="007E3F43">
      <w:pPr>
        <w:widowControl w:val="0"/>
        <w:tabs>
          <w:tab w:val="left" w:pos="709"/>
        </w:tabs>
        <w:spacing w:after="0" w:line="240" w:lineRule="auto"/>
        <w:ind w:firstLine="426"/>
        <w:jc w:val="both"/>
        <w:rPr>
          <w:rFonts w:ascii="Times New Roman" w:hAnsi="Times New Roman"/>
          <w:sz w:val="28"/>
          <w:szCs w:val="28"/>
        </w:rPr>
      </w:pPr>
      <w:r w:rsidRPr="002711E5">
        <w:rPr>
          <w:rFonts w:ascii="Times New Roman" w:hAnsi="Times New Roman"/>
          <w:sz w:val="28"/>
          <w:szCs w:val="28"/>
        </w:rPr>
        <w:t>В 2016 году 2 соглашения на сумму 2 505,2 млн. руб.</w:t>
      </w:r>
    </w:p>
    <w:p w:rsidR="00D93505" w:rsidRPr="002711E5" w:rsidRDefault="00D93505" w:rsidP="007E3F43">
      <w:pPr>
        <w:pStyle w:val="a3"/>
        <w:widowControl w:val="0"/>
        <w:numPr>
          <w:ilvl w:val="0"/>
          <w:numId w:val="21"/>
        </w:numPr>
        <w:tabs>
          <w:tab w:val="left" w:pos="709"/>
        </w:tabs>
        <w:spacing w:after="0" w:line="240" w:lineRule="auto"/>
        <w:ind w:left="142" w:firstLine="567"/>
        <w:jc w:val="both"/>
        <w:rPr>
          <w:rFonts w:ascii="Times New Roman" w:hAnsi="Times New Roman"/>
          <w:sz w:val="28"/>
          <w:szCs w:val="28"/>
        </w:rPr>
      </w:pPr>
      <w:r w:rsidRPr="002711E5">
        <w:rPr>
          <w:rFonts w:ascii="Times New Roman" w:hAnsi="Times New Roman"/>
          <w:sz w:val="28"/>
          <w:szCs w:val="28"/>
        </w:rPr>
        <w:t>«Строительство завода фиброцементных изделий»</w:t>
      </w:r>
      <w:r w:rsidR="002711E5">
        <w:rPr>
          <w:rFonts w:ascii="Times New Roman" w:hAnsi="Times New Roman"/>
          <w:sz w:val="28"/>
          <w:szCs w:val="28"/>
        </w:rPr>
        <w:t>.</w:t>
      </w:r>
    </w:p>
    <w:p w:rsidR="00D93505" w:rsidRPr="002711E5" w:rsidRDefault="00D93505" w:rsidP="007E3F43">
      <w:pPr>
        <w:pStyle w:val="a3"/>
        <w:widowControl w:val="0"/>
        <w:tabs>
          <w:tab w:val="left" w:pos="0"/>
        </w:tabs>
        <w:spacing w:after="0" w:line="240" w:lineRule="auto"/>
        <w:ind w:left="0" w:firstLine="709"/>
        <w:jc w:val="both"/>
        <w:rPr>
          <w:rFonts w:ascii="Times New Roman" w:hAnsi="Times New Roman"/>
          <w:sz w:val="28"/>
          <w:szCs w:val="28"/>
        </w:rPr>
      </w:pPr>
      <w:r w:rsidRPr="002711E5">
        <w:rPr>
          <w:rFonts w:ascii="Times New Roman" w:hAnsi="Times New Roman"/>
          <w:sz w:val="28"/>
          <w:szCs w:val="28"/>
        </w:rPr>
        <w:t>Объем инвестиций – 1 738,7</w:t>
      </w:r>
      <w:r w:rsidR="002711E5">
        <w:rPr>
          <w:rFonts w:ascii="Times New Roman" w:hAnsi="Times New Roman"/>
          <w:sz w:val="28"/>
          <w:szCs w:val="28"/>
        </w:rPr>
        <w:t xml:space="preserve"> млн. руб</w:t>
      </w:r>
      <w:r w:rsidRPr="002711E5">
        <w:rPr>
          <w:rFonts w:ascii="Times New Roman" w:hAnsi="Times New Roman"/>
          <w:sz w:val="28"/>
          <w:szCs w:val="28"/>
        </w:rPr>
        <w:t>.</w:t>
      </w:r>
    </w:p>
    <w:p w:rsidR="00D93505" w:rsidRPr="002711E5" w:rsidRDefault="00D93505" w:rsidP="007E3F43">
      <w:pPr>
        <w:pStyle w:val="a3"/>
        <w:widowControl w:val="0"/>
        <w:tabs>
          <w:tab w:val="left" w:pos="0"/>
        </w:tabs>
        <w:spacing w:after="0" w:line="240" w:lineRule="auto"/>
        <w:ind w:left="0" w:firstLine="709"/>
        <w:jc w:val="both"/>
        <w:rPr>
          <w:rFonts w:ascii="Times New Roman" w:hAnsi="Times New Roman"/>
          <w:sz w:val="28"/>
          <w:szCs w:val="28"/>
        </w:rPr>
      </w:pPr>
      <w:r w:rsidRPr="002711E5">
        <w:rPr>
          <w:rFonts w:ascii="Times New Roman" w:hAnsi="Times New Roman"/>
          <w:sz w:val="28"/>
          <w:szCs w:val="28"/>
        </w:rPr>
        <w:t>Стороны соглашения: ООО «Главстрой-Усть-Лабинск», департамент промышленной политики КК</w:t>
      </w:r>
    </w:p>
    <w:p w:rsidR="00D93505" w:rsidRPr="002711E5" w:rsidRDefault="00D93505" w:rsidP="007E3F43">
      <w:pPr>
        <w:pStyle w:val="a3"/>
        <w:widowControl w:val="0"/>
        <w:tabs>
          <w:tab w:val="left" w:pos="0"/>
        </w:tabs>
        <w:spacing w:after="0" w:line="240" w:lineRule="auto"/>
        <w:ind w:left="0" w:firstLine="709"/>
        <w:jc w:val="both"/>
        <w:rPr>
          <w:rFonts w:ascii="Times New Roman" w:hAnsi="Times New Roman"/>
          <w:sz w:val="28"/>
          <w:szCs w:val="28"/>
        </w:rPr>
      </w:pPr>
      <w:r w:rsidRPr="002711E5">
        <w:rPr>
          <w:rFonts w:ascii="Times New Roman" w:hAnsi="Times New Roman"/>
          <w:sz w:val="28"/>
          <w:szCs w:val="28"/>
        </w:rPr>
        <w:t>Срок дейс</w:t>
      </w:r>
      <w:r w:rsidR="003E7BD5">
        <w:rPr>
          <w:rFonts w:ascii="Times New Roman" w:hAnsi="Times New Roman"/>
          <w:sz w:val="28"/>
          <w:szCs w:val="28"/>
        </w:rPr>
        <w:t>твия соглашения: 01.2017- 12.2022 года.</w:t>
      </w:r>
    </w:p>
    <w:p w:rsidR="00D93505" w:rsidRPr="002711E5" w:rsidRDefault="00D93505" w:rsidP="007E3F43">
      <w:pPr>
        <w:pStyle w:val="a3"/>
        <w:widowControl w:val="0"/>
        <w:numPr>
          <w:ilvl w:val="0"/>
          <w:numId w:val="21"/>
        </w:numPr>
        <w:tabs>
          <w:tab w:val="left" w:pos="709"/>
        </w:tabs>
        <w:spacing w:after="0" w:line="240" w:lineRule="auto"/>
        <w:ind w:left="142" w:firstLine="567"/>
        <w:jc w:val="both"/>
        <w:rPr>
          <w:rFonts w:ascii="Times New Roman" w:hAnsi="Times New Roman"/>
          <w:sz w:val="28"/>
          <w:szCs w:val="28"/>
        </w:rPr>
      </w:pPr>
      <w:r w:rsidRPr="002711E5">
        <w:rPr>
          <w:rFonts w:ascii="Times New Roman" w:hAnsi="Times New Roman"/>
          <w:sz w:val="28"/>
          <w:szCs w:val="28"/>
        </w:rPr>
        <w:t>«Строительство и эксплуатация межмуниципального экологического отходоперерабатывающего комплекса»</w:t>
      </w:r>
      <w:r w:rsidR="002711E5">
        <w:rPr>
          <w:rFonts w:ascii="Times New Roman" w:hAnsi="Times New Roman"/>
          <w:sz w:val="28"/>
          <w:szCs w:val="28"/>
        </w:rPr>
        <w:t>.</w:t>
      </w:r>
    </w:p>
    <w:p w:rsidR="00D93505" w:rsidRPr="002711E5" w:rsidRDefault="002711E5" w:rsidP="007E3F43">
      <w:pPr>
        <w:pStyle w:val="a3"/>
        <w:widowControl w:val="0"/>
        <w:tabs>
          <w:tab w:val="left" w:pos="0"/>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00D93505" w:rsidRPr="002711E5">
        <w:rPr>
          <w:rFonts w:ascii="Times New Roman" w:hAnsi="Times New Roman"/>
          <w:sz w:val="28"/>
          <w:szCs w:val="28"/>
        </w:rPr>
        <w:t>Объем инвестиций – 766,5 млн.</w:t>
      </w:r>
      <w:r>
        <w:rPr>
          <w:rFonts w:ascii="Times New Roman" w:hAnsi="Times New Roman"/>
          <w:sz w:val="28"/>
          <w:szCs w:val="28"/>
        </w:rPr>
        <w:t xml:space="preserve"> </w:t>
      </w:r>
      <w:r w:rsidR="00D93505" w:rsidRPr="002711E5">
        <w:rPr>
          <w:rFonts w:ascii="Times New Roman" w:hAnsi="Times New Roman"/>
          <w:sz w:val="28"/>
          <w:szCs w:val="28"/>
        </w:rPr>
        <w:t>руб</w:t>
      </w:r>
      <w:r>
        <w:rPr>
          <w:rFonts w:ascii="Times New Roman" w:hAnsi="Times New Roman"/>
          <w:sz w:val="28"/>
          <w:szCs w:val="28"/>
        </w:rPr>
        <w:t>.</w:t>
      </w:r>
    </w:p>
    <w:p w:rsidR="00D93505" w:rsidRPr="002711E5" w:rsidRDefault="00D93505" w:rsidP="007E3F43">
      <w:pPr>
        <w:pStyle w:val="a3"/>
        <w:widowControl w:val="0"/>
        <w:tabs>
          <w:tab w:val="left" w:pos="0"/>
        </w:tabs>
        <w:spacing w:after="0" w:line="240" w:lineRule="auto"/>
        <w:ind w:left="0" w:firstLine="709"/>
        <w:jc w:val="both"/>
        <w:rPr>
          <w:rFonts w:ascii="Times New Roman" w:hAnsi="Times New Roman"/>
          <w:sz w:val="28"/>
          <w:szCs w:val="28"/>
        </w:rPr>
      </w:pPr>
      <w:r w:rsidRPr="002711E5">
        <w:rPr>
          <w:rFonts w:ascii="Times New Roman" w:hAnsi="Times New Roman"/>
          <w:sz w:val="28"/>
          <w:szCs w:val="28"/>
        </w:rPr>
        <w:t>Стороны соглашения: ООО "ЭКОСТРОЙ-ЮГ", Министерство ТЭК и ЖКХ КК</w:t>
      </w:r>
      <w:r w:rsidR="002711E5">
        <w:rPr>
          <w:rFonts w:ascii="Times New Roman" w:hAnsi="Times New Roman"/>
          <w:sz w:val="28"/>
          <w:szCs w:val="28"/>
        </w:rPr>
        <w:t>.</w:t>
      </w:r>
    </w:p>
    <w:p w:rsidR="00D93505" w:rsidRDefault="00D93505" w:rsidP="007E3F43">
      <w:pPr>
        <w:pStyle w:val="a3"/>
        <w:widowControl w:val="0"/>
        <w:tabs>
          <w:tab w:val="left" w:pos="0"/>
        </w:tabs>
        <w:spacing w:after="0" w:line="240" w:lineRule="auto"/>
        <w:ind w:left="0" w:firstLine="709"/>
        <w:jc w:val="both"/>
        <w:rPr>
          <w:rFonts w:ascii="Times New Roman" w:hAnsi="Times New Roman"/>
          <w:sz w:val="28"/>
          <w:szCs w:val="28"/>
        </w:rPr>
      </w:pPr>
      <w:r w:rsidRPr="002711E5">
        <w:rPr>
          <w:rFonts w:ascii="Times New Roman" w:hAnsi="Times New Roman"/>
          <w:sz w:val="28"/>
          <w:szCs w:val="28"/>
        </w:rPr>
        <w:t>Срок действия соглашения: 01.2017- 12.2018</w:t>
      </w:r>
      <w:r w:rsidR="00F63053">
        <w:rPr>
          <w:rFonts w:ascii="Times New Roman" w:hAnsi="Times New Roman"/>
          <w:sz w:val="28"/>
          <w:szCs w:val="28"/>
        </w:rPr>
        <w:t xml:space="preserve"> года.</w:t>
      </w:r>
    </w:p>
    <w:p w:rsidR="00D93505" w:rsidRPr="002711E5" w:rsidRDefault="00D93505" w:rsidP="007E3F43">
      <w:pPr>
        <w:pStyle w:val="a3"/>
        <w:widowControl w:val="0"/>
        <w:tabs>
          <w:tab w:val="left" w:pos="709"/>
        </w:tabs>
        <w:spacing w:after="0" w:line="240" w:lineRule="auto"/>
        <w:ind w:left="709"/>
        <w:jc w:val="both"/>
        <w:rPr>
          <w:rFonts w:ascii="Times New Roman" w:hAnsi="Times New Roman"/>
          <w:sz w:val="28"/>
          <w:szCs w:val="28"/>
        </w:rPr>
      </w:pPr>
      <w:r w:rsidRPr="002711E5">
        <w:rPr>
          <w:rFonts w:ascii="Times New Roman" w:hAnsi="Times New Roman"/>
          <w:sz w:val="28"/>
          <w:szCs w:val="28"/>
        </w:rPr>
        <w:t>В 2017 году 5 соглашений на сумму 2 500,44 млн. руб.</w:t>
      </w:r>
    </w:p>
    <w:p w:rsidR="00D93505" w:rsidRPr="00017A16" w:rsidRDefault="00D93505" w:rsidP="007E3F43">
      <w:pPr>
        <w:pStyle w:val="a3"/>
        <w:widowControl w:val="0"/>
        <w:numPr>
          <w:ilvl w:val="0"/>
          <w:numId w:val="21"/>
        </w:numPr>
        <w:tabs>
          <w:tab w:val="left" w:pos="709"/>
        </w:tabs>
        <w:spacing w:after="0" w:line="240" w:lineRule="auto"/>
        <w:ind w:left="142" w:firstLine="567"/>
        <w:jc w:val="both"/>
        <w:rPr>
          <w:rFonts w:ascii="Times New Roman" w:hAnsi="Times New Roman"/>
          <w:sz w:val="28"/>
          <w:szCs w:val="28"/>
        </w:rPr>
      </w:pPr>
      <w:r w:rsidRPr="00017A16">
        <w:rPr>
          <w:rFonts w:ascii="Times New Roman" w:hAnsi="Times New Roman"/>
          <w:sz w:val="28"/>
          <w:szCs w:val="28"/>
        </w:rPr>
        <w:t xml:space="preserve">«Агропромышленный кластер в г.Усть-Лабинске» </w:t>
      </w:r>
    </w:p>
    <w:p w:rsidR="00D93505" w:rsidRPr="00017A16" w:rsidRDefault="00D93505" w:rsidP="007E3F43">
      <w:pPr>
        <w:pStyle w:val="a3"/>
        <w:widowControl w:val="0"/>
        <w:tabs>
          <w:tab w:val="left" w:pos="0"/>
        </w:tabs>
        <w:spacing w:after="0" w:line="240" w:lineRule="auto"/>
        <w:ind w:left="0" w:firstLine="709"/>
        <w:jc w:val="both"/>
        <w:rPr>
          <w:rFonts w:ascii="Times New Roman" w:hAnsi="Times New Roman"/>
          <w:sz w:val="28"/>
          <w:szCs w:val="28"/>
        </w:rPr>
      </w:pPr>
      <w:r w:rsidRPr="00017A16">
        <w:rPr>
          <w:rFonts w:ascii="Times New Roman" w:hAnsi="Times New Roman"/>
          <w:sz w:val="28"/>
          <w:szCs w:val="28"/>
        </w:rPr>
        <w:t>Объем инвестиций – 132,04 млн.рублей</w:t>
      </w:r>
    </w:p>
    <w:p w:rsidR="00D93505" w:rsidRPr="00017A16" w:rsidRDefault="00D93505" w:rsidP="007E3F43">
      <w:pPr>
        <w:pStyle w:val="a3"/>
        <w:widowControl w:val="0"/>
        <w:tabs>
          <w:tab w:val="left" w:pos="0"/>
        </w:tabs>
        <w:spacing w:after="0" w:line="240" w:lineRule="auto"/>
        <w:ind w:left="0" w:firstLine="709"/>
        <w:jc w:val="both"/>
        <w:rPr>
          <w:rFonts w:ascii="Times New Roman" w:hAnsi="Times New Roman"/>
          <w:sz w:val="28"/>
          <w:szCs w:val="28"/>
        </w:rPr>
      </w:pPr>
      <w:r w:rsidRPr="00017A16">
        <w:rPr>
          <w:rFonts w:ascii="Times New Roman" w:hAnsi="Times New Roman"/>
          <w:sz w:val="28"/>
          <w:szCs w:val="28"/>
        </w:rPr>
        <w:t>Стороны соглашения: ООО «КУБАНЬСТРОЙКОМПЛЕКС»</w:t>
      </w:r>
    </w:p>
    <w:p w:rsidR="00D93505" w:rsidRPr="00017A16" w:rsidRDefault="00D93505" w:rsidP="007E3F43">
      <w:pPr>
        <w:pStyle w:val="a3"/>
        <w:widowControl w:val="0"/>
        <w:tabs>
          <w:tab w:val="left" w:pos="0"/>
        </w:tabs>
        <w:spacing w:after="0" w:line="240" w:lineRule="auto"/>
        <w:ind w:left="0" w:firstLine="709"/>
        <w:jc w:val="both"/>
        <w:rPr>
          <w:rFonts w:ascii="Times New Roman" w:hAnsi="Times New Roman"/>
          <w:sz w:val="28"/>
          <w:szCs w:val="28"/>
        </w:rPr>
      </w:pPr>
      <w:r w:rsidRPr="00017A16">
        <w:rPr>
          <w:rFonts w:ascii="Times New Roman" w:hAnsi="Times New Roman"/>
          <w:sz w:val="28"/>
          <w:szCs w:val="28"/>
        </w:rPr>
        <w:t>Срок действия соглашения: 01.2017-12.2018</w:t>
      </w:r>
      <w:r w:rsidR="00D2035C">
        <w:rPr>
          <w:rFonts w:ascii="Times New Roman" w:hAnsi="Times New Roman"/>
          <w:sz w:val="28"/>
          <w:szCs w:val="28"/>
        </w:rPr>
        <w:t xml:space="preserve"> (реализован).</w:t>
      </w:r>
    </w:p>
    <w:p w:rsidR="00D93505" w:rsidRPr="00017A16" w:rsidRDefault="00D93505" w:rsidP="007E3F43">
      <w:pPr>
        <w:pStyle w:val="a3"/>
        <w:widowControl w:val="0"/>
        <w:numPr>
          <w:ilvl w:val="0"/>
          <w:numId w:val="21"/>
        </w:numPr>
        <w:tabs>
          <w:tab w:val="left" w:pos="709"/>
        </w:tabs>
        <w:spacing w:after="0" w:line="240" w:lineRule="auto"/>
        <w:ind w:left="142" w:firstLine="567"/>
        <w:jc w:val="both"/>
        <w:rPr>
          <w:rFonts w:ascii="Times New Roman" w:hAnsi="Times New Roman"/>
          <w:sz w:val="28"/>
          <w:szCs w:val="28"/>
        </w:rPr>
      </w:pPr>
      <w:r w:rsidRPr="00017A16">
        <w:rPr>
          <w:rFonts w:ascii="Times New Roman" w:eastAsia="Times New Roman" w:hAnsi="Times New Roman"/>
          <w:sz w:val="28"/>
          <w:szCs w:val="28"/>
          <w:lang w:eastAsia="ru-RU"/>
        </w:rPr>
        <w:t>«Увеличение производительности грануляционного отделения до 300 тонн жома в сутки АО «Сахарный завод «Свобода»</w:t>
      </w:r>
      <w:r w:rsidR="00F63053">
        <w:rPr>
          <w:rFonts w:ascii="Times New Roman" w:eastAsia="Times New Roman" w:hAnsi="Times New Roman"/>
          <w:sz w:val="28"/>
          <w:szCs w:val="28"/>
          <w:lang w:eastAsia="ru-RU"/>
        </w:rPr>
        <w:t xml:space="preserve"> </w:t>
      </w:r>
    </w:p>
    <w:p w:rsidR="00D93505" w:rsidRPr="00017A16" w:rsidRDefault="00D93505" w:rsidP="007E3F43">
      <w:pPr>
        <w:pStyle w:val="a3"/>
        <w:widowControl w:val="0"/>
        <w:tabs>
          <w:tab w:val="left" w:pos="0"/>
        </w:tabs>
        <w:spacing w:after="0" w:line="240" w:lineRule="auto"/>
        <w:ind w:left="0" w:firstLine="709"/>
        <w:jc w:val="both"/>
        <w:rPr>
          <w:rFonts w:ascii="Times New Roman" w:hAnsi="Times New Roman"/>
          <w:sz w:val="28"/>
          <w:szCs w:val="28"/>
        </w:rPr>
      </w:pPr>
      <w:r w:rsidRPr="00017A16">
        <w:rPr>
          <w:rFonts w:ascii="Times New Roman" w:hAnsi="Times New Roman"/>
          <w:sz w:val="28"/>
          <w:szCs w:val="28"/>
        </w:rPr>
        <w:t>Объем инвестиций – 6</w:t>
      </w:r>
      <w:r w:rsidR="00D2035C">
        <w:rPr>
          <w:rFonts w:ascii="Times New Roman" w:hAnsi="Times New Roman"/>
          <w:sz w:val="28"/>
          <w:szCs w:val="28"/>
        </w:rPr>
        <w:t>6</w:t>
      </w:r>
      <w:r w:rsidRPr="00017A16">
        <w:rPr>
          <w:rFonts w:ascii="Times New Roman" w:hAnsi="Times New Roman"/>
          <w:sz w:val="28"/>
          <w:szCs w:val="28"/>
        </w:rPr>
        <w:t>,</w:t>
      </w:r>
      <w:r w:rsidR="00D2035C">
        <w:rPr>
          <w:rFonts w:ascii="Times New Roman" w:hAnsi="Times New Roman"/>
          <w:sz w:val="28"/>
          <w:szCs w:val="28"/>
        </w:rPr>
        <w:t>6</w:t>
      </w:r>
      <w:r w:rsidRPr="00017A16">
        <w:rPr>
          <w:rFonts w:ascii="Times New Roman" w:hAnsi="Times New Roman"/>
          <w:sz w:val="28"/>
          <w:szCs w:val="28"/>
        </w:rPr>
        <w:t xml:space="preserve"> млн.руб</w:t>
      </w:r>
      <w:r w:rsidR="00017A16">
        <w:rPr>
          <w:rFonts w:ascii="Times New Roman" w:hAnsi="Times New Roman"/>
          <w:sz w:val="28"/>
          <w:szCs w:val="28"/>
        </w:rPr>
        <w:t>.</w:t>
      </w:r>
    </w:p>
    <w:p w:rsidR="00D93505" w:rsidRPr="00017A16" w:rsidRDefault="00D93505" w:rsidP="007E3F43">
      <w:pPr>
        <w:pStyle w:val="a3"/>
        <w:widowControl w:val="0"/>
        <w:tabs>
          <w:tab w:val="left" w:pos="0"/>
        </w:tabs>
        <w:spacing w:after="0" w:line="240" w:lineRule="auto"/>
        <w:ind w:left="0" w:firstLine="709"/>
        <w:jc w:val="both"/>
        <w:rPr>
          <w:rFonts w:ascii="Times New Roman" w:hAnsi="Times New Roman"/>
          <w:sz w:val="28"/>
          <w:szCs w:val="28"/>
        </w:rPr>
      </w:pPr>
      <w:r w:rsidRPr="00017A16">
        <w:rPr>
          <w:rFonts w:ascii="Times New Roman" w:hAnsi="Times New Roman"/>
          <w:sz w:val="28"/>
          <w:szCs w:val="28"/>
        </w:rPr>
        <w:t>Стороны соглашения: АО «Сахарный завод «Свобода»</w:t>
      </w:r>
    </w:p>
    <w:p w:rsidR="00D93505" w:rsidRPr="00017A16" w:rsidRDefault="00D93505" w:rsidP="007E3F43">
      <w:pPr>
        <w:pStyle w:val="a3"/>
        <w:widowControl w:val="0"/>
        <w:tabs>
          <w:tab w:val="left" w:pos="0"/>
        </w:tabs>
        <w:spacing w:after="0" w:line="240" w:lineRule="auto"/>
        <w:ind w:left="0" w:firstLine="709"/>
        <w:jc w:val="both"/>
        <w:rPr>
          <w:rFonts w:ascii="Times New Roman" w:hAnsi="Times New Roman"/>
          <w:sz w:val="28"/>
          <w:szCs w:val="28"/>
        </w:rPr>
      </w:pPr>
      <w:r w:rsidRPr="00017A16">
        <w:rPr>
          <w:rFonts w:ascii="Times New Roman" w:hAnsi="Times New Roman"/>
          <w:sz w:val="28"/>
          <w:szCs w:val="28"/>
        </w:rPr>
        <w:t>Срок действия соглашения: 08.2017</w:t>
      </w:r>
      <w:r w:rsidR="00017A16">
        <w:rPr>
          <w:rFonts w:ascii="Times New Roman" w:hAnsi="Times New Roman"/>
          <w:sz w:val="28"/>
          <w:szCs w:val="28"/>
        </w:rPr>
        <w:t xml:space="preserve"> </w:t>
      </w:r>
      <w:r w:rsidRPr="00017A16">
        <w:rPr>
          <w:rFonts w:ascii="Times New Roman" w:hAnsi="Times New Roman"/>
          <w:sz w:val="28"/>
          <w:szCs w:val="28"/>
        </w:rPr>
        <w:t>-</w:t>
      </w:r>
      <w:r w:rsidR="00017A16">
        <w:rPr>
          <w:rFonts w:ascii="Times New Roman" w:hAnsi="Times New Roman"/>
          <w:sz w:val="28"/>
          <w:szCs w:val="28"/>
        </w:rPr>
        <w:t xml:space="preserve"> </w:t>
      </w:r>
      <w:r w:rsidRPr="00017A16">
        <w:rPr>
          <w:rFonts w:ascii="Times New Roman" w:hAnsi="Times New Roman"/>
          <w:sz w:val="28"/>
          <w:szCs w:val="28"/>
        </w:rPr>
        <w:t>12.201</w:t>
      </w:r>
      <w:r w:rsidR="00D2035C">
        <w:rPr>
          <w:rFonts w:ascii="Times New Roman" w:hAnsi="Times New Roman"/>
          <w:sz w:val="28"/>
          <w:szCs w:val="28"/>
        </w:rPr>
        <w:t>9 года</w:t>
      </w:r>
      <w:r w:rsidR="00F63053">
        <w:rPr>
          <w:rFonts w:ascii="Times New Roman" w:hAnsi="Times New Roman"/>
          <w:sz w:val="28"/>
          <w:szCs w:val="28"/>
        </w:rPr>
        <w:t>.</w:t>
      </w:r>
    </w:p>
    <w:p w:rsidR="00D93505" w:rsidRPr="00017A16" w:rsidRDefault="00D93505" w:rsidP="007E3F43">
      <w:pPr>
        <w:pStyle w:val="a3"/>
        <w:widowControl w:val="0"/>
        <w:numPr>
          <w:ilvl w:val="0"/>
          <w:numId w:val="21"/>
        </w:numPr>
        <w:tabs>
          <w:tab w:val="left" w:pos="709"/>
        </w:tabs>
        <w:spacing w:after="0" w:line="240" w:lineRule="auto"/>
        <w:ind w:left="142" w:firstLine="567"/>
        <w:jc w:val="both"/>
        <w:rPr>
          <w:rFonts w:ascii="Times New Roman" w:eastAsia="Times New Roman" w:hAnsi="Times New Roman"/>
          <w:sz w:val="28"/>
          <w:szCs w:val="28"/>
          <w:lang w:eastAsia="ru-RU"/>
        </w:rPr>
      </w:pPr>
      <w:r w:rsidRPr="00017A16">
        <w:rPr>
          <w:rFonts w:ascii="Times New Roman" w:eastAsia="Times New Roman" w:hAnsi="Times New Roman"/>
          <w:sz w:val="28"/>
          <w:szCs w:val="28"/>
          <w:lang w:eastAsia="ru-RU"/>
        </w:rPr>
        <w:t>«Оптимизация процессов отделения упаковки сахара на АО «Сахарный завод «Свобода»</w:t>
      </w:r>
      <w:r w:rsidR="00017A16">
        <w:rPr>
          <w:rFonts w:ascii="Times New Roman" w:eastAsia="Times New Roman" w:hAnsi="Times New Roman"/>
          <w:sz w:val="28"/>
          <w:szCs w:val="28"/>
          <w:lang w:eastAsia="ru-RU"/>
        </w:rPr>
        <w:t>.</w:t>
      </w:r>
    </w:p>
    <w:p w:rsidR="00D93505" w:rsidRPr="00017A16" w:rsidRDefault="00D93505" w:rsidP="007E3F43">
      <w:pPr>
        <w:pStyle w:val="a3"/>
        <w:widowControl w:val="0"/>
        <w:tabs>
          <w:tab w:val="left" w:pos="0"/>
        </w:tabs>
        <w:spacing w:after="0" w:line="240" w:lineRule="auto"/>
        <w:ind w:left="0" w:firstLine="709"/>
        <w:jc w:val="both"/>
        <w:rPr>
          <w:rFonts w:ascii="Times New Roman" w:hAnsi="Times New Roman"/>
          <w:sz w:val="28"/>
          <w:szCs w:val="28"/>
        </w:rPr>
      </w:pPr>
      <w:r w:rsidRPr="00017A16">
        <w:rPr>
          <w:rFonts w:ascii="Times New Roman" w:hAnsi="Times New Roman"/>
          <w:sz w:val="28"/>
          <w:szCs w:val="28"/>
        </w:rPr>
        <w:t>Объем инвестиций – 76,8</w:t>
      </w:r>
      <w:r w:rsidR="00017A16">
        <w:rPr>
          <w:rFonts w:ascii="Times New Roman" w:hAnsi="Times New Roman"/>
          <w:sz w:val="28"/>
          <w:szCs w:val="28"/>
        </w:rPr>
        <w:t xml:space="preserve"> млн.руб.</w:t>
      </w:r>
    </w:p>
    <w:p w:rsidR="00D93505" w:rsidRPr="00017A16" w:rsidRDefault="00D93505" w:rsidP="007E3F43">
      <w:pPr>
        <w:pStyle w:val="a3"/>
        <w:widowControl w:val="0"/>
        <w:tabs>
          <w:tab w:val="left" w:pos="0"/>
        </w:tabs>
        <w:spacing w:after="0" w:line="240" w:lineRule="auto"/>
        <w:ind w:left="0" w:firstLine="709"/>
        <w:jc w:val="both"/>
        <w:rPr>
          <w:rFonts w:ascii="Times New Roman" w:hAnsi="Times New Roman"/>
          <w:sz w:val="28"/>
          <w:szCs w:val="28"/>
        </w:rPr>
      </w:pPr>
      <w:r w:rsidRPr="00017A16">
        <w:rPr>
          <w:rFonts w:ascii="Times New Roman" w:hAnsi="Times New Roman"/>
          <w:sz w:val="28"/>
          <w:szCs w:val="28"/>
        </w:rPr>
        <w:t>Стороны соглашения: АО «Сахарный завод «Свобода»</w:t>
      </w:r>
    </w:p>
    <w:p w:rsidR="00D93505" w:rsidRPr="00017A16" w:rsidRDefault="00D93505" w:rsidP="007E3F43">
      <w:pPr>
        <w:pStyle w:val="a3"/>
        <w:widowControl w:val="0"/>
        <w:tabs>
          <w:tab w:val="left" w:pos="0"/>
        </w:tabs>
        <w:spacing w:after="0" w:line="240" w:lineRule="auto"/>
        <w:ind w:left="0" w:firstLine="709"/>
        <w:jc w:val="both"/>
        <w:rPr>
          <w:rFonts w:ascii="Times New Roman" w:hAnsi="Times New Roman"/>
          <w:sz w:val="28"/>
          <w:szCs w:val="28"/>
        </w:rPr>
      </w:pPr>
      <w:r w:rsidRPr="00017A16">
        <w:rPr>
          <w:rFonts w:ascii="Times New Roman" w:hAnsi="Times New Roman"/>
          <w:sz w:val="28"/>
          <w:szCs w:val="28"/>
        </w:rPr>
        <w:t>Срок действия соглашения: 08.2017</w:t>
      </w:r>
      <w:r w:rsidR="00017A16">
        <w:rPr>
          <w:rFonts w:ascii="Times New Roman" w:hAnsi="Times New Roman"/>
          <w:sz w:val="28"/>
          <w:szCs w:val="28"/>
        </w:rPr>
        <w:t xml:space="preserve"> </w:t>
      </w:r>
      <w:r w:rsidRPr="00017A16">
        <w:rPr>
          <w:rFonts w:ascii="Times New Roman" w:hAnsi="Times New Roman"/>
          <w:sz w:val="28"/>
          <w:szCs w:val="28"/>
        </w:rPr>
        <w:t>-</w:t>
      </w:r>
      <w:r w:rsidR="00017A16">
        <w:rPr>
          <w:rFonts w:ascii="Times New Roman" w:hAnsi="Times New Roman"/>
          <w:sz w:val="28"/>
          <w:szCs w:val="28"/>
        </w:rPr>
        <w:t xml:space="preserve"> </w:t>
      </w:r>
      <w:r w:rsidRPr="00017A16">
        <w:rPr>
          <w:rFonts w:ascii="Times New Roman" w:hAnsi="Times New Roman"/>
          <w:sz w:val="28"/>
          <w:szCs w:val="28"/>
        </w:rPr>
        <w:t>12.20</w:t>
      </w:r>
      <w:r w:rsidR="00D2035C">
        <w:rPr>
          <w:rFonts w:ascii="Times New Roman" w:hAnsi="Times New Roman"/>
          <w:sz w:val="28"/>
          <w:szCs w:val="28"/>
        </w:rPr>
        <w:t>23 года.</w:t>
      </w:r>
    </w:p>
    <w:p w:rsidR="00D93505" w:rsidRPr="00017A16" w:rsidRDefault="00D93505" w:rsidP="007E3F43">
      <w:pPr>
        <w:pStyle w:val="a3"/>
        <w:widowControl w:val="0"/>
        <w:numPr>
          <w:ilvl w:val="0"/>
          <w:numId w:val="21"/>
        </w:numPr>
        <w:tabs>
          <w:tab w:val="left" w:pos="709"/>
        </w:tabs>
        <w:spacing w:after="0" w:line="240" w:lineRule="auto"/>
        <w:ind w:left="142" w:firstLine="567"/>
        <w:jc w:val="both"/>
        <w:rPr>
          <w:rFonts w:ascii="Times New Roman" w:eastAsia="Times New Roman" w:hAnsi="Times New Roman"/>
          <w:sz w:val="28"/>
          <w:szCs w:val="28"/>
          <w:lang w:eastAsia="ru-RU"/>
        </w:rPr>
      </w:pPr>
      <w:r w:rsidRPr="00017A16">
        <w:rPr>
          <w:rFonts w:ascii="Times New Roman" w:eastAsia="Times New Roman" w:hAnsi="Times New Roman"/>
          <w:sz w:val="28"/>
          <w:szCs w:val="28"/>
          <w:lang w:eastAsia="ru-RU"/>
        </w:rPr>
        <w:t>«Техническое перевооружение тракта подачи и свекломоечного комплекса АО «Сахарный завод «Свобода»</w:t>
      </w:r>
    </w:p>
    <w:p w:rsidR="00D93505" w:rsidRPr="00017A16" w:rsidRDefault="00D93505" w:rsidP="007E3F43">
      <w:pPr>
        <w:pStyle w:val="a3"/>
        <w:widowControl w:val="0"/>
        <w:tabs>
          <w:tab w:val="left" w:pos="0"/>
        </w:tabs>
        <w:spacing w:after="0" w:line="240" w:lineRule="auto"/>
        <w:ind w:left="0" w:firstLine="709"/>
        <w:jc w:val="both"/>
        <w:rPr>
          <w:rFonts w:ascii="Times New Roman" w:hAnsi="Times New Roman"/>
          <w:sz w:val="28"/>
          <w:szCs w:val="28"/>
        </w:rPr>
      </w:pPr>
      <w:r w:rsidRPr="00017A16">
        <w:rPr>
          <w:rFonts w:ascii="Times New Roman" w:hAnsi="Times New Roman"/>
          <w:sz w:val="28"/>
          <w:szCs w:val="28"/>
        </w:rPr>
        <w:t>Объем инвестиций – 310,3 млн.руб</w:t>
      </w:r>
      <w:r w:rsidR="00017A16">
        <w:rPr>
          <w:rFonts w:ascii="Times New Roman" w:hAnsi="Times New Roman"/>
          <w:sz w:val="28"/>
          <w:szCs w:val="28"/>
        </w:rPr>
        <w:t>.</w:t>
      </w:r>
    </w:p>
    <w:p w:rsidR="00D93505" w:rsidRPr="00017A16" w:rsidRDefault="00D93505" w:rsidP="007E3F43">
      <w:pPr>
        <w:pStyle w:val="a3"/>
        <w:widowControl w:val="0"/>
        <w:tabs>
          <w:tab w:val="left" w:pos="0"/>
        </w:tabs>
        <w:spacing w:after="0" w:line="240" w:lineRule="auto"/>
        <w:ind w:left="0" w:firstLine="709"/>
        <w:jc w:val="both"/>
        <w:rPr>
          <w:rFonts w:ascii="Times New Roman" w:hAnsi="Times New Roman"/>
          <w:sz w:val="28"/>
          <w:szCs w:val="28"/>
        </w:rPr>
      </w:pPr>
      <w:r w:rsidRPr="00017A16">
        <w:rPr>
          <w:rFonts w:ascii="Times New Roman" w:hAnsi="Times New Roman"/>
          <w:sz w:val="28"/>
          <w:szCs w:val="28"/>
        </w:rPr>
        <w:t>Стороны соглашения: АО «Сахарный завод «Свобода»</w:t>
      </w:r>
    </w:p>
    <w:p w:rsidR="00D93505" w:rsidRPr="00017A16" w:rsidRDefault="00D93505" w:rsidP="007E3F43">
      <w:pPr>
        <w:pStyle w:val="a3"/>
        <w:widowControl w:val="0"/>
        <w:tabs>
          <w:tab w:val="left" w:pos="0"/>
        </w:tabs>
        <w:spacing w:after="0" w:line="240" w:lineRule="auto"/>
        <w:ind w:left="0" w:firstLine="709"/>
        <w:jc w:val="both"/>
        <w:rPr>
          <w:rFonts w:ascii="Times New Roman" w:hAnsi="Times New Roman"/>
          <w:sz w:val="28"/>
          <w:szCs w:val="28"/>
        </w:rPr>
      </w:pPr>
      <w:r w:rsidRPr="00017A16">
        <w:rPr>
          <w:rFonts w:ascii="Times New Roman" w:hAnsi="Times New Roman"/>
          <w:sz w:val="28"/>
          <w:szCs w:val="28"/>
        </w:rPr>
        <w:t>Срок действия соглашения: 08.2017</w:t>
      </w:r>
      <w:r w:rsidR="00017A16">
        <w:rPr>
          <w:rFonts w:ascii="Times New Roman" w:hAnsi="Times New Roman"/>
          <w:sz w:val="28"/>
          <w:szCs w:val="28"/>
        </w:rPr>
        <w:t xml:space="preserve"> </w:t>
      </w:r>
      <w:r w:rsidRPr="00017A16">
        <w:rPr>
          <w:rFonts w:ascii="Times New Roman" w:hAnsi="Times New Roman"/>
          <w:sz w:val="28"/>
          <w:szCs w:val="28"/>
        </w:rPr>
        <w:t>-</w:t>
      </w:r>
      <w:r w:rsidR="00017A16">
        <w:rPr>
          <w:rFonts w:ascii="Times New Roman" w:hAnsi="Times New Roman"/>
          <w:sz w:val="28"/>
          <w:szCs w:val="28"/>
        </w:rPr>
        <w:t xml:space="preserve"> </w:t>
      </w:r>
      <w:r w:rsidRPr="00017A16">
        <w:rPr>
          <w:rFonts w:ascii="Times New Roman" w:hAnsi="Times New Roman"/>
          <w:sz w:val="28"/>
          <w:szCs w:val="28"/>
        </w:rPr>
        <w:t>12.20</w:t>
      </w:r>
      <w:r w:rsidR="00D2035C">
        <w:rPr>
          <w:rFonts w:ascii="Times New Roman" w:hAnsi="Times New Roman"/>
          <w:sz w:val="28"/>
          <w:szCs w:val="28"/>
        </w:rPr>
        <w:t>19 года.</w:t>
      </w:r>
    </w:p>
    <w:p w:rsidR="00D93505" w:rsidRPr="00017A16" w:rsidRDefault="00D93505" w:rsidP="007E3F43">
      <w:pPr>
        <w:pStyle w:val="a3"/>
        <w:widowControl w:val="0"/>
        <w:numPr>
          <w:ilvl w:val="0"/>
          <w:numId w:val="21"/>
        </w:numPr>
        <w:tabs>
          <w:tab w:val="left" w:pos="709"/>
        </w:tabs>
        <w:spacing w:after="0" w:line="240" w:lineRule="auto"/>
        <w:ind w:left="142" w:firstLine="567"/>
        <w:jc w:val="both"/>
        <w:rPr>
          <w:rFonts w:ascii="Times New Roman" w:eastAsia="Times New Roman" w:hAnsi="Times New Roman"/>
          <w:sz w:val="28"/>
          <w:szCs w:val="28"/>
          <w:lang w:eastAsia="ru-RU"/>
        </w:rPr>
      </w:pPr>
      <w:r w:rsidRPr="00017A16">
        <w:rPr>
          <w:rFonts w:ascii="Times New Roman" w:eastAsia="Times New Roman" w:hAnsi="Times New Roman"/>
          <w:sz w:val="28"/>
          <w:szCs w:val="28"/>
          <w:lang w:eastAsia="ru-RU"/>
        </w:rPr>
        <w:t>«Строительство «Образовательной организации Усть-Лабинский Лицей» (количество учащихся 475 человек)</w:t>
      </w:r>
      <w:r w:rsidR="00017A16">
        <w:rPr>
          <w:rFonts w:ascii="Times New Roman" w:eastAsia="Times New Roman" w:hAnsi="Times New Roman"/>
          <w:sz w:val="28"/>
          <w:szCs w:val="28"/>
          <w:lang w:eastAsia="ru-RU"/>
        </w:rPr>
        <w:t>.</w:t>
      </w:r>
    </w:p>
    <w:p w:rsidR="00017A16" w:rsidRDefault="00D93505" w:rsidP="007E3F43">
      <w:pPr>
        <w:pStyle w:val="a3"/>
        <w:widowControl w:val="0"/>
        <w:tabs>
          <w:tab w:val="left" w:pos="0"/>
        </w:tabs>
        <w:spacing w:after="0" w:line="240" w:lineRule="auto"/>
        <w:ind w:left="0" w:firstLine="709"/>
        <w:jc w:val="both"/>
        <w:rPr>
          <w:rFonts w:ascii="Times New Roman" w:hAnsi="Times New Roman"/>
          <w:sz w:val="28"/>
          <w:szCs w:val="28"/>
        </w:rPr>
      </w:pPr>
      <w:r w:rsidRPr="00017A16">
        <w:rPr>
          <w:rFonts w:ascii="Times New Roman" w:hAnsi="Times New Roman"/>
          <w:sz w:val="28"/>
          <w:szCs w:val="28"/>
        </w:rPr>
        <w:t>Объем инвестиций – 1 920,0 млн.руб</w:t>
      </w:r>
      <w:r w:rsidR="00017A16">
        <w:rPr>
          <w:rFonts w:ascii="Times New Roman" w:hAnsi="Times New Roman"/>
          <w:sz w:val="28"/>
          <w:szCs w:val="28"/>
        </w:rPr>
        <w:t>.</w:t>
      </w:r>
    </w:p>
    <w:p w:rsidR="00D93505" w:rsidRPr="00017A16" w:rsidRDefault="00D93505" w:rsidP="007E3F43">
      <w:pPr>
        <w:pStyle w:val="a3"/>
        <w:widowControl w:val="0"/>
        <w:tabs>
          <w:tab w:val="left" w:pos="0"/>
        </w:tabs>
        <w:spacing w:after="0" w:line="240" w:lineRule="auto"/>
        <w:ind w:left="0" w:firstLine="709"/>
        <w:jc w:val="both"/>
        <w:rPr>
          <w:rFonts w:ascii="Times New Roman" w:hAnsi="Times New Roman"/>
          <w:sz w:val="28"/>
          <w:szCs w:val="28"/>
        </w:rPr>
      </w:pPr>
      <w:r w:rsidRPr="00017A16">
        <w:rPr>
          <w:rFonts w:ascii="Times New Roman" w:hAnsi="Times New Roman"/>
          <w:sz w:val="28"/>
          <w:szCs w:val="28"/>
        </w:rPr>
        <w:t>Стороны соглашения: ООО "Образовательная инфраструктура"</w:t>
      </w:r>
    </w:p>
    <w:p w:rsidR="00D93505" w:rsidRDefault="00D93505" w:rsidP="007E3F43">
      <w:pPr>
        <w:pStyle w:val="a3"/>
        <w:widowControl w:val="0"/>
        <w:tabs>
          <w:tab w:val="left" w:pos="0"/>
        </w:tabs>
        <w:spacing w:after="0" w:line="240" w:lineRule="auto"/>
        <w:ind w:left="0" w:firstLine="709"/>
        <w:jc w:val="both"/>
        <w:rPr>
          <w:rFonts w:ascii="Times New Roman" w:hAnsi="Times New Roman"/>
          <w:sz w:val="28"/>
          <w:szCs w:val="28"/>
        </w:rPr>
      </w:pPr>
      <w:r w:rsidRPr="00017A16">
        <w:rPr>
          <w:rFonts w:ascii="Times New Roman" w:hAnsi="Times New Roman"/>
          <w:sz w:val="28"/>
          <w:szCs w:val="28"/>
        </w:rPr>
        <w:t>Срок действия соглашения: 10.2017</w:t>
      </w:r>
      <w:r w:rsidR="00017A16">
        <w:rPr>
          <w:rFonts w:ascii="Times New Roman" w:hAnsi="Times New Roman"/>
          <w:sz w:val="28"/>
          <w:szCs w:val="28"/>
        </w:rPr>
        <w:t xml:space="preserve"> </w:t>
      </w:r>
      <w:r w:rsidRPr="00017A16">
        <w:rPr>
          <w:rFonts w:ascii="Times New Roman" w:hAnsi="Times New Roman"/>
          <w:sz w:val="28"/>
          <w:szCs w:val="28"/>
        </w:rPr>
        <w:t>-</w:t>
      </w:r>
      <w:r w:rsidR="00017A16">
        <w:rPr>
          <w:rFonts w:ascii="Times New Roman" w:hAnsi="Times New Roman"/>
          <w:sz w:val="28"/>
          <w:szCs w:val="28"/>
        </w:rPr>
        <w:t xml:space="preserve"> </w:t>
      </w:r>
      <w:r w:rsidRPr="00017A16">
        <w:rPr>
          <w:rFonts w:ascii="Times New Roman" w:hAnsi="Times New Roman"/>
          <w:sz w:val="28"/>
          <w:szCs w:val="28"/>
        </w:rPr>
        <w:t>06.2019</w:t>
      </w:r>
      <w:r w:rsidR="000B3D3F">
        <w:rPr>
          <w:rFonts w:ascii="Times New Roman" w:hAnsi="Times New Roman"/>
          <w:sz w:val="28"/>
          <w:szCs w:val="28"/>
        </w:rPr>
        <w:t xml:space="preserve"> года.</w:t>
      </w:r>
    </w:p>
    <w:p w:rsidR="00D93505" w:rsidRDefault="00D93505" w:rsidP="007E3F43">
      <w:pPr>
        <w:pStyle w:val="a3"/>
        <w:widowControl w:val="0"/>
        <w:tabs>
          <w:tab w:val="left" w:pos="709"/>
        </w:tabs>
        <w:spacing w:after="0" w:line="240" w:lineRule="auto"/>
        <w:ind w:left="709"/>
        <w:jc w:val="both"/>
        <w:rPr>
          <w:rFonts w:ascii="Times New Roman" w:hAnsi="Times New Roman"/>
          <w:sz w:val="28"/>
          <w:szCs w:val="28"/>
        </w:rPr>
      </w:pPr>
      <w:r w:rsidRPr="00017A16">
        <w:rPr>
          <w:rFonts w:ascii="Times New Roman" w:hAnsi="Times New Roman"/>
          <w:sz w:val="28"/>
          <w:szCs w:val="28"/>
        </w:rPr>
        <w:t xml:space="preserve">В 2018 году 3 соглашений на сумму 1 062,4 млн. руб. </w:t>
      </w:r>
    </w:p>
    <w:p w:rsidR="00D93505" w:rsidRPr="00017A16" w:rsidRDefault="00D93505" w:rsidP="007E3F43">
      <w:pPr>
        <w:pStyle w:val="a3"/>
        <w:widowControl w:val="0"/>
        <w:numPr>
          <w:ilvl w:val="0"/>
          <w:numId w:val="21"/>
        </w:numPr>
        <w:tabs>
          <w:tab w:val="left" w:pos="709"/>
        </w:tabs>
        <w:spacing w:after="0" w:line="240" w:lineRule="auto"/>
        <w:ind w:left="142" w:firstLine="567"/>
        <w:jc w:val="both"/>
        <w:rPr>
          <w:rFonts w:ascii="Times New Roman" w:eastAsia="Times New Roman" w:hAnsi="Times New Roman"/>
          <w:sz w:val="28"/>
          <w:szCs w:val="28"/>
          <w:lang w:eastAsia="ru-RU"/>
        </w:rPr>
      </w:pPr>
      <w:r w:rsidRPr="00017A16">
        <w:rPr>
          <w:rFonts w:ascii="Times New Roman" w:eastAsia="Times New Roman" w:hAnsi="Times New Roman"/>
          <w:sz w:val="28"/>
          <w:szCs w:val="28"/>
          <w:lang w:eastAsia="ru-RU"/>
        </w:rPr>
        <w:t>«Строительство МТФ на 300 голов дойного стада с цехом по переработке молока в х.Октябрьский и расширение МТФ в х.Желез</w:t>
      </w:r>
      <w:r w:rsidR="00017A16">
        <w:rPr>
          <w:rFonts w:ascii="Times New Roman" w:eastAsia="Times New Roman" w:hAnsi="Times New Roman"/>
          <w:sz w:val="28"/>
          <w:szCs w:val="28"/>
          <w:lang w:eastAsia="ru-RU"/>
        </w:rPr>
        <w:t>ный до 300 голов дойного стада».</w:t>
      </w:r>
    </w:p>
    <w:p w:rsidR="00D93505" w:rsidRPr="00017A16" w:rsidRDefault="00D93505" w:rsidP="007E3F43">
      <w:pPr>
        <w:pStyle w:val="a3"/>
        <w:widowControl w:val="0"/>
        <w:tabs>
          <w:tab w:val="left" w:pos="0"/>
        </w:tabs>
        <w:spacing w:after="0" w:line="240" w:lineRule="auto"/>
        <w:ind w:left="0" w:firstLine="709"/>
        <w:jc w:val="both"/>
        <w:rPr>
          <w:rFonts w:ascii="Times New Roman" w:hAnsi="Times New Roman"/>
          <w:sz w:val="28"/>
          <w:szCs w:val="28"/>
        </w:rPr>
      </w:pPr>
      <w:r w:rsidRPr="00017A16">
        <w:rPr>
          <w:rFonts w:ascii="Times New Roman" w:hAnsi="Times New Roman"/>
          <w:sz w:val="28"/>
          <w:szCs w:val="28"/>
        </w:rPr>
        <w:t>Объем инвестиций – 636,0 млн.</w:t>
      </w:r>
      <w:r w:rsidR="00017A16">
        <w:rPr>
          <w:rFonts w:ascii="Times New Roman" w:hAnsi="Times New Roman"/>
          <w:sz w:val="28"/>
          <w:szCs w:val="28"/>
        </w:rPr>
        <w:t xml:space="preserve"> </w:t>
      </w:r>
      <w:r w:rsidRPr="00017A16">
        <w:rPr>
          <w:rFonts w:ascii="Times New Roman" w:hAnsi="Times New Roman"/>
          <w:sz w:val="28"/>
          <w:szCs w:val="28"/>
        </w:rPr>
        <w:t>руб</w:t>
      </w:r>
      <w:r w:rsidR="00017A16">
        <w:rPr>
          <w:rFonts w:ascii="Times New Roman" w:hAnsi="Times New Roman"/>
          <w:sz w:val="28"/>
          <w:szCs w:val="28"/>
        </w:rPr>
        <w:t>.</w:t>
      </w:r>
    </w:p>
    <w:p w:rsidR="00D93505" w:rsidRPr="00017A16" w:rsidRDefault="00D93505" w:rsidP="007E3F43">
      <w:pPr>
        <w:pStyle w:val="a3"/>
        <w:widowControl w:val="0"/>
        <w:tabs>
          <w:tab w:val="left" w:pos="0"/>
        </w:tabs>
        <w:spacing w:after="0" w:line="240" w:lineRule="auto"/>
        <w:ind w:left="0" w:firstLine="709"/>
        <w:jc w:val="both"/>
        <w:rPr>
          <w:rFonts w:ascii="Times New Roman" w:hAnsi="Times New Roman"/>
          <w:sz w:val="28"/>
          <w:szCs w:val="28"/>
        </w:rPr>
      </w:pPr>
      <w:r w:rsidRPr="00017A16">
        <w:rPr>
          <w:rFonts w:ascii="Times New Roman" w:hAnsi="Times New Roman"/>
          <w:sz w:val="28"/>
          <w:szCs w:val="28"/>
        </w:rPr>
        <w:t>Стороны соглашения: КФХ Езубов А.И., КФХ Фоменко М.В.</w:t>
      </w:r>
    </w:p>
    <w:p w:rsidR="00D93505" w:rsidRPr="00017A16" w:rsidRDefault="00D93505" w:rsidP="007E3F43">
      <w:pPr>
        <w:pStyle w:val="a3"/>
        <w:widowControl w:val="0"/>
        <w:tabs>
          <w:tab w:val="left" w:pos="0"/>
        </w:tabs>
        <w:spacing w:after="0" w:line="240" w:lineRule="auto"/>
        <w:ind w:left="0" w:firstLine="709"/>
        <w:jc w:val="both"/>
        <w:rPr>
          <w:rFonts w:ascii="Times New Roman" w:hAnsi="Times New Roman"/>
          <w:sz w:val="28"/>
          <w:szCs w:val="28"/>
        </w:rPr>
      </w:pPr>
      <w:r w:rsidRPr="00017A16">
        <w:rPr>
          <w:rFonts w:ascii="Times New Roman" w:hAnsi="Times New Roman"/>
          <w:sz w:val="28"/>
          <w:szCs w:val="28"/>
        </w:rPr>
        <w:t>Срок действия соглашения: 01.2018</w:t>
      </w:r>
      <w:r w:rsidR="00017A16">
        <w:rPr>
          <w:rFonts w:ascii="Times New Roman" w:hAnsi="Times New Roman"/>
          <w:sz w:val="28"/>
          <w:szCs w:val="28"/>
        </w:rPr>
        <w:t xml:space="preserve"> </w:t>
      </w:r>
      <w:r w:rsidRPr="00017A16">
        <w:rPr>
          <w:rFonts w:ascii="Times New Roman" w:hAnsi="Times New Roman"/>
          <w:sz w:val="28"/>
          <w:szCs w:val="28"/>
        </w:rPr>
        <w:t>-</w:t>
      </w:r>
      <w:r w:rsidR="00017A16">
        <w:rPr>
          <w:rFonts w:ascii="Times New Roman" w:hAnsi="Times New Roman"/>
          <w:sz w:val="28"/>
          <w:szCs w:val="28"/>
        </w:rPr>
        <w:t xml:space="preserve"> </w:t>
      </w:r>
      <w:r w:rsidRPr="00017A16">
        <w:rPr>
          <w:rFonts w:ascii="Times New Roman" w:hAnsi="Times New Roman"/>
          <w:sz w:val="28"/>
          <w:szCs w:val="28"/>
        </w:rPr>
        <w:t>12.2020</w:t>
      </w:r>
      <w:r w:rsidR="000B3D3F">
        <w:rPr>
          <w:rFonts w:ascii="Times New Roman" w:hAnsi="Times New Roman"/>
          <w:sz w:val="28"/>
          <w:szCs w:val="28"/>
        </w:rPr>
        <w:t xml:space="preserve"> года.</w:t>
      </w:r>
    </w:p>
    <w:p w:rsidR="00017A16" w:rsidRDefault="00D93505" w:rsidP="007E3F43">
      <w:pPr>
        <w:pStyle w:val="a3"/>
        <w:widowControl w:val="0"/>
        <w:numPr>
          <w:ilvl w:val="0"/>
          <w:numId w:val="21"/>
        </w:numPr>
        <w:tabs>
          <w:tab w:val="left" w:pos="709"/>
        </w:tabs>
        <w:spacing w:after="0" w:line="240" w:lineRule="auto"/>
        <w:ind w:left="142" w:firstLine="567"/>
        <w:jc w:val="both"/>
        <w:rPr>
          <w:rFonts w:ascii="Times New Roman" w:eastAsia="Times New Roman" w:hAnsi="Times New Roman"/>
          <w:sz w:val="28"/>
          <w:szCs w:val="28"/>
          <w:lang w:eastAsia="ru-RU"/>
        </w:rPr>
      </w:pPr>
      <w:r w:rsidRPr="00017A16">
        <w:rPr>
          <w:rFonts w:ascii="Times New Roman" w:eastAsia="Times New Roman" w:hAnsi="Times New Roman"/>
          <w:sz w:val="28"/>
          <w:szCs w:val="28"/>
          <w:lang w:eastAsia="ru-RU"/>
        </w:rPr>
        <w:t xml:space="preserve">«Диверсификация производства ООО «Кубанский пищекомбинат» в ст.Ладожской» </w:t>
      </w:r>
    </w:p>
    <w:p w:rsidR="00D93505" w:rsidRPr="00017A16" w:rsidRDefault="00D93505" w:rsidP="007E3F43">
      <w:pPr>
        <w:pStyle w:val="a3"/>
        <w:widowControl w:val="0"/>
        <w:tabs>
          <w:tab w:val="left" w:pos="709"/>
        </w:tabs>
        <w:spacing w:after="0" w:line="240" w:lineRule="auto"/>
        <w:ind w:left="709"/>
        <w:jc w:val="both"/>
        <w:rPr>
          <w:rFonts w:ascii="Times New Roman" w:eastAsia="Times New Roman" w:hAnsi="Times New Roman"/>
          <w:sz w:val="28"/>
          <w:szCs w:val="28"/>
          <w:lang w:eastAsia="ru-RU"/>
        </w:rPr>
      </w:pPr>
      <w:r w:rsidRPr="00017A16">
        <w:rPr>
          <w:rFonts w:ascii="Times New Roman" w:eastAsia="Times New Roman" w:hAnsi="Times New Roman"/>
          <w:sz w:val="28"/>
          <w:szCs w:val="28"/>
          <w:lang w:eastAsia="ru-RU"/>
        </w:rPr>
        <w:t>Объем инвестиций – 141,0 млн.рублей</w:t>
      </w:r>
    </w:p>
    <w:p w:rsidR="00D93505" w:rsidRPr="00017A16" w:rsidRDefault="00D93505" w:rsidP="007E3F43">
      <w:pPr>
        <w:pStyle w:val="a3"/>
        <w:widowControl w:val="0"/>
        <w:tabs>
          <w:tab w:val="left" w:pos="709"/>
        </w:tabs>
        <w:spacing w:after="0" w:line="240" w:lineRule="auto"/>
        <w:ind w:left="709"/>
        <w:jc w:val="both"/>
        <w:rPr>
          <w:rFonts w:ascii="Times New Roman" w:eastAsia="Times New Roman" w:hAnsi="Times New Roman"/>
          <w:sz w:val="28"/>
          <w:szCs w:val="28"/>
          <w:lang w:eastAsia="ru-RU"/>
        </w:rPr>
      </w:pPr>
      <w:r w:rsidRPr="00017A16">
        <w:rPr>
          <w:rFonts w:ascii="Times New Roman" w:eastAsia="Times New Roman" w:hAnsi="Times New Roman"/>
          <w:sz w:val="28"/>
          <w:szCs w:val="28"/>
          <w:lang w:eastAsia="ru-RU"/>
        </w:rPr>
        <w:t>Стороны соглашения: ООО "Кубанский пищекомбинат"</w:t>
      </w:r>
    </w:p>
    <w:p w:rsidR="00D93505" w:rsidRPr="00017A16" w:rsidRDefault="00D93505" w:rsidP="007E3F43">
      <w:pPr>
        <w:pStyle w:val="a3"/>
        <w:widowControl w:val="0"/>
        <w:tabs>
          <w:tab w:val="left" w:pos="709"/>
        </w:tabs>
        <w:spacing w:after="0" w:line="240" w:lineRule="auto"/>
        <w:ind w:left="709"/>
        <w:jc w:val="both"/>
        <w:rPr>
          <w:rFonts w:ascii="Times New Roman" w:eastAsia="Times New Roman" w:hAnsi="Times New Roman"/>
          <w:sz w:val="28"/>
          <w:szCs w:val="28"/>
          <w:lang w:eastAsia="ru-RU"/>
        </w:rPr>
      </w:pPr>
      <w:r w:rsidRPr="00017A16">
        <w:rPr>
          <w:rFonts w:ascii="Times New Roman" w:eastAsia="Times New Roman" w:hAnsi="Times New Roman"/>
          <w:sz w:val="28"/>
          <w:szCs w:val="28"/>
          <w:lang w:eastAsia="ru-RU"/>
        </w:rPr>
        <w:t>Срок действия соглашения: 01.2018</w:t>
      </w:r>
      <w:r w:rsidR="00017A16">
        <w:rPr>
          <w:rFonts w:ascii="Times New Roman" w:eastAsia="Times New Roman" w:hAnsi="Times New Roman"/>
          <w:sz w:val="28"/>
          <w:szCs w:val="28"/>
          <w:lang w:eastAsia="ru-RU"/>
        </w:rPr>
        <w:t xml:space="preserve"> </w:t>
      </w:r>
      <w:r w:rsidRPr="00017A16">
        <w:rPr>
          <w:rFonts w:ascii="Times New Roman" w:eastAsia="Times New Roman" w:hAnsi="Times New Roman"/>
          <w:sz w:val="28"/>
          <w:szCs w:val="28"/>
          <w:lang w:eastAsia="ru-RU"/>
        </w:rPr>
        <w:t>-</w:t>
      </w:r>
      <w:r w:rsidR="00017A16">
        <w:rPr>
          <w:rFonts w:ascii="Times New Roman" w:eastAsia="Times New Roman" w:hAnsi="Times New Roman"/>
          <w:sz w:val="28"/>
          <w:szCs w:val="28"/>
          <w:lang w:eastAsia="ru-RU"/>
        </w:rPr>
        <w:t xml:space="preserve"> </w:t>
      </w:r>
      <w:r w:rsidRPr="00017A16">
        <w:rPr>
          <w:rFonts w:ascii="Times New Roman" w:eastAsia="Times New Roman" w:hAnsi="Times New Roman"/>
          <w:sz w:val="28"/>
          <w:szCs w:val="28"/>
          <w:lang w:eastAsia="ru-RU"/>
        </w:rPr>
        <w:t>12.20</w:t>
      </w:r>
      <w:r w:rsidR="000B3D3F">
        <w:rPr>
          <w:rFonts w:ascii="Times New Roman" w:eastAsia="Times New Roman" w:hAnsi="Times New Roman"/>
          <w:sz w:val="28"/>
          <w:szCs w:val="28"/>
          <w:lang w:eastAsia="ru-RU"/>
        </w:rPr>
        <w:t>20 года.</w:t>
      </w:r>
    </w:p>
    <w:p w:rsidR="00D93505" w:rsidRPr="00017A16" w:rsidRDefault="00D93505" w:rsidP="007E3F43">
      <w:pPr>
        <w:pStyle w:val="a3"/>
        <w:widowControl w:val="0"/>
        <w:numPr>
          <w:ilvl w:val="0"/>
          <w:numId w:val="21"/>
        </w:numPr>
        <w:tabs>
          <w:tab w:val="left" w:pos="709"/>
        </w:tabs>
        <w:spacing w:after="0" w:line="240" w:lineRule="auto"/>
        <w:ind w:left="142" w:firstLine="567"/>
        <w:jc w:val="both"/>
        <w:rPr>
          <w:rFonts w:ascii="Times New Roman" w:eastAsia="Times New Roman" w:hAnsi="Times New Roman"/>
          <w:sz w:val="28"/>
          <w:szCs w:val="28"/>
          <w:lang w:eastAsia="ru-RU"/>
        </w:rPr>
      </w:pPr>
      <w:r>
        <w:rPr>
          <w:rFonts w:ascii="Times New Roman" w:eastAsia="Times New Roman" w:hAnsi="Times New Roman"/>
          <w:sz w:val="24"/>
          <w:szCs w:val="24"/>
          <w:lang w:eastAsia="ru-RU"/>
        </w:rPr>
        <w:t>«</w:t>
      </w:r>
      <w:r w:rsidRPr="00017A16">
        <w:rPr>
          <w:rFonts w:ascii="Times New Roman" w:eastAsia="Times New Roman" w:hAnsi="Times New Roman"/>
          <w:sz w:val="28"/>
          <w:szCs w:val="28"/>
          <w:lang w:eastAsia="ru-RU"/>
        </w:rPr>
        <w:t>Строительство парка развлечений и отдыха «RED FOX resort»</w:t>
      </w:r>
      <w:r w:rsidR="00017A16">
        <w:rPr>
          <w:rFonts w:ascii="Times New Roman" w:eastAsia="Times New Roman" w:hAnsi="Times New Roman"/>
          <w:sz w:val="28"/>
          <w:szCs w:val="28"/>
          <w:lang w:eastAsia="ru-RU"/>
        </w:rPr>
        <w:t>.</w:t>
      </w:r>
    </w:p>
    <w:p w:rsidR="00D93505" w:rsidRPr="00017A16" w:rsidRDefault="00D93505" w:rsidP="007E3F43">
      <w:pPr>
        <w:pStyle w:val="a3"/>
        <w:widowControl w:val="0"/>
        <w:tabs>
          <w:tab w:val="left" w:pos="709"/>
        </w:tabs>
        <w:spacing w:after="0" w:line="240" w:lineRule="auto"/>
        <w:ind w:left="709"/>
        <w:jc w:val="both"/>
        <w:rPr>
          <w:rFonts w:ascii="Times New Roman" w:eastAsia="Times New Roman" w:hAnsi="Times New Roman"/>
          <w:sz w:val="28"/>
          <w:szCs w:val="28"/>
          <w:lang w:eastAsia="ru-RU"/>
        </w:rPr>
      </w:pPr>
      <w:r w:rsidRPr="00017A16">
        <w:rPr>
          <w:rFonts w:ascii="Times New Roman" w:eastAsia="Times New Roman" w:hAnsi="Times New Roman"/>
          <w:sz w:val="28"/>
          <w:szCs w:val="28"/>
          <w:lang w:eastAsia="ru-RU"/>
        </w:rPr>
        <w:t>Объем инвестиций – 285,4 млн.руб</w:t>
      </w:r>
      <w:r w:rsidR="00017A16">
        <w:rPr>
          <w:rFonts w:ascii="Times New Roman" w:eastAsia="Times New Roman" w:hAnsi="Times New Roman"/>
          <w:sz w:val="28"/>
          <w:szCs w:val="28"/>
          <w:lang w:eastAsia="ru-RU"/>
        </w:rPr>
        <w:t>.</w:t>
      </w:r>
    </w:p>
    <w:p w:rsidR="00D93505" w:rsidRPr="00017A16" w:rsidRDefault="00D93505" w:rsidP="007E3F43">
      <w:pPr>
        <w:pStyle w:val="a3"/>
        <w:widowControl w:val="0"/>
        <w:tabs>
          <w:tab w:val="left" w:pos="709"/>
        </w:tabs>
        <w:spacing w:after="0" w:line="240" w:lineRule="auto"/>
        <w:ind w:left="709"/>
        <w:jc w:val="both"/>
        <w:rPr>
          <w:rFonts w:ascii="Times New Roman" w:eastAsia="Times New Roman" w:hAnsi="Times New Roman"/>
          <w:sz w:val="28"/>
          <w:szCs w:val="28"/>
          <w:lang w:eastAsia="ru-RU"/>
        </w:rPr>
      </w:pPr>
      <w:r w:rsidRPr="00017A16">
        <w:rPr>
          <w:rFonts w:ascii="Times New Roman" w:eastAsia="Times New Roman" w:hAnsi="Times New Roman"/>
          <w:sz w:val="28"/>
          <w:szCs w:val="28"/>
          <w:lang w:eastAsia="ru-RU"/>
        </w:rPr>
        <w:t>Стороны соглашения: ООО «Спектр»</w:t>
      </w:r>
      <w:r w:rsidR="00017A16">
        <w:rPr>
          <w:rFonts w:ascii="Times New Roman" w:eastAsia="Times New Roman" w:hAnsi="Times New Roman"/>
          <w:sz w:val="28"/>
          <w:szCs w:val="28"/>
          <w:lang w:eastAsia="ru-RU"/>
        </w:rPr>
        <w:t>.</w:t>
      </w:r>
    </w:p>
    <w:p w:rsidR="00D93505" w:rsidRDefault="00D93505" w:rsidP="007E3F43">
      <w:pPr>
        <w:pStyle w:val="a3"/>
        <w:widowControl w:val="0"/>
        <w:tabs>
          <w:tab w:val="left" w:pos="709"/>
        </w:tabs>
        <w:spacing w:after="0" w:line="240" w:lineRule="auto"/>
        <w:ind w:left="709"/>
        <w:jc w:val="both"/>
        <w:rPr>
          <w:rFonts w:ascii="Times New Roman" w:eastAsia="Times New Roman" w:hAnsi="Times New Roman"/>
          <w:sz w:val="28"/>
          <w:szCs w:val="28"/>
          <w:lang w:eastAsia="ru-RU"/>
        </w:rPr>
      </w:pPr>
      <w:r w:rsidRPr="00017A16">
        <w:rPr>
          <w:rFonts w:ascii="Times New Roman" w:eastAsia="Times New Roman" w:hAnsi="Times New Roman"/>
          <w:sz w:val="28"/>
          <w:szCs w:val="28"/>
          <w:lang w:eastAsia="ru-RU"/>
        </w:rPr>
        <w:t>Срок действия соглашения: 03.2018</w:t>
      </w:r>
      <w:r w:rsidR="00017A16">
        <w:rPr>
          <w:rFonts w:ascii="Times New Roman" w:eastAsia="Times New Roman" w:hAnsi="Times New Roman"/>
          <w:sz w:val="28"/>
          <w:szCs w:val="28"/>
          <w:lang w:eastAsia="ru-RU"/>
        </w:rPr>
        <w:t xml:space="preserve"> </w:t>
      </w:r>
      <w:r w:rsidRPr="00017A16">
        <w:rPr>
          <w:rFonts w:ascii="Times New Roman" w:eastAsia="Times New Roman" w:hAnsi="Times New Roman"/>
          <w:sz w:val="28"/>
          <w:szCs w:val="28"/>
          <w:lang w:eastAsia="ru-RU"/>
        </w:rPr>
        <w:t>-</w:t>
      </w:r>
      <w:r w:rsidR="00017A16">
        <w:rPr>
          <w:rFonts w:ascii="Times New Roman" w:eastAsia="Times New Roman" w:hAnsi="Times New Roman"/>
          <w:sz w:val="28"/>
          <w:szCs w:val="28"/>
          <w:lang w:eastAsia="ru-RU"/>
        </w:rPr>
        <w:t xml:space="preserve"> </w:t>
      </w:r>
      <w:r w:rsidRPr="00017A16">
        <w:rPr>
          <w:rFonts w:ascii="Times New Roman" w:eastAsia="Times New Roman" w:hAnsi="Times New Roman"/>
          <w:sz w:val="28"/>
          <w:szCs w:val="28"/>
          <w:lang w:eastAsia="ru-RU"/>
        </w:rPr>
        <w:t>12.2020</w:t>
      </w:r>
      <w:r w:rsidR="000B3D3F">
        <w:rPr>
          <w:rFonts w:ascii="Times New Roman" w:eastAsia="Times New Roman" w:hAnsi="Times New Roman"/>
          <w:sz w:val="28"/>
          <w:szCs w:val="28"/>
          <w:lang w:eastAsia="ru-RU"/>
        </w:rPr>
        <w:t xml:space="preserve"> года</w:t>
      </w:r>
      <w:r w:rsidR="00017A16">
        <w:rPr>
          <w:rFonts w:ascii="Times New Roman" w:eastAsia="Times New Roman" w:hAnsi="Times New Roman"/>
          <w:sz w:val="28"/>
          <w:szCs w:val="28"/>
          <w:lang w:eastAsia="ru-RU"/>
        </w:rPr>
        <w:t>.</w:t>
      </w:r>
    </w:p>
    <w:p w:rsidR="007E3F43" w:rsidRPr="00017A16" w:rsidRDefault="007E3F43" w:rsidP="007E3F43">
      <w:pPr>
        <w:pStyle w:val="a3"/>
        <w:widowControl w:val="0"/>
        <w:tabs>
          <w:tab w:val="left" w:pos="709"/>
        </w:tabs>
        <w:spacing w:after="0" w:line="240" w:lineRule="auto"/>
        <w:ind w:left="709"/>
        <w:jc w:val="both"/>
        <w:rPr>
          <w:rFonts w:ascii="Times New Roman" w:eastAsia="Times New Roman" w:hAnsi="Times New Roman"/>
          <w:sz w:val="28"/>
          <w:szCs w:val="28"/>
          <w:lang w:eastAsia="ru-RU"/>
        </w:rPr>
      </w:pPr>
    </w:p>
    <w:p w:rsidR="00D93505" w:rsidRDefault="00D93505" w:rsidP="007E3F43">
      <w:pPr>
        <w:widowControl w:val="0"/>
        <w:tabs>
          <w:tab w:val="left" w:pos="709"/>
        </w:tabs>
        <w:spacing w:after="0" w:line="240" w:lineRule="auto"/>
        <w:ind w:firstLine="709"/>
        <w:jc w:val="both"/>
        <w:rPr>
          <w:rFonts w:ascii="Times New Roman" w:hAnsi="Times New Roman"/>
          <w:b/>
          <w:sz w:val="28"/>
          <w:szCs w:val="28"/>
        </w:rPr>
      </w:pPr>
      <w:r w:rsidRPr="00017A16">
        <w:rPr>
          <w:rFonts w:ascii="Times New Roman" w:hAnsi="Times New Roman"/>
          <w:b/>
          <w:sz w:val="28"/>
          <w:szCs w:val="28"/>
        </w:rPr>
        <w:t>Реализованные соглашения в 2017 году:</w:t>
      </w:r>
    </w:p>
    <w:p w:rsidR="00017A16" w:rsidRPr="00017A16" w:rsidRDefault="00D93505" w:rsidP="007E3F43">
      <w:pPr>
        <w:widowControl w:val="0"/>
        <w:tabs>
          <w:tab w:val="left" w:pos="709"/>
        </w:tabs>
        <w:spacing w:after="0" w:line="240" w:lineRule="auto"/>
        <w:ind w:firstLine="709"/>
        <w:jc w:val="both"/>
        <w:rPr>
          <w:rFonts w:ascii="Times New Roman" w:hAnsi="Times New Roman"/>
          <w:sz w:val="28"/>
          <w:szCs w:val="28"/>
        </w:rPr>
      </w:pPr>
      <w:r w:rsidRPr="00017A16">
        <w:rPr>
          <w:rFonts w:ascii="Times New Roman" w:hAnsi="Times New Roman"/>
          <w:sz w:val="28"/>
          <w:szCs w:val="28"/>
        </w:rPr>
        <w:t>1)</w:t>
      </w:r>
      <w:r w:rsidR="00017A16">
        <w:rPr>
          <w:rFonts w:ascii="Times New Roman" w:hAnsi="Times New Roman"/>
          <w:sz w:val="28"/>
          <w:szCs w:val="28"/>
        </w:rPr>
        <w:t>.</w:t>
      </w:r>
      <w:r w:rsidRPr="00017A16">
        <w:rPr>
          <w:rFonts w:ascii="Times New Roman" w:hAnsi="Times New Roman"/>
          <w:sz w:val="28"/>
          <w:szCs w:val="28"/>
        </w:rPr>
        <w:t xml:space="preserve"> Строительство первого пускового комплекса мини-ТЭЦ мощностью 4,4 МВт, инвестор – ООО «ЕвроСибЭнерго-Кубань», объем инвестиций – 282 млн. руб</w:t>
      </w:r>
      <w:r w:rsidR="00017A16">
        <w:rPr>
          <w:rFonts w:ascii="Times New Roman" w:hAnsi="Times New Roman"/>
          <w:sz w:val="28"/>
          <w:szCs w:val="28"/>
        </w:rPr>
        <w:t>.</w:t>
      </w:r>
      <w:r w:rsidRPr="00017A16">
        <w:rPr>
          <w:rFonts w:ascii="Times New Roman" w:hAnsi="Times New Roman"/>
          <w:sz w:val="28"/>
          <w:szCs w:val="28"/>
        </w:rPr>
        <w:t xml:space="preserve"> (соглашение заключено в 2016 году);</w:t>
      </w:r>
    </w:p>
    <w:p w:rsidR="00D93505" w:rsidRPr="00017A16" w:rsidRDefault="00D93505" w:rsidP="007E3F43">
      <w:pPr>
        <w:widowControl w:val="0"/>
        <w:tabs>
          <w:tab w:val="left" w:pos="709"/>
        </w:tabs>
        <w:spacing w:after="0" w:line="240" w:lineRule="auto"/>
        <w:ind w:firstLine="709"/>
        <w:jc w:val="both"/>
        <w:rPr>
          <w:rFonts w:ascii="Times New Roman" w:hAnsi="Times New Roman"/>
          <w:sz w:val="28"/>
          <w:szCs w:val="28"/>
        </w:rPr>
      </w:pPr>
      <w:r w:rsidRPr="00017A16">
        <w:rPr>
          <w:rFonts w:ascii="Times New Roman" w:hAnsi="Times New Roman"/>
          <w:sz w:val="28"/>
          <w:szCs w:val="28"/>
        </w:rPr>
        <w:t>2)</w:t>
      </w:r>
      <w:r w:rsidR="00017A16">
        <w:rPr>
          <w:rFonts w:ascii="Times New Roman" w:hAnsi="Times New Roman"/>
          <w:sz w:val="28"/>
          <w:szCs w:val="28"/>
        </w:rPr>
        <w:t>.</w:t>
      </w:r>
      <w:r w:rsidRPr="00017A16">
        <w:rPr>
          <w:rFonts w:ascii="Times New Roman" w:hAnsi="Times New Roman"/>
          <w:sz w:val="28"/>
          <w:szCs w:val="28"/>
        </w:rPr>
        <w:t xml:space="preserve"> Модернизация АО «Сахарный завод «Свобода»</w:t>
      </w:r>
      <w:r w:rsidRPr="00017A16">
        <w:rPr>
          <w:rFonts w:ascii="Times New Roman" w:hAnsi="Times New Roman"/>
          <w:b/>
          <w:sz w:val="28"/>
          <w:szCs w:val="28"/>
        </w:rPr>
        <w:t xml:space="preserve"> </w:t>
      </w:r>
      <w:r w:rsidRPr="00017A16">
        <w:rPr>
          <w:rFonts w:ascii="Times New Roman" w:hAnsi="Times New Roman"/>
          <w:sz w:val="28"/>
          <w:szCs w:val="28"/>
        </w:rPr>
        <w:t>(мощность переработки до 7000 тонн свеклы в сутки), инвестор – АО «Сахарный завод «Свобода», объем инвестиций – 293,7 млн. руб</w:t>
      </w:r>
      <w:r w:rsidR="00017A16">
        <w:rPr>
          <w:rFonts w:ascii="Times New Roman" w:hAnsi="Times New Roman"/>
          <w:sz w:val="28"/>
          <w:szCs w:val="28"/>
        </w:rPr>
        <w:t>.</w:t>
      </w:r>
      <w:r w:rsidRPr="00017A16">
        <w:rPr>
          <w:rFonts w:ascii="Times New Roman" w:hAnsi="Times New Roman"/>
          <w:sz w:val="28"/>
          <w:szCs w:val="28"/>
        </w:rPr>
        <w:t xml:space="preserve"> (соглашение заключено в 2017 году);</w:t>
      </w:r>
    </w:p>
    <w:p w:rsidR="00D93505" w:rsidRPr="00017A16" w:rsidRDefault="00D93505" w:rsidP="007E3F43">
      <w:pPr>
        <w:widowControl w:val="0"/>
        <w:tabs>
          <w:tab w:val="left" w:pos="709"/>
        </w:tabs>
        <w:spacing w:after="0" w:line="240" w:lineRule="auto"/>
        <w:ind w:firstLine="709"/>
        <w:jc w:val="both"/>
        <w:rPr>
          <w:rFonts w:ascii="Times New Roman" w:hAnsi="Times New Roman"/>
          <w:sz w:val="28"/>
          <w:szCs w:val="28"/>
        </w:rPr>
      </w:pPr>
      <w:r w:rsidRPr="00017A16">
        <w:rPr>
          <w:rFonts w:ascii="Times New Roman" w:hAnsi="Times New Roman"/>
          <w:sz w:val="28"/>
          <w:szCs w:val="28"/>
        </w:rPr>
        <w:t>3)</w:t>
      </w:r>
      <w:r w:rsidR="00017A16">
        <w:rPr>
          <w:rFonts w:ascii="Times New Roman" w:hAnsi="Times New Roman"/>
          <w:sz w:val="28"/>
          <w:szCs w:val="28"/>
        </w:rPr>
        <w:t>.</w:t>
      </w:r>
      <w:r w:rsidRPr="00017A16">
        <w:rPr>
          <w:rFonts w:ascii="Times New Roman" w:hAnsi="Times New Roman"/>
          <w:b/>
          <w:sz w:val="28"/>
          <w:szCs w:val="28"/>
        </w:rPr>
        <w:t xml:space="preserve"> </w:t>
      </w:r>
      <w:r w:rsidRPr="00017A16">
        <w:rPr>
          <w:rFonts w:ascii="Times New Roman" w:hAnsi="Times New Roman"/>
          <w:sz w:val="28"/>
          <w:szCs w:val="28"/>
        </w:rPr>
        <w:t>Строительство магазина торговой сети «Пятерочка» в г.Усть-Лабинск, ул.Октябрьская, инвестор – Решетняк О.А., объем инвестиций – 40 млн. руб</w:t>
      </w:r>
      <w:r w:rsidR="00017A16">
        <w:rPr>
          <w:rFonts w:ascii="Times New Roman" w:hAnsi="Times New Roman"/>
          <w:sz w:val="28"/>
          <w:szCs w:val="28"/>
        </w:rPr>
        <w:t>.</w:t>
      </w:r>
      <w:r w:rsidRPr="00017A16">
        <w:rPr>
          <w:rFonts w:ascii="Times New Roman" w:hAnsi="Times New Roman"/>
          <w:sz w:val="28"/>
          <w:szCs w:val="28"/>
        </w:rPr>
        <w:t xml:space="preserve"> (соглашение заключено в 2017 году);</w:t>
      </w:r>
    </w:p>
    <w:p w:rsidR="00D93505" w:rsidRPr="00017A16" w:rsidRDefault="00D93505" w:rsidP="007E3F43">
      <w:pPr>
        <w:widowControl w:val="0"/>
        <w:tabs>
          <w:tab w:val="left" w:pos="709"/>
        </w:tabs>
        <w:spacing w:after="0" w:line="240" w:lineRule="auto"/>
        <w:ind w:firstLine="709"/>
        <w:jc w:val="both"/>
        <w:rPr>
          <w:rFonts w:ascii="Times New Roman" w:hAnsi="Times New Roman"/>
          <w:sz w:val="28"/>
          <w:szCs w:val="28"/>
        </w:rPr>
      </w:pPr>
      <w:r w:rsidRPr="00017A16">
        <w:rPr>
          <w:rFonts w:ascii="Times New Roman" w:hAnsi="Times New Roman"/>
          <w:sz w:val="28"/>
          <w:szCs w:val="28"/>
        </w:rPr>
        <w:t>4)</w:t>
      </w:r>
      <w:r w:rsidR="00017A16">
        <w:rPr>
          <w:rFonts w:ascii="Times New Roman" w:hAnsi="Times New Roman"/>
          <w:sz w:val="28"/>
          <w:szCs w:val="28"/>
        </w:rPr>
        <w:t>.</w:t>
      </w:r>
      <w:r w:rsidRPr="00017A16">
        <w:rPr>
          <w:rFonts w:ascii="Times New Roman" w:hAnsi="Times New Roman"/>
          <w:sz w:val="28"/>
          <w:szCs w:val="28"/>
        </w:rPr>
        <w:t xml:space="preserve"> Строительство магазина торговой сети «Пятерочка» в пос. Двубратский, инвестор – Давришев М.Т., объем инвестиций – 25 млн. руб</w:t>
      </w:r>
      <w:r w:rsidR="00017A16">
        <w:rPr>
          <w:rFonts w:ascii="Times New Roman" w:hAnsi="Times New Roman"/>
          <w:sz w:val="28"/>
          <w:szCs w:val="28"/>
        </w:rPr>
        <w:t>.</w:t>
      </w:r>
      <w:r w:rsidRPr="00017A16">
        <w:rPr>
          <w:rFonts w:ascii="Times New Roman" w:hAnsi="Times New Roman"/>
          <w:sz w:val="28"/>
          <w:szCs w:val="28"/>
        </w:rPr>
        <w:t xml:space="preserve"> (соглашение заключено в 2017 году);</w:t>
      </w:r>
    </w:p>
    <w:p w:rsidR="00D93505" w:rsidRDefault="00D93505" w:rsidP="007E3F43">
      <w:pPr>
        <w:widowControl w:val="0"/>
        <w:tabs>
          <w:tab w:val="left" w:pos="709"/>
        </w:tabs>
        <w:spacing w:after="0" w:line="240" w:lineRule="auto"/>
        <w:ind w:firstLine="709"/>
        <w:jc w:val="both"/>
        <w:rPr>
          <w:rFonts w:ascii="Times New Roman" w:hAnsi="Times New Roman"/>
          <w:sz w:val="28"/>
          <w:szCs w:val="28"/>
        </w:rPr>
      </w:pPr>
      <w:r w:rsidRPr="00017A16">
        <w:rPr>
          <w:rFonts w:ascii="Times New Roman" w:hAnsi="Times New Roman"/>
          <w:sz w:val="28"/>
          <w:szCs w:val="28"/>
        </w:rPr>
        <w:t>5)</w:t>
      </w:r>
      <w:r w:rsidR="00017A16">
        <w:rPr>
          <w:rFonts w:ascii="Times New Roman" w:hAnsi="Times New Roman"/>
          <w:sz w:val="28"/>
          <w:szCs w:val="28"/>
        </w:rPr>
        <w:t>.</w:t>
      </w:r>
      <w:r w:rsidRPr="00017A16">
        <w:rPr>
          <w:rFonts w:ascii="Times New Roman" w:hAnsi="Times New Roman"/>
          <w:sz w:val="28"/>
          <w:szCs w:val="28"/>
        </w:rPr>
        <w:t xml:space="preserve"> Поэтапное увеличение мощностей Ладожского кукурузокалибровочного завода – 232,1 млн.</w:t>
      </w:r>
      <w:r w:rsidR="00017A16">
        <w:rPr>
          <w:rFonts w:ascii="Times New Roman" w:hAnsi="Times New Roman"/>
          <w:sz w:val="28"/>
          <w:szCs w:val="28"/>
        </w:rPr>
        <w:t xml:space="preserve"> </w:t>
      </w:r>
      <w:r w:rsidRPr="00017A16">
        <w:rPr>
          <w:rFonts w:ascii="Times New Roman" w:hAnsi="Times New Roman"/>
          <w:sz w:val="28"/>
          <w:szCs w:val="28"/>
        </w:rPr>
        <w:t>руб</w:t>
      </w:r>
      <w:r w:rsidR="00017A16">
        <w:rPr>
          <w:rFonts w:ascii="Times New Roman" w:hAnsi="Times New Roman"/>
          <w:sz w:val="28"/>
          <w:szCs w:val="28"/>
        </w:rPr>
        <w:t>.</w:t>
      </w:r>
      <w:r w:rsidRPr="00017A16">
        <w:rPr>
          <w:rFonts w:ascii="Times New Roman" w:hAnsi="Times New Roman"/>
          <w:sz w:val="28"/>
          <w:szCs w:val="28"/>
        </w:rPr>
        <w:t xml:space="preserve"> (соглашение заключено в 2017 году).</w:t>
      </w:r>
    </w:p>
    <w:p w:rsidR="007E3F43" w:rsidRPr="00017A16" w:rsidRDefault="007E3F43" w:rsidP="007E3F43">
      <w:pPr>
        <w:widowControl w:val="0"/>
        <w:tabs>
          <w:tab w:val="left" w:pos="709"/>
        </w:tabs>
        <w:spacing w:after="0" w:line="240" w:lineRule="auto"/>
        <w:ind w:firstLine="709"/>
        <w:jc w:val="both"/>
        <w:rPr>
          <w:rFonts w:ascii="Times New Roman" w:hAnsi="Times New Roman"/>
          <w:sz w:val="28"/>
          <w:szCs w:val="28"/>
        </w:rPr>
      </w:pPr>
    </w:p>
    <w:p w:rsidR="000160DE" w:rsidRDefault="00D93505" w:rsidP="007E3F43">
      <w:pPr>
        <w:widowControl w:val="0"/>
        <w:tabs>
          <w:tab w:val="left" w:pos="709"/>
          <w:tab w:val="left" w:pos="915"/>
          <w:tab w:val="left" w:pos="8370"/>
        </w:tabs>
        <w:spacing w:after="0" w:line="240" w:lineRule="auto"/>
        <w:ind w:firstLine="709"/>
        <w:jc w:val="center"/>
        <w:rPr>
          <w:rFonts w:ascii="Times New Roman" w:hAnsi="Times New Roman"/>
          <w:b/>
          <w:sz w:val="28"/>
          <w:szCs w:val="28"/>
        </w:rPr>
      </w:pPr>
      <w:r w:rsidRPr="00017A16">
        <w:rPr>
          <w:rFonts w:ascii="Times New Roman" w:hAnsi="Times New Roman"/>
          <w:b/>
          <w:sz w:val="28"/>
          <w:szCs w:val="28"/>
        </w:rPr>
        <w:t>Ежегодные мероприятия по подготовке к презентации инвестиционного потенциала на Российском инвестиционном форуме в г.Сочи (далее - РИФ Сочи)</w:t>
      </w:r>
    </w:p>
    <w:p w:rsidR="00D93505" w:rsidRPr="000160DE" w:rsidRDefault="00D93505" w:rsidP="007E3F43">
      <w:pPr>
        <w:pStyle w:val="a3"/>
        <w:widowControl w:val="0"/>
        <w:numPr>
          <w:ilvl w:val="0"/>
          <w:numId w:val="24"/>
        </w:numPr>
        <w:tabs>
          <w:tab w:val="left" w:pos="709"/>
        </w:tabs>
        <w:spacing w:after="0" w:line="240" w:lineRule="auto"/>
        <w:ind w:left="0" w:firstLine="709"/>
        <w:jc w:val="both"/>
        <w:rPr>
          <w:rFonts w:ascii="Times New Roman" w:hAnsi="Times New Roman"/>
          <w:sz w:val="28"/>
          <w:szCs w:val="28"/>
        </w:rPr>
      </w:pPr>
      <w:r w:rsidRPr="000160DE">
        <w:rPr>
          <w:rFonts w:ascii="Times New Roman" w:hAnsi="Times New Roman"/>
          <w:sz w:val="28"/>
          <w:szCs w:val="28"/>
        </w:rPr>
        <w:t xml:space="preserve">Подготовка пакета документов для включения в Единую систему инвестиционных предложений КК и презентации их на РИФ Сочи: </w:t>
      </w:r>
    </w:p>
    <w:p w:rsidR="00017A16" w:rsidRDefault="00D93505" w:rsidP="007E3F43">
      <w:pPr>
        <w:widowControl w:val="0"/>
        <w:tabs>
          <w:tab w:val="left" w:pos="709"/>
          <w:tab w:val="left" w:pos="915"/>
          <w:tab w:val="left" w:pos="8370"/>
        </w:tabs>
        <w:spacing w:after="0" w:line="240" w:lineRule="auto"/>
        <w:ind w:firstLine="709"/>
        <w:jc w:val="both"/>
        <w:rPr>
          <w:rFonts w:ascii="Times New Roman" w:hAnsi="Times New Roman"/>
          <w:sz w:val="28"/>
          <w:szCs w:val="28"/>
          <w:u w:val="single"/>
        </w:rPr>
      </w:pPr>
      <w:r w:rsidRPr="00017A16">
        <w:rPr>
          <w:rFonts w:ascii="Times New Roman" w:hAnsi="Times New Roman"/>
          <w:sz w:val="28"/>
          <w:szCs w:val="28"/>
        </w:rPr>
        <w:t>На РИФ «Сочи-2018» заключены 3 соглашения о намерениях на сумму -1 062,4 млн.руб</w:t>
      </w:r>
      <w:r w:rsidR="000160DE">
        <w:rPr>
          <w:rFonts w:ascii="Times New Roman" w:hAnsi="Times New Roman"/>
          <w:sz w:val="28"/>
          <w:szCs w:val="28"/>
        </w:rPr>
        <w:t>.</w:t>
      </w:r>
      <w:r w:rsidRPr="00017A16">
        <w:rPr>
          <w:rFonts w:ascii="Times New Roman" w:hAnsi="Times New Roman"/>
          <w:sz w:val="28"/>
          <w:szCs w:val="28"/>
        </w:rPr>
        <w:t>:</w:t>
      </w:r>
      <w:r w:rsidRPr="00017A16">
        <w:rPr>
          <w:rFonts w:ascii="Times New Roman" w:hAnsi="Times New Roman"/>
          <w:sz w:val="28"/>
          <w:szCs w:val="28"/>
          <w:u w:val="single"/>
        </w:rPr>
        <w:t xml:space="preserve"> </w:t>
      </w:r>
    </w:p>
    <w:p w:rsidR="00D93505" w:rsidRPr="00017A16" w:rsidRDefault="00D93505" w:rsidP="007E3F43">
      <w:pPr>
        <w:widowControl w:val="0"/>
        <w:tabs>
          <w:tab w:val="left" w:pos="709"/>
          <w:tab w:val="left" w:pos="915"/>
          <w:tab w:val="left" w:pos="8370"/>
        </w:tabs>
        <w:spacing w:after="0" w:line="240" w:lineRule="auto"/>
        <w:ind w:firstLine="709"/>
        <w:jc w:val="both"/>
        <w:rPr>
          <w:rFonts w:ascii="Times New Roman" w:hAnsi="Times New Roman"/>
          <w:sz w:val="28"/>
          <w:szCs w:val="28"/>
        </w:rPr>
      </w:pPr>
      <w:r w:rsidRPr="00017A16">
        <w:rPr>
          <w:rFonts w:ascii="Times New Roman" w:hAnsi="Times New Roman"/>
          <w:sz w:val="28"/>
          <w:szCs w:val="28"/>
        </w:rPr>
        <w:t>- Строительство МТФ на 300 голов дойного стада с цехом по переработке молока в х.Октябрьский и расширение МТФ в х.Железный до 300 голов дойного стада (Инвестор - КФХ Езубов А.И., КФХ Фоменко М.В.);</w:t>
      </w:r>
    </w:p>
    <w:p w:rsidR="00D93505" w:rsidRPr="00017A16" w:rsidRDefault="00D93505" w:rsidP="007E3F43">
      <w:pPr>
        <w:widowControl w:val="0"/>
        <w:tabs>
          <w:tab w:val="left" w:pos="709"/>
          <w:tab w:val="left" w:pos="915"/>
          <w:tab w:val="left" w:pos="8370"/>
        </w:tabs>
        <w:spacing w:after="0" w:line="240" w:lineRule="auto"/>
        <w:ind w:firstLine="709"/>
        <w:jc w:val="both"/>
        <w:rPr>
          <w:rFonts w:ascii="Times New Roman" w:hAnsi="Times New Roman"/>
          <w:sz w:val="28"/>
          <w:szCs w:val="28"/>
        </w:rPr>
      </w:pPr>
      <w:r w:rsidRPr="00017A16">
        <w:rPr>
          <w:rFonts w:ascii="Times New Roman" w:hAnsi="Times New Roman"/>
          <w:sz w:val="28"/>
          <w:szCs w:val="28"/>
        </w:rPr>
        <w:t>- Строительство парка развлечений и отдыха «RED FOX Resort» (Инвестор - ООО «Спектр»);</w:t>
      </w:r>
    </w:p>
    <w:p w:rsidR="00D93505" w:rsidRPr="00017A16" w:rsidRDefault="00D93505" w:rsidP="007E3F43">
      <w:pPr>
        <w:widowControl w:val="0"/>
        <w:tabs>
          <w:tab w:val="left" w:pos="709"/>
          <w:tab w:val="left" w:pos="915"/>
          <w:tab w:val="left" w:pos="8370"/>
        </w:tabs>
        <w:spacing w:after="0" w:line="240" w:lineRule="auto"/>
        <w:ind w:firstLine="709"/>
        <w:jc w:val="both"/>
        <w:rPr>
          <w:rFonts w:ascii="Times New Roman" w:hAnsi="Times New Roman"/>
          <w:sz w:val="28"/>
          <w:szCs w:val="28"/>
        </w:rPr>
      </w:pPr>
      <w:r w:rsidRPr="00017A16">
        <w:rPr>
          <w:rFonts w:ascii="Times New Roman" w:hAnsi="Times New Roman"/>
          <w:sz w:val="28"/>
          <w:szCs w:val="28"/>
        </w:rPr>
        <w:t>- Диверсификация производства ООО «Кубанский пищекомбинат» (Инвестор - ООО «Кубанский пищекомбинат»).</w:t>
      </w:r>
    </w:p>
    <w:p w:rsidR="00D93505" w:rsidRPr="00017A16" w:rsidRDefault="00D93505" w:rsidP="007E3F43">
      <w:pPr>
        <w:widowControl w:val="0"/>
        <w:tabs>
          <w:tab w:val="left" w:pos="709"/>
          <w:tab w:val="left" w:pos="915"/>
          <w:tab w:val="left" w:pos="8370"/>
        </w:tabs>
        <w:spacing w:after="0" w:line="240" w:lineRule="auto"/>
        <w:ind w:firstLine="709"/>
        <w:jc w:val="both"/>
        <w:rPr>
          <w:rFonts w:ascii="Times New Roman" w:hAnsi="Times New Roman"/>
          <w:sz w:val="28"/>
          <w:szCs w:val="28"/>
          <w:u w:val="single"/>
        </w:rPr>
      </w:pPr>
      <w:r w:rsidRPr="00017A16">
        <w:rPr>
          <w:rFonts w:ascii="Times New Roman" w:hAnsi="Times New Roman"/>
          <w:sz w:val="28"/>
          <w:szCs w:val="28"/>
        </w:rPr>
        <w:t>На РИФ «Сочи-2019» планируется заключить 2 соглашения о намерениях на сумму -</w:t>
      </w:r>
      <w:r w:rsidR="0098773D">
        <w:rPr>
          <w:rFonts w:ascii="Times New Roman" w:hAnsi="Times New Roman"/>
          <w:sz w:val="28"/>
          <w:szCs w:val="28"/>
        </w:rPr>
        <w:t>3 603,8</w:t>
      </w:r>
      <w:r w:rsidRPr="00017A16">
        <w:rPr>
          <w:rFonts w:ascii="Times New Roman" w:hAnsi="Times New Roman"/>
          <w:sz w:val="28"/>
          <w:szCs w:val="28"/>
        </w:rPr>
        <w:t xml:space="preserve"> млн.рублей:</w:t>
      </w:r>
      <w:r w:rsidRPr="00017A16">
        <w:rPr>
          <w:rFonts w:ascii="Times New Roman" w:hAnsi="Times New Roman"/>
          <w:sz w:val="28"/>
          <w:szCs w:val="28"/>
          <w:u w:val="single"/>
        </w:rPr>
        <w:t xml:space="preserve"> </w:t>
      </w:r>
    </w:p>
    <w:p w:rsidR="00D93505" w:rsidRPr="00017A16" w:rsidRDefault="00D93505" w:rsidP="007E3F43">
      <w:pPr>
        <w:widowControl w:val="0"/>
        <w:tabs>
          <w:tab w:val="left" w:pos="709"/>
          <w:tab w:val="left" w:pos="915"/>
          <w:tab w:val="left" w:pos="8370"/>
        </w:tabs>
        <w:spacing w:after="0" w:line="240" w:lineRule="auto"/>
        <w:ind w:firstLine="709"/>
        <w:jc w:val="both"/>
        <w:rPr>
          <w:rFonts w:ascii="Times New Roman" w:hAnsi="Times New Roman"/>
          <w:sz w:val="28"/>
          <w:szCs w:val="28"/>
        </w:rPr>
      </w:pPr>
      <w:r w:rsidRPr="00017A16">
        <w:rPr>
          <w:rFonts w:ascii="Times New Roman" w:hAnsi="Times New Roman"/>
          <w:sz w:val="28"/>
          <w:szCs w:val="28"/>
        </w:rPr>
        <w:t xml:space="preserve">- Строительство завода по производству изделий из полипропилена (объем инвестиций – </w:t>
      </w:r>
      <w:r w:rsidR="0098773D">
        <w:rPr>
          <w:rFonts w:ascii="Times New Roman" w:hAnsi="Times New Roman"/>
          <w:sz w:val="28"/>
          <w:szCs w:val="28"/>
        </w:rPr>
        <w:t>103,9</w:t>
      </w:r>
      <w:r w:rsidRPr="00017A16">
        <w:rPr>
          <w:rFonts w:ascii="Times New Roman" w:hAnsi="Times New Roman"/>
          <w:sz w:val="28"/>
          <w:szCs w:val="28"/>
        </w:rPr>
        <w:t xml:space="preserve"> млн.руб.);</w:t>
      </w:r>
    </w:p>
    <w:p w:rsidR="00D93505" w:rsidRPr="00017A16" w:rsidRDefault="00D93505" w:rsidP="007E3F43">
      <w:pPr>
        <w:widowControl w:val="0"/>
        <w:tabs>
          <w:tab w:val="left" w:pos="709"/>
          <w:tab w:val="left" w:pos="915"/>
          <w:tab w:val="left" w:pos="8370"/>
        </w:tabs>
        <w:spacing w:after="0" w:line="240" w:lineRule="auto"/>
        <w:ind w:firstLine="709"/>
        <w:jc w:val="both"/>
        <w:rPr>
          <w:rFonts w:ascii="Times New Roman" w:hAnsi="Times New Roman"/>
          <w:sz w:val="28"/>
          <w:szCs w:val="28"/>
        </w:rPr>
      </w:pPr>
      <w:r w:rsidRPr="00017A16">
        <w:rPr>
          <w:rFonts w:ascii="Times New Roman" w:hAnsi="Times New Roman"/>
          <w:sz w:val="28"/>
          <w:szCs w:val="28"/>
        </w:rPr>
        <w:t>- Строительство селекционно-генетического центра (объем инвестиций – 3</w:t>
      </w:r>
      <w:r w:rsidR="002F19E1">
        <w:rPr>
          <w:rFonts w:ascii="Times New Roman" w:hAnsi="Times New Roman"/>
          <w:sz w:val="28"/>
          <w:szCs w:val="28"/>
        </w:rPr>
        <w:t> 499,9</w:t>
      </w:r>
      <w:r w:rsidRPr="00017A16">
        <w:rPr>
          <w:rFonts w:ascii="Times New Roman" w:hAnsi="Times New Roman"/>
          <w:sz w:val="28"/>
          <w:szCs w:val="28"/>
        </w:rPr>
        <w:t xml:space="preserve"> млн.руб.).</w:t>
      </w:r>
    </w:p>
    <w:p w:rsidR="00D93505" w:rsidRPr="00017A16" w:rsidRDefault="00D93505" w:rsidP="007E3F43">
      <w:pPr>
        <w:pStyle w:val="a3"/>
        <w:widowControl w:val="0"/>
        <w:numPr>
          <w:ilvl w:val="0"/>
          <w:numId w:val="24"/>
        </w:numPr>
        <w:tabs>
          <w:tab w:val="left" w:pos="709"/>
        </w:tabs>
        <w:spacing w:after="0" w:line="240" w:lineRule="auto"/>
        <w:ind w:left="0" w:firstLine="709"/>
        <w:jc w:val="both"/>
        <w:rPr>
          <w:rFonts w:ascii="Times New Roman" w:hAnsi="Times New Roman"/>
          <w:sz w:val="28"/>
          <w:szCs w:val="28"/>
        </w:rPr>
      </w:pPr>
      <w:r w:rsidRPr="00017A16">
        <w:rPr>
          <w:rFonts w:ascii="Times New Roman" w:hAnsi="Times New Roman"/>
          <w:sz w:val="28"/>
          <w:szCs w:val="28"/>
        </w:rPr>
        <w:t>Разработка протоколов о намерениях и дорожных карт.</w:t>
      </w:r>
    </w:p>
    <w:p w:rsidR="00D93505" w:rsidRPr="00017A16" w:rsidRDefault="00D93505" w:rsidP="007E3F43">
      <w:pPr>
        <w:pStyle w:val="a3"/>
        <w:widowControl w:val="0"/>
        <w:numPr>
          <w:ilvl w:val="0"/>
          <w:numId w:val="24"/>
        </w:numPr>
        <w:tabs>
          <w:tab w:val="left" w:pos="709"/>
        </w:tabs>
        <w:spacing w:after="0" w:line="240" w:lineRule="auto"/>
        <w:ind w:left="0" w:firstLine="709"/>
        <w:jc w:val="both"/>
        <w:rPr>
          <w:rFonts w:ascii="Times New Roman" w:hAnsi="Times New Roman"/>
          <w:sz w:val="28"/>
          <w:szCs w:val="28"/>
        </w:rPr>
      </w:pPr>
      <w:r w:rsidRPr="00017A16">
        <w:rPr>
          <w:rFonts w:ascii="Times New Roman" w:hAnsi="Times New Roman"/>
          <w:sz w:val="28"/>
          <w:szCs w:val="28"/>
        </w:rPr>
        <w:t>Проведение мероприятий по встрече делегаций, закрепленных краем за МО (Удмуртская республика и  Кировская область).</w:t>
      </w:r>
    </w:p>
    <w:p w:rsidR="00D93505" w:rsidRPr="00017A16" w:rsidRDefault="00D93505" w:rsidP="007E3F43">
      <w:pPr>
        <w:pStyle w:val="a3"/>
        <w:widowControl w:val="0"/>
        <w:numPr>
          <w:ilvl w:val="0"/>
          <w:numId w:val="24"/>
        </w:numPr>
        <w:tabs>
          <w:tab w:val="left" w:pos="709"/>
        </w:tabs>
        <w:spacing w:after="0" w:line="240" w:lineRule="auto"/>
        <w:ind w:left="0" w:firstLine="709"/>
        <w:jc w:val="both"/>
        <w:rPr>
          <w:rFonts w:ascii="Times New Roman" w:hAnsi="Times New Roman"/>
          <w:sz w:val="28"/>
          <w:szCs w:val="28"/>
        </w:rPr>
      </w:pPr>
      <w:r w:rsidRPr="00017A16">
        <w:rPr>
          <w:rFonts w:ascii="Times New Roman" w:hAnsi="Times New Roman"/>
          <w:sz w:val="28"/>
          <w:szCs w:val="28"/>
        </w:rPr>
        <w:t>Формирование раздаточных и мультимедийных материалов, включая подготовку информационных, видео и фото- материалов.</w:t>
      </w:r>
    </w:p>
    <w:p w:rsidR="00D93505" w:rsidRPr="00017A16" w:rsidRDefault="00D93505" w:rsidP="007E3F43">
      <w:pPr>
        <w:pStyle w:val="a3"/>
        <w:widowControl w:val="0"/>
        <w:numPr>
          <w:ilvl w:val="0"/>
          <w:numId w:val="24"/>
        </w:numPr>
        <w:tabs>
          <w:tab w:val="left" w:pos="709"/>
        </w:tabs>
        <w:spacing w:after="0" w:line="240" w:lineRule="auto"/>
        <w:ind w:left="0" w:firstLine="709"/>
        <w:jc w:val="both"/>
        <w:rPr>
          <w:rFonts w:ascii="Times New Roman" w:hAnsi="Times New Roman"/>
          <w:sz w:val="28"/>
          <w:szCs w:val="28"/>
        </w:rPr>
      </w:pPr>
      <w:r w:rsidRPr="00017A16">
        <w:rPr>
          <w:rFonts w:ascii="Times New Roman" w:hAnsi="Times New Roman"/>
          <w:sz w:val="28"/>
          <w:szCs w:val="28"/>
        </w:rPr>
        <w:t>Обновление инвестиционного портала на постоянной основе, с презентацией проектов и площадок имеющихся на территории МО.</w:t>
      </w:r>
    </w:p>
    <w:p w:rsidR="00D93505" w:rsidRPr="00017A16" w:rsidRDefault="00D93505" w:rsidP="007E3F43">
      <w:pPr>
        <w:pStyle w:val="a3"/>
        <w:widowControl w:val="0"/>
        <w:numPr>
          <w:ilvl w:val="0"/>
          <w:numId w:val="24"/>
        </w:numPr>
        <w:tabs>
          <w:tab w:val="left" w:pos="709"/>
        </w:tabs>
        <w:spacing w:after="0" w:line="240" w:lineRule="auto"/>
        <w:ind w:left="0" w:firstLine="709"/>
        <w:jc w:val="both"/>
        <w:rPr>
          <w:rFonts w:ascii="Times New Roman" w:hAnsi="Times New Roman"/>
          <w:sz w:val="28"/>
          <w:szCs w:val="28"/>
        </w:rPr>
      </w:pPr>
      <w:r w:rsidRPr="00017A16">
        <w:rPr>
          <w:rFonts w:ascii="Times New Roman" w:hAnsi="Times New Roman"/>
          <w:sz w:val="28"/>
          <w:szCs w:val="28"/>
        </w:rPr>
        <w:t>Проведение мероприятий по участию делегации на РИФ (регистрация участников в Росконгрессе, регистрация водителей и автомобилей, бронирование гостиниц, подготовка и участие в деловой программе форума, проведение мероприятий по подготовке публичного подписания инвестиционных соглашений с освящением в СМИ и т.д.).</w:t>
      </w:r>
    </w:p>
    <w:p w:rsidR="00D93505" w:rsidRPr="00017A16" w:rsidRDefault="00D93505" w:rsidP="00D93505">
      <w:pPr>
        <w:widowControl w:val="0"/>
        <w:tabs>
          <w:tab w:val="left" w:pos="0"/>
          <w:tab w:val="left" w:pos="709"/>
          <w:tab w:val="left" w:pos="8370"/>
        </w:tabs>
        <w:jc w:val="both"/>
        <w:rPr>
          <w:rFonts w:ascii="Times New Roman" w:hAnsi="Times New Roman"/>
          <w:sz w:val="28"/>
          <w:szCs w:val="28"/>
        </w:rPr>
      </w:pPr>
    </w:p>
    <w:p w:rsidR="009B1280" w:rsidRPr="00E97997" w:rsidRDefault="009B1280" w:rsidP="00E97997">
      <w:pPr>
        <w:widowControl w:val="0"/>
        <w:tabs>
          <w:tab w:val="left" w:pos="709"/>
          <w:tab w:val="left" w:pos="5535"/>
        </w:tabs>
        <w:spacing w:after="0" w:line="240" w:lineRule="auto"/>
        <w:jc w:val="center"/>
        <w:rPr>
          <w:rFonts w:ascii="Times New Roman" w:hAnsi="Times New Roman"/>
          <w:b/>
          <w:sz w:val="28"/>
          <w:szCs w:val="28"/>
        </w:rPr>
      </w:pPr>
      <w:r w:rsidRPr="00E97997">
        <w:rPr>
          <w:rFonts w:ascii="Times New Roman" w:hAnsi="Times New Roman"/>
          <w:b/>
          <w:sz w:val="28"/>
          <w:szCs w:val="28"/>
        </w:rPr>
        <w:t>Инвестиционные проекты</w:t>
      </w:r>
      <w:r w:rsidR="00B96D64">
        <w:rPr>
          <w:rFonts w:ascii="Times New Roman" w:hAnsi="Times New Roman"/>
          <w:b/>
          <w:sz w:val="28"/>
          <w:szCs w:val="28"/>
        </w:rPr>
        <w:t>,</w:t>
      </w:r>
      <w:r w:rsidRPr="00E97997">
        <w:rPr>
          <w:rFonts w:ascii="Times New Roman" w:hAnsi="Times New Roman"/>
          <w:b/>
          <w:sz w:val="28"/>
          <w:szCs w:val="28"/>
        </w:rPr>
        <w:t xml:space="preserve"> реализуемые</w:t>
      </w:r>
    </w:p>
    <w:p w:rsidR="009B1280" w:rsidRDefault="009B1280" w:rsidP="00E97997">
      <w:pPr>
        <w:spacing w:after="0" w:line="240" w:lineRule="auto"/>
        <w:jc w:val="center"/>
        <w:rPr>
          <w:rFonts w:ascii="Times New Roman" w:hAnsi="Times New Roman"/>
          <w:b/>
          <w:sz w:val="28"/>
          <w:szCs w:val="28"/>
        </w:rPr>
      </w:pPr>
      <w:r w:rsidRPr="00E97997">
        <w:rPr>
          <w:rFonts w:ascii="Times New Roman" w:hAnsi="Times New Roman"/>
          <w:b/>
          <w:sz w:val="28"/>
          <w:szCs w:val="28"/>
        </w:rPr>
        <w:t>с отклонениями от дорожной карты</w:t>
      </w:r>
    </w:p>
    <w:p w:rsidR="009B1280" w:rsidRDefault="009B1280" w:rsidP="00937CA4">
      <w:pPr>
        <w:pStyle w:val="a3"/>
        <w:widowControl w:val="0"/>
        <w:numPr>
          <w:ilvl w:val="0"/>
          <w:numId w:val="26"/>
        </w:numPr>
        <w:tabs>
          <w:tab w:val="left" w:pos="709"/>
        </w:tabs>
        <w:spacing w:after="0" w:line="240" w:lineRule="auto"/>
        <w:ind w:left="0" w:firstLine="709"/>
        <w:jc w:val="both"/>
        <w:rPr>
          <w:rFonts w:ascii="Times New Roman" w:hAnsi="Times New Roman"/>
          <w:b/>
          <w:sz w:val="28"/>
          <w:szCs w:val="28"/>
        </w:rPr>
      </w:pPr>
      <w:r w:rsidRPr="00937CA4">
        <w:rPr>
          <w:rFonts w:ascii="Times New Roman" w:hAnsi="Times New Roman"/>
          <w:b/>
          <w:sz w:val="28"/>
          <w:szCs w:val="28"/>
        </w:rPr>
        <w:t>Строительство и эксплуатация межмуниципального экологического отходоперерабатывающего комплекса (МЭОК).</w:t>
      </w:r>
    </w:p>
    <w:p w:rsidR="007E3F43" w:rsidRPr="00937CA4" w:rsidRDefault="007E3F43" w:rsidP="007E3F43">
      <w:pPr>
        <w:pStyle w:val="a3"/>
        <w:widowControl w:val="0"/>
        <w:tabs>
          <w:tab w:val="left" w:pos="709"/>
        </w:tabs>
        <w:spacing w:after="0" w:line="240" w:lineRule="auto"/>
        <w:ind w:left="709"/>
        <w:jc w:val="both"/>
        <w:rPr>
          <w:rFonts w:ascii="Times New Roman" w:hAnsi="Times New Roman"/>
          <w:b/>
          <w:sz w:val="28"/>
          <w:szCs w:val="28"/>
        </w:rPr>
      </w:pPr>
    </w:p>
    <w:p w:rsidR="009B1280" w:rsidRPr="00937CA4" w:rsidRDefault="009B1280" w:rsidP="00937CA4">
      <w:pPr>
        <w:tabs>
          <w:tab w:val="left" w:pos="709"/>
        </w:tabs>
        <w:spacing w:after="0" w:line="240" w:lineRule="auto"/>
        <w:jc w:val="both"/>
        <w:rPr>
          <w:rFonts w:ascii="Times New Roman" w:hAnsi="Times New Roman"/>
          <w:sz w:val="28"/>
          <w:szCs w:val="28"/>
        </w:rPr>
      </w:pPr>
      <w:r>
        <w:rPr>
          <w:sz w:val="28"/>
          <w:szCs w:val="28"/>
        </w:rPr>
        <w:tab/>
      </w:r>
      <w:r w:rsidRPr="00937CA4">
        <w:rPr>
          <w:rFonts w:ascii="Times New Roman" w:hAnsi="Times New Roman"/>
          <w:sz w:val="28"/>
          <w:szCs w:val="28"/>
        </w:rPr>
        <w:t>На совещании в Министерстве ТЭК и ЖКХ КК принято решение о продлении соглашения. Проводятся переговоры с инвестором. На уровне инвестиционного уполномоченного района 15 октября 2018 года, была проведена встреча с заместителем генерального директора ООО «ЭкоСтройЮг» – Ядченко Андреем Ивановичем, о планах по реализации данного проекта. Решение о реализации проекта будет принято после проведения конкурса на единого оператора. Очередной конкурс – 07.12.2018 не состоялся.</w:t>
      </w:r>
    </w:p>
    <w:p w:rsidR="009B1280" w:rsidRDefault="009B1280" w:rsidP="00937CA4">
      <w:pPr>
        <w:tabs>
          <w:tab w:val="left" w:pos="709"/>
        </w:tabs>
        <w:spacing w:after="0" w:line="240" w:lineRule="auto"/>
        <w:ind w:firstLine="709"/>
        <w:jc w:val="both"/>
        <w:rPr>
          <w:rFonts w:ascii="Times New Roman" w:hAnsi="Times New Roman"/>
          <w:sz w:val="28"/>
          <w:szCs w:val="28"/>
        </w:rPr>
      </w:pPr>
      <w:r w:rsidRPr="00937CA4">
        <w:rPr>
          <w:rFonts w:ascii="Times New Roman" w:hAnsi="Times New Roman"/>
          <w:sz w:val="28"/>
          <w:szCs w:val="28"/>
        </w:rPr>
        <w:t>Обязательства по соглашению и сроки по реализации дорожной карты МО Усть-Лабинский район не нарушены. Постановлением администрации Ладожского сельского поселения Усть-Лабинского района от 02 июля 2015 года № 143 земельный участок с К№ 23:35:1001003:6 площадью 148 860 кв.м., расположенный по адресу: Краснодарский край, Усть-Лабинский район, с/п Ладожское, участок 46, секция 10, передан в постоянное (бессрочное) пользование департаменту жилищно-коммунального хозяйства Краснодарского края. На 19 июля 2018 года согласно выписки из ЕГРН № 23/001/096/2018-1446 правообладателем земельного участка является – Субъект Российской Федерации Краснодарский край.</w:t>
      </w:r>
    </w:p>
    <w:p w:rsidR="00861B40" w:rsidRPr="00937CA4" w:rsidRDefault="00861B40" w:rsidP="00937CA4">
      <w:pPr>
        <w:tabs>
          <w:tab w:val="left" w:pos="709"/>
        </w:tabs>
        <w:spacing w:after="0" w:line="240" w:lineRule="auto"/>
        <w:ind w:firstLine="709"/>
        <w:jc w:val="both"/>
        <w:rPr>
          <w:rFonts w:ascii="Times New Roman" w:hAnsi="Times New Roman"/>
          <w:sz w:val="28"/>
          <w:szCs w:val="28"/>
        </w:rPr>
      </w:pPr>
    </w:p>
    <w:p w:rsidR="009B1280" w:rsidRDefault="009B1280" w:rsidP="00937CA4">
      <w:pPr>
        <w:pStyle w:val="a3"/>
        <w:widowControl w:val="0"/>
        <w:numPr>
          <w:ilvl w:val="0"/>
          <w:numId w:val="26"/>
        </w:numPr>
        <w:tabs>
          <w:tab w:val="left" w:pos="709"/>
        </w:tabs>
        <w:spacing w:after="0" w:line="240" w:lineRule="auto"/>
        <w:ind w:left="0" w:firstLine="709"/>
        <w:jc w:val="both"/>
        <w:rPr>
          <w:rFonts w:ascii="Times New Roman" w:hAnsi="Times New Roman"/>
          <w:b/>
          <w:sz w:val="28"/>
          <w:szCs w:val="28"/>
        </w:rPr>
      </w:pPr>
      <w:r w:rsidRPr="00937CA4">
        <w:rPr>
          <w:rFonts w:ascii="Times New Roman" w:hAnsi="Times New Roman"/>
          <w:b/>
          <w:sz w:val="28"/>
          <w:szCs w:val="28"/>
        </w:rPr>
        <w:t xml:space="preserve"> Строительство завода по выпуску фиброцементных изделий.</w:t>
      </w:r>
    </w:p>
    <w:p w:rsidR="009B1280" w:rsidRPr="00937CA4" w:rsidRDefault="009B1280" w:rsidP="00937CA4">
      <w:pPr>
        <w:tabs>
          <w:tab w:val="left" w:pos="709"/>
        </w:tabs>
        <w:spacing w:after="0" w:line="240" w:lineRule="auto"/>
        <w:ind w:firstLine="709"/>
        <w:jc w:val="both"/>
        <w:rPr>
          <w:rFonts w:ascii="Times New Roman" w:hAnsi="Times New Roman"/>
          <w:sz w:val="28"/>
          <w:szCs w:val="28"/>
        </w:rPr>
      </w:pPr>
      <w:r w:rsidRPr="00937CA4">
        <w:rPr>
          <w:rFonts w:ascii="Times New Roman" w:hAnsi="Times New Roman"/>
          <w:sz w:val="28"/>
          <w:szCs w:val="28"/>
        </w:rPr>
        <w:t>Причина нарушения – поиск источников финансирования.</w:t>
      </w:r>
    </w:p>
    <w:p w:rsidR="009B1280" w:rsidRPr="00937CA4" w:rsidRDefault="009B1280" w:rsidP="00937CA4">
      <w:pPr>
        <w:tabs>
          <w:tab w:val="left" w:pos="993"/>
        </w:tabs>
        <w:spacing w:after="0" w:line="240" w:lineRule="auto"/>
        <w:ind w:firstLine="709"/>
        <w:jc w:val="both"/>
        <w:rPr>
          <w:rFonts w:ascii="Times New Roman" w:hAnsi="Times New Roman"/>
          <w:sz w:val="28"/>
          <w:szCs w:val="28"/>
        </w:rPr>
      </w:pPr>
      <w:r w:rsidRPr="00937CA4">
        <w:rPr>
          <w:rFonts w:ascii="Times New Roman" w:hAnsi="Times New Roman"/>
          <w:sz w:val="28"/>
          <w:szCs w:val="28"/>
        </w:rPr>
        <w:t>Текущая стадия реализации проекта, по информации ООО «Главстрой-Усть-Лабинск»: сформирован земельный участок под строительство объекта; изучены возможности и порядок подключения объекта к инженерным сетям; предприятием ведутся переговоры с поставщиком оборудования; производится анализ рынка сбыта продукции; ведутся переговоры с акционерами; осуществляется поиск источников финансирования.</w:t>
      </w:r>
    </w:p>
    <w:p w:rsidR="007E3F43" w:rsidRDefault="009B1280" w:rsidP="00937CA4">
      <w:pPr>
        <w:tabs>
          <w:tab w:val="left" w:pos="993"/>
        </w:tabs>
        <w:spacing w:after="0" w:line="240" w:lineRule="auto"/>
        <w:ind w:firstLine="709"/>
        <w:jc w:val="both"/>
        <w:rPr>
          <w:rFonts w:ascii="Times New Roman" w:hAnsi="Times New Roman"/>
          <w:sz w:val="28"/>
          <w:szCs w:val="28"/>
        </w:rPr>
      </w:pPr>
      <w:r w:rsidRPr="00937CA4">
        <w:rPr>
          <w:rFonts w:ascii="Times New Roman" w:hAnsi="Times New Roman"/>
          <w:sz w:val="28"/>
          <w:szCs w:val="28"/>
        </w:rPr>
        <w:t xml:space="preserve">Управлением экономики внесены изменения в дорожную карту и подготовлено дополнительное соглашение к трехстороннему протоколу о намерениях по взаимодействию в сфере инвестиций по продлению сроков реализации данного проекта. Указанные документы прошли согласование в юридической службе департамента промышленной политики Краснодарского края и ООО «Главстрой-Усть-Лабинск». </w:t>
      </w:r>
    </w:p>
    <w:p w:rsidR="00B867DF" w:rsidRPr="00937CA4" w:rsidRDefault="00B867DF" w:rsidP="00937CA4">
      <w:pPr>
        <w:tabs>
          <w:tab w:val="left" w:pos="993"/>
        </w:tabs>
        <w:spacing w:after="0" w:line="240" w:lineRule="auto"/>
        <w:ind w:firstLine="709"/>
        <w:jc w:val="both"/>
        <w:rPr>
          <w:rFonts w:ascii="Times New Roman" w:hAnsi="Times New Roman"/>
          <w:sz w:val="28"/>
          <w:szCs w:val="28"/>
        </w:rPr>
      </w:pPr>
    </w:p>
    <w:p w:rsidR="009B1280" w:rsidRDefault="009B1280" w:rsidP="00937CA4">
      <w:pPr>
        <w:pStyle w:val="a3"/>
        <w:widowControl w:val="0"/>
        <w:numPr>
          <w:ilvl w:val="0"/>
          <w:numId w:val="26"/>
        </w:numPr>
        <w:tabs>
          <w:tab w:val="left" w:pos="709"/>
        </w:tabs>
        <w:spacing w:after="0" w:line="240" w:lineRule="auto"/>
        <w:ind w:left="0" w:firstLine="709"/>
        <w:jc w:val="both"/>
        <w:rPr>
          <w:rFonts w:ascii="Times New Roman" w:hAnsi="Times New Roman"/>
          <w:b/>
          <w:sz w:val="28"/>
          <w:szCs w:val="28"/>
        </w:rPr>
      </w:pPr>
      <w:r w:rsidRPr="00937CA4">
        <w:rPr>
          <w:rFonts w:ascii="Times New Roman" w:hAnsi="Times New Roman"/>
          <w:b/>
          <w:sz w:val="28"/>
          <w:szCs w:val="28"/>
        </w:rPr>
        <w:t>Диверсификация производства ООО «Кубанский пищекомбинат».</w:t>
      </w:r>
    </w:p>
    <w:p w:rsidR="009B1280" w:rsidRPr="00937CA4" w:rsidRDefault="009B1280" w:rsidP="00937CA4">
      <w:pPr>
        <w:tabs>
          <w:tab w:val="left" w:pos="709"/>
        </w:tabs>
        <w:spacing w:after="0" w:line="240" w:lineRule="auto"/>
        <w:ind w:firstLine="709"/>
        <w:jc w:val="both"/>
        <w:rPr>
          <w:rFonts w:ascii="Times New Roman" w:hAnsi="Times New Roman"/>
          <w:sz w:val="28"/>
          <w:szCs w:val="28"/>
        </w:rPr>
      </w:pPr>
      <w:r w:rsidRPr="00937CA4">
        <w:rPr>
          <w:rFonts w:ascii="Times New Roman" w:hAnsi="Times New Roman"/>
          <w:sz w:val="28"/>
          <w:szCs w:val="28"/>
        </w:rPr>
        <w:t xml:space="preserve">До недавнего времени были отставания от сроков дорожной карты по причине поиска источников финансирования. На данном этапе реализация проекта не остановлена. В диверсификацию инвестируются собственные средства предприятия, но поиск получения заемных средств не приостановлен. В конце сентября 2018 года заключено дополнительное соглашение о продлении сроков реализации и актуализирована дорожная карта (до 31.12.2020). </w:t>
      </w:r>
    </w:p>
    <w:p w:rsidR="009B1280" w:rsidRPr="00937CA4" w:rsidRDefault="009B1280" w:rsidP="00937CA4">
      <w:pPr>
        <w:tabs>
          <w:tab w:val="left" w:pos="709"/>
        </w:tabs>
        <w:spacing w:after="0" w:line="240" w:lineRule="auto"/>
        <w:ind w:firstLine="709"/>
        <w:jc w:val="both"/>
        <w:rPr>
          <w:rFonts w:ascii="Times New Roman" w:hAnsi="Times New Roman"/>
          <w:sz w:val="28"/>
          <w:szCs w:val="28"/>
        </w:rPr>
      </w:pPr>
      <w:r w:rsidRPr="00476445">
        <w:rPr>
          <w:rFonts w:ascii="Times New Roman" w:hAnsi="Times New Roman"/>
          <w:sz w:val="28"/>
          <w:szCs w:val="28"/>
        </w:rPr>
        <w:t>Администрацией муниципального образования Усть-Лабинский район в адрес инвестора направлены информационные материалы по кредитным продуктам МСП Банка</w:t>
      </w:r>
      <w:r>
        <w:rPr>
          <w:rFonts w:ascii="Times New Roman" w:hAnsi="Times New Roman"/>
          <w:sz w:val="28"/>
          <w:szCs w:val="28"/>
        </w:rPr>
        <w:t xml:space="preserve">, а также </w:t>
      </w:r>
      <w:r w:rsidRPr="00476445">
        <w:rPr>
          <w:rFonts w:ascii="Times New Roman" w:hAnsi="Times New Roman"/>
          <w:sz w:val="28"/>
          <w:szCs w:val="28"/>
        </w:rPr>
        <w:t>по правил</w:t>
      </w:r>
      <w:r>
        <w:rPr>
          <w:rFonts w:ascii="Times New Roman" w:hAnsi="Times New Roman"/>
          <w:sz w:val="28"/>
          <w:szCs w:val="28"/>
        </w:rPr>
        <w:t xml:space="preserve">ам </w:t>
      </w:r>
      <w:r w:rsidRPr="00476445">
        <w:rPr>
          <w:rFonts w:ascii="Times New Roman" w:hAnsi="Times New Roman"/>
          <w:sz w:val="28"/>
          <w:szCs w:val="28"/>
        </w:rPr>
        <w:t>предоставления субсидий из федерального бюджета российским</w:t>
      </w:r>
      <w:r>
        <w:rPr>
          <w:rFonts w:ascii="Times New Roman" w:hAnsi="Times New Roman"/>
          <w:sz w:val="28"/>
          <w:szCs w:val="28"/>
        </w:rPr>
        <w:t xml:space="preserve"> </w:t>
      </w:r>
      <w:r w:rsidRPr="00476445">
        <w:rPr>
          <w:rFonts w:ascii="Times New Roman" w:hAnsi="Times New Roman"/>
          <w:sz w:val="28"/>
          <w:szCs w:val="28"/>
        </w:rPr>
        <w:t>кредитным организациям на возмещение недополученных ими</w:t>
      </w:r>
      <w:r>
        <w:rPr>
          <w:rFonts w:ascii="Times New Roman" w:hAnsi="Times New Roman"/>
          <w:sz w:val="28"/>
          <w:szCs w:val="28"/>
        </w:rPr>
        <w:t xml:space="preserve"> </w:t>
      </w:r>
      <w:r w:rsidRPr="00476445">
        <w:rPr>
          <w:rFonts w:ascii="Times New Roman" w:hAnsi="Times New Roman"/>
          <w:sz w:val="28"/>
          <w:szCs w:val="28"/>
        </w:rPr>
        <w:t>доходов по кредитам, выданным субъектам малого и среднего</w:t>
      </w:r>
      <w:r>
        <w:rPr>
          <w:rFonts w:ascii="Times New Roman" w:hAnsi="Times New Roman"/>
          <w:sz w:val="28"/>
          <w:szCs w:val="28"/>
        </w:rPr>
        <w:t xml:space="preserve"> </w:t>
      </w:r>
      <w:r w:rsidRPr="00476445">
        <w:rPr>
          <w:rFonts w:ascii="Times New Roman" w:hAnsi="Times New Roman"/>
          <w:sz w:val="28"/>
          <w:szCs w:val="28"/>
        </w:rPr>
        <w:t>предпринимательства на реализацию проектов в приоритетных</w:t>
      </w:r>
      <w:r>
        <w:rPr>
          <w:rFonts w:ascii="Times New Roman" w:hAnsi="Times New Roman"/>
          <w:sz w:val="28"/>
          <w:szCs w:val="28"/>
        </w:rPr>
        <w:t xml:space="preserve"> </w:t>
      </w:r>
      <w:r w:rsidRPr="00D42216">
        <w:rPr>
          <w:rFonts w:ascii="Times New Roman" w:hAnsi="Times New Roman"/>
          <w:sz w:val="28"/>
          <w:szCs w:val="28"/>
        </w:rPr>
        <w:t>отраслях по льготной ставке</w:t>
      </w:r>
      <w:r>
        <w:rPr>
          <w:rFonts w:ascii="Times New Roman" w:hAnsi="Times New Roman"/>
          <w:sz w:val="28"/>
          <w:szCs w:val="28"/>
        </w:rPr>
        <w:t xml:space="preserve"> (</w:t>
      </w:r>
      <w:r w:rsidRPr="002D3DAB">
        <w:rPr>
          <w:rFonts w:ascii="Times New Roman" w:hAnsi="Times New Roman"/>
          <w:sz w:val="28"/>
          <w:szCs w:val="28"/>
        </w:rPr>
        <w:t>П</w:t>
      </w:r>
      <w:r>
        <w:rPr>
          <w:rFonts w:ascii="Times New Roman" w:hAnsi="Times New Roman"/>
          <w:sz w:val="28"/>
          <w:szCs w:val="28"/>
        </w:rPr>
        <w:t xml:space="preserve">остановление Правительства РФ </w:t>
      </w:r>
      <w:r w:rsidRPr="002D3DAB">
        <w:rPr>
          <w:rFonts w:ascii="Times New Roman" w:hAnsi="Times New Roman"/>
          <w:sz w:val="28"/>
          <w:szCs w:val="28"/>
        </w:rPr>
        <w:t>от 30 декабря 2017 г. N 1706</w:t>
      </w:r>
      <w:r>
        <w:rPr>
          <w:rFonts w:ascii="Times New Roman" w:hAnsi="Times New Roman"/>
          <w:sz w:val="28"/>
          <w:szCs w:val="28"/>
        </w:rPr>
        <w:t xml:space="preserve">) и контактную информацию уполномоченных банков </w:t>
      </w:r>
      <w:r w:rsidRPr="00FD77D9">
        <w:rPr>
          <w:rFonts w:ascii="Times New Roman" w:hAnsi="Times New Roman"/>
          <w:sz w:val="28"/>
          <w:szCs w:val="28"/>
        </w:rPr>
        <w:t>(Сбербанк, Россельхозбанк, Кубань Кредит).</w:t>
      </w:r>
      <w:r>
        <w:rPr>
          <w:rFonts w:ascii="Times New Roman" w:hAnsi="Times New Roman"/>
          <w:sz w:val="28"/>
          <w:szCs w:val="28"/>
        </w:rPr>
        <w:t xml:space="preserve"> На момент обращения предприятия в аккредитованные банки транши субсидирования были закрыты. В случае работы данной программы в дальнейшем, предприятие планирует получить льготный кредит в соответствии с данным постановлением.</w:t>
      </w:r>
    </w:p>
    <w:p w:rsidR="009B1280" w:rsidRPr="00937CA4" w:rsidRDefault="009B1280" w:rsidP="00937CA4">
      <w:pPr>
        <w:tabs>
          <w:tab w:val="left" w:pos="709"/>
        </w:tabs>
        <w:spacing w:after="0" w:line="240" w:lineRule="auto"/>
        <w:ind w:firstLine="709"/>
        <w:jc w:val="both"/>
        <w:rPr>
          <w:rFonts w:ascii="Times New Roman" w:hAnsi="Times New Roman"/>
          <w:sz w:val="28"/>
          <w:szCs w:val="28"/>
        </w:rPr>
      </w:pPr>
      <w:r w:rsidRPr="00937CA4">
        <w:rPr>
          <w:rFonts w:ascii="Times New Roman" w:hAnsi="Times New Roman"/>
          <w:sz w:val="28"/>
          <w:szCs w:val="28"/>
        </w:rPr>
        <w:t xml:space="preserve">Инвестор обращался  за инвестиционным кредитом в МСП Банк, Бинбанк, Сбербанк, Россельхозбанк, Нефтегазбанк. Во всех банках получены отказы в выдаче кредитных средств. </w:t>
      </w:r>
    </w:p>
    <w:p w:rsidR="009B1280" w:rsidRPr="00937CA4" w:rsidRDefault="009B1280" w:rsidP="00937CA4">
      <w:pPr>
        <w:tabs>
          <w:tab w:val="left" w:pos="709"/>
        </w:tabs>
        <w:spacing w:after="0" w:line="240" w:lineRule="auto"/>
        <w:ind w:firstLine="709"/>
        <w:jc w:val="both"/>
        <w:rPr>
          <w:rFonts w:ascii="Times New Roman" w:hAnsi="Times New Roman"/>
          <w:sz w:val="28"/>
          <w:szCs w:val="28"/>
        </w:rPr>
      </w:pPr>
      <w:r w:rsidRPr="00937CA4">
        <w:rPr>
          <w:rFonts w:ascii="Times New Roman" w:hAnsi="Times New Roman"/>
          <w:sz w:val="28"/>
          <w:szCs w:val="28"/>
        </w:rPr>
        <w:t>В октябре 2018 года проведена встреча с представителями ООО «Кубанский пищекомбинат» при инвестиционном уполномоченного района. По результатам было направлено письмо в Центр сопровождения инвестиционных проектов Краснодарского края на сопровождение данного проекта.</w:t>
      </w:r>
    </w:p>
    <w:p w:rsidR="009B1280" w:rsidRPr="00937CA4" w:rsidRDefault="009B1280" w:rsidP="00937CA4">
      <w:pPr>
        <w:tabs>
          <w:tab w:val="left" w:pos="709"/>
        </w:tabs>
        <w:spacing w:after="0" w:line="240" w:lineRule="auto"/>
        <w:ind w:firstLine="709"/>
        <w:jc w:val="both"/>
        <w:rPr>
          <w:rFonts w:ascii="Times New Roman" w:hAnsi="Times New Roman"/>
          <w:sz w:val="28"/>
          <w:szCs w:val="28"/>
        </w:rPr>
      </w:pPr>
      <w:r w:rsidRPr="00937CA4">
        <w:rPr>
          <w:rFonts w:ascii="Times New Roman" w:hAnsi="Times New Roman"/>
          <w:sz w:val="28"/>
          <w:szCs w:val="28"/>
        </w:rPr>
        <w:t>В ноябре 2018 года проведена рабочая встреча в Фонде экономического развития Юга при участии инвестиционного уполномоченного, специалистов Центра сопровождения инвестиционных проектов Краснодарского края и представителей инвестора. По результатам совещания, 14 ноября 2018 года от центра сопровождения был получен ответ, что предприятию не предоставляется возможным предоставить гарантийную поддержку, и обозначен ряд причин способствующих этому (основной причиной является плохая кредитная история). Ответ перенаправлен на электронную почту ООО «Кубанский пищекомбинат» (14.11.2018).</w:t>
      </w:r>
    </w:p>
    <w:p w:rsidR="00D93505" w:rsidRDefault="00D93505" w:rsidP="001E29DB">
      <w:pPr>
        <w:spacing w:after="0" w:line="240" w:lineRule="auto"/>
        <w:ind w:firstLine="709"/>
        <w:jc w:val="both"/>
        <w:rPr>
          <w:rFonts w:ascii="Times New Roman" w:hAnsi="Times New Roman"/>
          <w:sz w:val="28"/>
          <w:szCs w:val="28"/>
          <w:highlight w:val="yellow"/>
        </w:rPr>
      </w:pPr>
    </w:p>
    <w:p w:rsidR="001E29DB" w:rsidRPr="004501E3" w:rsidRDefault="001E29DB" w:rsidP="001E29DB">
      <w:pPr>
        <w:spacing w:after="0" w:line="240" w:lineRule="auto"/>
        <w:jc w:val="center"/>
        <w:rPr>
          <w:rFonts w:ascii="Times New Roman" w:hAnsi="Times New Roman"/>
          <w:b/>
          <w:sz w:val="26"/>
          <w:szCs w:val="26"/>
        </w:rPr>
      </w:pPr>
      <w:r w:rsidRPr="004501E3">
        <w:rPr>
          <w:rFonts w:ascii="Times New Roman" w:hAnsi="Times New Roman"/>
          <w:b/>
          <w:sz w:val="26"/>
          <w:szCs w:val="26"/>
        </w:rPr>
        <w:t xml:space="preserve">Сравнительный анализ </w:t>
      </w:r>
    </w:p>
    <w:p w:rsidR="001E29DB" w:rsidRPr="004501E3" w:rsidRDefault="001E29DB" w:rsidP="001E29DB">
      <w:pPr>
        <w:spacing w:after="0" w:line="240" w:lineRule="auto"/>
        <w:jc w:val="center"/>
        <w:rPr>
          <w:rFonts w:ascii="Times New Roman" w:hAnsi="Times New Roman"/>
          <w:b/>
          <w:sz w:val="26"/>
          <w:szCs w:val="26"/>
        </w:rPr>
      </w:pPr>
      <w:r w:rsidRPr="004501E3">
        <w:rPr>
          <w:rFonts w:ascii="Times New Roman" w:hAnsi="Times New Roman"/>
          <w:b/>
          <w:sz w:val="26"/>
          <w:szCs w:val="26"/>
        </w:rPr>
        <w:t>освоения инвестиций 9 месяцев 201</w:t>
      </w:r>
      <w:r w:rsidR="004501E3">
        <w:rPr>
          <w:rFonts w:ascii="Times New Roman" w:hAnsi="Times New Roman"/>
          <w:b/>
          <w:sz w:val="26"/>
          <w:szCs w:val="26"/>
        </w:rPr>
        <w:t>8</w:t>
      </w:r>
      <w:r w:rsidRPr="004501E3">
        <w:rPr>
          <w:rFonts w:ascii="Times New Roman" w:hAnsi="Times New Roman"/>
          <w:b/>
          <w:sz w:val="26"/>
          <w:szCs w:val="26"/>
        </w:rPr>
        <w:t xml:space="preserve"> г. по отношению к 9 месяцам 201</w:t>
      </w:r>
      <w:r w:rsidR="004501E3">
        <w:rPr>
          <w:rFonts w:ascii="Times New Roman" w:hAnsi="Times New Roman"/>
          <w:b/>
          <w:sz w:val="26"/>
          <w:szCs w:val="26"/>
        </w:rPr>
        <w:t>7</w:t>
      </w:r>
      <w:r w:rsidRPr="004501E3">
        <w:rPr>
          <w:rFonts w:ascii="Times New Roman" w:hAnsi="Times New Roman"/>
          <w:b/>
          <w:sz w:val="26"/>
          <w:szCs w:val="26"/>
        </w:rPr>
        <w:t xml:space="preserve"> г.</w:t>
      </w:r>
    </w:p>
    <w:p w:rsidR="001E29DB" w:rsidRPr="00787269" w:rsidRDefault="001E29DB" w:rsidP="001E29DB">
      <w:pPr>
        <w:spacing w:after="0" w:line="240" w:lineRule="auto"/>
        <w:rPr>
          <w:highlight w:val="yellow"/>
        </w:rPr>
      </w:pPr>
    </w:p>
    <w:tbl>
      <w:tblPr>
        <w:tblW w:w="10490" w:type="dxa"/>
        <w:tblInd w:w="-459" w:type="dxa"/>
        <w:tblLayout w:type="fixed"/>
        <w:tblLook w:val="00A0"/>
      </w:tblPr>
      <w:tblGrid>
        <w:gridCol w:w="540"/>
        <w:gridCol w:w="2012"/>
        <w:gridCol w:w="1417"/>
        <w:gridCol w:w="1276"/>
        <w:gridCol w:w="1134"/>
        <w:gridCol w:w="992"/>
        <w:gridCol w:w="3119"/>
      </w:tblGrid>
      <w:tr w:rsidR="001E29DB" w:rsidRPr="00787269" w:rsidTr="00214946">
        <w:trPr>
          <w:trHeight w:val="1179"/>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1E29DB" w:rsidRPr="004501E3" w:rsidRDefault="001E29DB" w:rsidP="001E29DB">
            <w:pPr>
              <w:jc w:val="center"/>
              <w:rPr>
                <w:rFonts w:ascii="Times New Roman" w:hAnsi="Times New Roman"/>
                <w:color w:val="000000"/>
              </w:rPr>
            </w:pPr>
            <w:r w:rsidRPr="004501E3">
              <w:rPr>
                <w:rFonts w:ascii="Times New Roman" w:hAnsi="Times New Roman"/>
                <w:color w:val="000000"/>
              </w:rPr>
              <w:t>№ п/п</w:t>
            </w:r>
          </w:p>
        </w:tc>
        <w:tc>
          <w:tcPr>
            <w:tcW w:w="2012" w:type="dxa"/>
            <w:vMerge w:val="restart"/>
            <w:tcBorders>
              <w:top w:val="single" w:sz="4" w:space="0" w:color="auto"/>
              <w:left w:val="single" w:sz="4" w:space="0" w:color="auto"/>
              <w:bottom w:val="single" w:sz="4" w:space="0" w:color="auto"/>
              <w:right w:val="single" w:sz="4" w:space="0" w:color="auto"/>
            </w:tcBorders>
            <w:vAlign w:val="center"/>
          </w:tcPr>
          <w:p w:rsidR="001E29DB" w:rsidRPr="004501E3" w:rsidRDefault="001E29DB" w:rsidP="001E29DB">
            <w:pPr>
              <w:jc w:val="center"/>
              <w:rPr>
                <w:rFonts w:ascii="Times New Roman" w:hAnsi="Times New Roman"/>
                <w:color w:val="000000"/>
              </w:rPr>
            </w:pPr>
            <w:r w:rsidRPr="004501E3">
              <w:rPr>
                <w:rFonts w:ascii="Times New Roman" w:hAnsi="Times New Roman"/>
                <w:color w:val="000000"/>
              </w:rPr>
              <w:t xml:space="preserve">Наименование предприятия </w:t>
            </w:r>
            <w:r w:rsidRPr="004501E3">
              <w:rPr>
                <w:rFonts w:ascii="Times New Roman" w:hAnsi="Times New Roman"/>
                <w:color w:val="000000"/>
              </w:rPr>
              <w:br/>
              <w:t>(в том числе с указанием реализуемых инвестиционных проектов)*</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1E29DB" w:rsidRPr="000E0C31" w:rsidRDefault="001E29DB" w:rsidP="001E29DB">
            <w:pPr>
              <w:jc w:val="center"/>
              <w:rPr>
                <w:rFonts w:ascii="Times New Roman" w:hAnsi="Times New Roman"/>
                <w:color w:val="000000"/>
              </w:rPr>
            </w:pPr>
            <w:r w:rsidRPr="000E0C31">
              <w:rPr>
                <w:rFonts w:ascii="Times New Roman" w:hAnsi="Times New Roman"/>
                <w:color w:val="000000"/>
              </w:rPr>
              <w:t>Отрасль</w:t>
            </w:r>
          </w:p>
        </w:tc>
        <w:tc>
          <w:tcPr>
            <w:tcW w:w="2410" w:type="dxa"/>
            <w:gridSpan w:val="2"/>
            <w:tcBorders>
              <w:top w:val="single" w:sz="4" w:space="0" w:color="auto"/>
              <w:left w:val="nil"/>
              <w:bottom w:val="single" w:sz="4" w:space="0" w:color="auto"/>
              <w:right w:val="single" w:sz="4" w:space="0" w:color="auto"/>
            </w:tcBorders>
            <w:vAlign w:val="center"/>
          </w:tcPr>
          <w:p w:rsidR="001E29DB" w:rsidRPr="000E0C31" w:rsidRDefault="001E29DB" w:rsidP="001E29DB">
            <w:pPr>
              <w:jc w:val="center"/>
              <w:rPr>
                <w:rFonts w:ascii="Times New Roman" w:hAnsi="Times New Roman"/>
                <w:color w:val="000000"/>
              </w:rPr>
            </w:pPr>
            <w:r w:rsidRPr="000E0C31">
              <w:rPr>
                <w:rFonts w:ascii="Times New Roman" w:hAnsi="Times New Roman"/>
                <w:color w:val="000000"/>
              </w:rPr>
              <w:t>Объем освоенных инвестиций по проекту и предприятию, млн. рублей</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1E29DB" w:rsidRPr="004501E3" w:rsidRDefault="001E29DB" w:rsidP="001E29DB">
            <w:pPr>
              <w:jc w:val="center"/>
              <w:rPr>
                <w:rFonts w:ascii="Times New Roman" w:hAnsi="Times New Roman"/>
                <w:color w:val="000000"/>
              </w:rPr>
            </w:pPr>
            <w:r w:rsidRPr="004501E3">
              <w:rPr>
                <w:rFonts w:ascii="Times New Roman" w:hAnsi="Times New Roman"/>
                <w:color w:val="000000"/>
              </w:rPr>
              <w:t>Темп роста, %</w:t>
            </w:r>
          </w:p>
        </w:tc>
        <w:tc>
          <w:tcPr>
            <w:tcW w:w="3119" w:type="dxa"/>
            <w:vMerge w:val="restart"/>
            <w:tcBorders>
              <w:top w:val="single" w:sz="4" w:space="0" w:color="auto"/>
              <w:left w:val="single" w:sz="4" w:space="0" w:color="auto"/>
              <w:bottom w:val="single" w:sz="4" w:space="0" w:color="auto"/>
              <w:right w:val="single" w:sz="4" w:space="0" w:color="auto"/>
            </w:tcBorders>
            <w:vAlign w:val="center"/>
          </w:tcPr>
          <w:p w:rsidR="001E29DB" w:rsidRPr="004501E3" w:rsidRDefault="001E29DB" w:rsidP="001E29DB">
            <w:pPr>
              <w:jc w:val="center"/>
              <w:rPr>
                <w:rFonts w:ascii="Times New Roman" w:hAnsi="Times New Roman"/>
                <w:color w:val="000000"/>
              </w:rPr>
            </w:pPr>
            <w:r w:rsidRPr="004501E3">
              <w:rPr>
                <w:rFonts w:ascii="Times New Roman" w:hAnsi="Times New Roman"/>
                <w:color w:val="000000"/>
              </w:rPr>
              <w:t xml:space="preserve">Причины снижения (увеличения) освоения инвестиций в основной капитал (подробно) </w:t>
            </w:r>
          </w:p>
        </w:tc>
      </w:tr>
      <w:tr w:rsidR="001E29DB" w:rsidRPr="00787269" w:rsidTr="00214946">
        <w:trPr>
          <w:trHeight w:val="972"/>
        </w:trPr>
        <w:tc>
          <w:tcPr>
            <w:tcW w:w="540" w:type="dxa"/>
            <w:vMerge/>
            <w:tcBorders>
              <w:top w:val="single" w:sz="4" w:space="0" w:color="auto"/>
              <w:left w:val="single" w:sz="4" w:space="0" w:color="auto"/>
              <w:bottom w:val="single" w:sz="4" w:space="0" w:color="auto"/>
              <w:right w:val="single" w:sz="4" w:space="0" w:color="auto"/>
            </w:tcBorders>
            <w:vAlign w:val="center"/>
          </w:tcPr>
          <w:p w:rsidR="001E29DB" w:rsidRPr="00787269" w:rsidRDefault="001E29DB" w:rsidP="001E29DB">
            <w:pPr>
              <w:rPr>
                <w:rFonts w:ascii="Times New Roman" w:hAnsi="Times New Roman"/>
                <w:color w:val="000000"/>
                <w:highlight w:val="yellow"/>
              </w:rPr>
            </w:pPr>
          </w:p>
        </w:tc>
        <w:tc>
          <w:tcPr>
            <w:tcW w:w="2012" w:type="dxa"/>
            <w:vMerge/>
            <w:tcBorders>
              <w:top w:val="single" w:sz="4" w:space="0" w:color="auto"/>
              <w:left w:val="single" w:sz="4" w:space="0" w:color="auto"/>
              <w:bottom w:val="single" w:sz="4" w:space="0" w:color="auto"/>
              <w:right w:val="single" w:sz="4" w:space="0" w:color="auto"/>
            </w:tcBorders>
            <w:vAlign w:val="center"/>
          </w:tcPr>
          <w:p w:rsidR="001E29DB" w:rsidRPr="00787269" w:rsidRDefault="001E29DB" w:rsidP="001E29DB">
            <w:pPr>
              <w:rPr>
                <w:rFonts w:ascii="Times New Roman" w:hAnsi="Times New Roman"/>
                <w:color w:val="000000"/>
                <w:highlight w:val="yellow"/>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1E29DB" w:rsidRPr="000E0C31" w:rsidRDefault="001E29DB" w:rsidP="001E29DB">
            <w:pPr>
              <w:rPr>
                <w:rFonts w:ascii="Times New Roman" w:hAnsi="Times New Roman"/>
                <w:color w:val="000000"/>
              </w:rPr>
            </w:pPr>
          </w:p>
        </w:tc>
        <w:tc>
          <w:tcPr>
            <w:tcW w:w="1276" w:type="dxa"/>
            <w:tcBorders>
              <w:top w:val="nil"/>
              <w:left w:val="nil"/>
              <w:bottom w:val="single" w:sz="4" w:space="0" w:color="auto"/>
              <w:right w:val="single" w:sz="4" w:space="0" w:color="auto"/>
            </w:tcBorders>
            <w:vAlign w:val="center"/>
          </w:tcPr>
          <w:p w:rsidR="001E29DB" w:rsidRPr="000E0C31" w:rsidRDefault="001E29DB" w:rsidP="004501E3">
            <w:pPr>
              <w:jc w:val="center"/>
              <w:rPr>
                <w:rFonts w:ascii="Times New Roman" w:hAnsi="Times New Roman"/>
                <w:color w:val="000000"/>
              </w:rPr>
            </w:pPr>
            <w:r w:rsidRPr="000E0C31">
              <w:rPr>
                <w:rFonts w:ascii="Times New Roman" w:hAnsi="Times New Roman"/>
                <w:color w:val="000000"/>
              </w:rPr>
              <w:t>9 месяцев 201</w:t>
            </w:r>
            <w:r w:rsidR="004501E3" w:rsidRPr="000E0C31">
              <w:rPr>
                <w:rFonts w:ascii="Times New Roman" w:hAnsi="Times New Roman"/>
                <w:color w:val="000000"/>
              </w:rPr>
              <w:t>7</w:t>
            </w:r>
            <w:r w:rsidRPr="000E0C31">
              <w:rPr>
                <w:rFonts w:ascii="Times New Roman" w:hAnsi="Times New Roman"/>
                <w:color w:val="000000"/>
              </w:rPr>
              <w:t xml:space="preserve"> года</w:t>
            </w:r>
          </w:p>
        </w:tc>
        <w:tc>
          <w:tcPr>
            <w:tcW w:w="1134" w:type="dxa"/>
            <w:tcBorders>
              <w:top w:val="nil"/>
              <w:left w:val="nil"/>
              <w:bottom w:val="single" w:sz="4" w:space="0" w:color="auto"/>
              <w:right w:val="single" w:sz="4" w:space="0" w:color="auto"/>
            </w:tcBorders>
            <w:vAlign w:val="center"/>
          </w:tcPr>
          <w:p w:rsidR="001E29DB" w:rsidRPr="000E0C31" w:rsidRDefault="004501E3" w:rsidP="001E29DB">
            <w:pPr>
              <w:ind w:left="-108" w:right="-108"/>
              <w:jc w:val="center"/>
              <w:rPr>
                <w:rFonts w:ascii="Times New Roman" w:hAnsi="Times New Roman"/>
                <w:color w:val="000000"/>
              </w:rPr>
            </w:pPr>
            <w:r w:rsidRPr="000E0C31">
              <w:rPr>
                <w:rFonts w:ascii="Times New Roman" w:hAnsi="Times New Roman"/>
                <w:color w:val="000000"/>
              </w:rPr>
              <w:t>9 месяцев 2018</w:t>
            </w:r>
            <w:r w:rsidR="001E29DB" w:rsidRPr="000E0C31">
              <w:rPr>
                <w:rFonts w:ascii="Times New Roman" w:hAnsi="Times New Roman"/>
                <w:color w:val="000000"/>
              </w:rPr>
              <w:t xml:space="preserve"> года</w:t>
            </w:r>
          </w:p>
        </w:tc>
        <w:tc>
          <w:tcPr>
            <w:tcW w:w="992" w:type="dxa"/>
            <w:vMerge/>
            <w:tcBorders>
              <w:top w:val="single" w:sz="4" w:space="0" w:color="auto"/>
              <w:left w:val="single" w:sz="4" w:space="0" w:color="auto"/>
              <w:bottom w:val="single" w:sz="4" w:space="0" w:color="auto"/>
              <w:right w:val="single" w:sz="4" w:space="0" w:color="auto"/>
            </w:tcBorders>
            <w:vAlign w:val="center"/>
          </w:tcPr>
          <w:p w:rsidR="001E29DB" w:rsidRPr="00787269" w:rsidRDefault="001E29DB" w:rsidP="001E29DB">
            <w:pPr>
              <w:rPr>
                <w:rFonts w:ascii="Times New Roman" w:hAnsi="Times New Roman"/>
                <w:color w:val="000000"/>
                <w:highlight w:val="yellow"/>
              </w:rPr>
            </w:pPr>
          </w:p>
        </w:tc>
        <w:tc>
          <w:tcPr>
            <w:tcW w:w="3119" w:type="dxa"/>
            <w:vMerge/>
            <w:tcBorders>
              <w:top w:val="single" w:sz="4" w:space="0" w:color="auto"/>
              <w:left w:val="single" w:sz="4" w:space="0" w:color="auto"/>
              <w:bottom w:val="single" w:sz="4" w:space="0" w:color="auto"/>
              <w:right w:val="single" w:sz="4" w:space="0" w:color="auto"/>
            </w:tcBorders>
            <w:vAlign w:val="center"/>
          </w:tcPr>
          <w:p w:rsidR="001E29DB" w:rsidRPr="00787269" w:rsidRDefault="001E29DB" w:rsidP="001E29DB">
            <w:pPr>
              <w:rPr>
                <w:rFonts w:ascii="Times New Roman" w:hAnsi="Times New Roman"/>
                <w:color w:val="000000"/>
                <w:highlight w:val="yellow"/>
              </w:rPr>
            </w:pPr>
          </w:p>
        </w:tc>
      </w:tr>
      <w:tr w:rsidR="001E29DB" w:rsidRPr="004501E3" w:rsidTr="00214946">
        <w:trPr>
          <w:trHeight w:val="240"/>
        </w:trPr>
        <w:tc>
          <w:tcPr>
            <w:tcW w:w="540" w:type="dxa"/>
            <w:tcBorders>
              <w:top w:val="nil"/>
              <w:left w:val="single" w:sz="4" w:space="0" w:color="auto"/>
              <w:bottom w:val="single" w:sz="4" w:space="0" w:color="auto"/>
              <w:right w:val="single" w:sz="4" w:space="0" w:color="auto"/>
            </w:tcBorders>
            <w:vAlign w:val="center"/>
          </w:tcPr>
          <w:p w:rsidR="001E29DB" w:rsidRPr="004501E3" w:rsidRDefault="001E29DB" w:rsidP="001E29DB">
            <w:pPr>
              <w:jc w:val="center"/>
              <w:rPr>
                <w:b/>
                <w:i/>
                <w:iCs/>
                <w:color w:val="000000"/>
              </w:rPr>
            </w:pPr>
            <w:r w:rsidRPr="004501E3">
              <w:rPr>
                <w:b/>
                <w:i/>
                <w:iCs/>
                <w:color w:val="000000"/>
              </w:rPr>
              <w:t>1</w:t>
            </w:r>
          </w:p>
        </w:tc>
        <w:tc>
          <w:tcPr>
            <w:tcW w:w="2012" w:type="dxa"/>
            <w:tcBorders>
              <w:top w:val="nil"/>
              <w:left w:val="nil"/>
              <w:bottom w:val="single" w:sz="4" w:space="0" w:color="auto"/>
              <w:right w:val="single" w:sz="4" w:space="0" w:color="auto"/>
            </w:tcBorders>
            <w:vAlign w:val="center"/>
          </w:tcPr>
          <w:p w:rsidR="001E29DB" w:rsidRPr="004501E3" w:rsidRDefault="001E29DB" w:rsidP="001E29DB">
            <w:pPr>
              <w:jc w:val="center"/>
              <w:rPr>
                <w:b/>
                <w:i/>
                <w:iCs/>
                <w:color w:val="000000"/>
              </w:rPr>
            </w:pPr>
            <w:r w:rsidRPr="004501E3">
              <w:rPr>
                <w:b/>
                <w:i/>
                <w:iCs/>
                <w:color w:val="000000"/>
              </w:rPr>
              <w:t>2</w:t>
            </w:r>
          </w:p>
        </w:tc>
        <w:tc>
          <w:tcPr>
            <w:tcW w:w="1417" w:type="dxa"/>
            <w:tcBorders>
              <w:top w:val="nil"/>
              <w:left w:val="nil"/>
              <w:bottom w:val="single" w:sz="4" w:space="0" w:color="auto"/>
              <w:right w:val="single" w:sz="4" w:space="0" w:color="auto"/>
            </w:tcBorders>
            <w:vAlign w:val="center"/>
          </w:tcPr>
          <w:p w:rsidR="001E29DB" w:rsidRPr="004501E3" w:rsidRDefault="001E29DB" w:rsidP="001E29DB">
            <w:pPr>
              <w:jc w:val="center"/>
              <w:rPr>
                <w:b/>
                <w:i/>
                <w:iCs/>
                <w:color w:val="000000"/>
              </w:rPr>
            </w:pPr>
            <w:r w:rsidRPr="004501E3">
              <w:rPr>
                <w:b/>
                <w:i/>
                <w:iCs/>
                <w:color w:val="000000"/>
              </w:rPr>
              <w:t>3</w:t>
            </w:r>
          </w:p>
        </w:tc>
        <w:tc>
          <w:tcPr>
            <w:tcW w:w="1276" w:type="dxa"/>
            <w:tcBorders>
              <w:top w:val="nil"/>
              <w:left w:val="nil"/>
              <w:bottom w:val="single" w:sz="4" w:space="0" w:color="auto"/>
              <w:right w:val="single" w:sz="4" w:space="0" w:color="auto"/>
            </w:tcBorders>
            <w:vAlign w:val="center"/>
          </w:tcPr>
          <w:p w:rsidR="001E29DB" w:rsidRPr="004501E3" w:rsidRDefault="001E29DB" w:rsidP="001E29DB">
            <w:pPr>
              <w:jc w:val="center"/>
              <w:rPr>
                <w:b/>
                <w:i/>
                <w:iCs/>
                <w:color w:val="000000"/>
              </w:rPr>
            </w:pPr>
            <w:r w:rsidRPr="004501E3">
              <w:rPr>
                <w:b/>
                <w:i/>
                <w:iCs/>
                <w:color w:val="000000"/>
              </w:rPr>
              <w:t>4</w:t>
            </w:r>
          </w:p>
        </w:tc>
        <w:tc>
          <w:tcPr>
            <w:tcW w:w="1134" w:type="dxa"/>
            <w:tcBorders>
              <w:top w:val="nil"/>
              <w:left w:val="nil"/>
              <w:bottom w:val="single" w:sz="4" w:space="0" w:color="auto"/>
              <w:right w:val="single" w:sz="4" w:space="0" w:color="auto"/>
            </w:tcBorders>
            <w:vAlign w:val="center"/>
          </w:tcPr>
          <w:p w:rsidR="001E29DB" w:rsidRPr="004501E3" w:rsidRDefault="001E29DB" w:rsidP="001E29DB">
            <w:pPr>
              <w:jc w:val="center"/>
              <w:rPr>
                <w:b/>
                <w:i/>
                <w:iCs/>
                <w:color w:val="000000"/>
              </w:rPr>
            </w:pPr>
            <w:r w:rsidRPr="004501E3">
              <w:rPr>
                <w:b/>
                <w:i/>
                <w:iCs/>
                <w:color w:val="000000"/>
              </w:rPr>
              <w:t>5</w:t>
            </w:r>
          </w:p>
        </w:tc>
        <w:tc>
          <w:tcPr>
            <w:tcW w:w="992" w:type="dxa"/>
            <w:tcBorders>
              <w:top w:val="nil"/>
              <w:left w:val="nil"/>
              <w:bottom w:val="single" w:sz="4" w:space="0" w:color="auto"/>
              <w:right w:val="single" w:sz="4" w:space="0" w:color="auto"/>
            </w:tcBorders>
            <w:vAlign w:val="center"/>
          </w:tcPr>
          <w:p w:rsidR="001E29DB" w:rsidRPr="004501E3" w:rsidRDefault="001E29DB" w:rsidP="001E29DB">
            <w:pPr>
              <w:jc w:val="center"/>
              <w:rPr>
                <w:b/>
                <w:i/>
                <w:iCs/>
                <w:color w:val="000000"/>
              </w:rPr>
            </w:pPr>
            <w:r w:rsidRPr="004501E3">
              <w:rPr>
                <w:b/>
                <w:i/>
                <w:iCs/>
                <w:color w:val="000000"/>
              </w:rPr>
              <w:t>6</w:t>
            </w:r>
          </w:p>
        </w:tc>
        <w:tc>
          <w:tcPr>
            <w:tcW w:w="3119" w:type="dxa"/>
            <w:tcBorders>
              <w:top w:val="nil"/>
              <w:left w:val="nil"/>
              <w:bottom w:val="single" w:sz="4" w:space="0" w:color="auto"/>
              <w:right w:val="single" w:sz="4" w:space="0" w:color="auto"/>
            </w:tcBorders>
            <w:vAlign w:val="center"/>
          </w:tcPr>
          <w:p w:rsidR="001E29DB" w:rsidRPr="004501E3" w:rsidRDefault="001E29DB" w:rsidP="001E29DB">
            <w:pPr>
              <w:jc w:val="center"/>
              <w:rPr>
                <w:b/>
                <w:i/>
                <w:iCs/>
                <w:color w:val="000000"/>
              </w:rPr>
            </w:pPr>
            <w:r w:rsidRPr="004501E3">
              <w:rPr>
                <w:b/>
                <w:i/>
                <w:iCs/>
                <w:color w:val="000000"/>
              </w:rPr>
              <w:t>7</w:t>
            </w:r>
          </w:p>
        </w:tc>
      </w:tr>
      <w:tr w:rsidR="001E29DB" w:rsidRPr="00787269" w:rsidTr="00214946">
        <w:trPr>
          <w:trHeight w:val="1248"/>
        </w:trPr>
        <w:tc>
          <w:tcPr>
            <w:tcW w:w="540" w:type="dxa"/>
            <w:tcBorders>
              <w:top w:val="nil"/>
              <w:left w:val="single" w:sz="4" w:space="0" w:color="auto"/>
              <w:bottom w:val="single" w:sz="4" w:space="0" w:color="auto"/>
              <w:right w:val="single" w:sz="4" w:space="0" w:color="auto"/>
            </w:tcBorders>
            <w:vAlign w:val="center"/>
          </w:tcPr>
          <w:p w:rsidR="001E29DB" w:rsidRPr="004501E3" w:rsidRDefault="001E29DB" w:rsidP="001E29DB">
            <w:pPr>
              <w:jc w:val="center"/>
              <w:rPr>
                <w:i/>
                <w:iCs/>
              </w:rPr>
            </w:pPr>
            <w:r w:rsidRPr="004501E3">
              <w:rPr>
                <w:i/>
                <w:iCs/>
              </w:rPr>
              <w:t>1</w:t>
            </w:r>
          </w:p>
        </w:tc>
        <w:tc>
          <w:tcPr>
            <w:tcW w:w="2012" w:type="dxa"/>
            <w:tcBorders>
              <w:top w:val="nil"/>
              <w:left w:val="nil"/>
              <w:bottom w:val="single" w:sz="4" w:space="0" w:color="auto"/>
              <w:right w:val="single" w:sz="4" w:space="0" w:color="auto"/>
            </w:tcBorders>
            <w:vAlign w:val="center"/>
          </w:tcPr>
          <w:p w:rsidR="001E29DB" w:rsidRPr="004501E3" w:rsidRDefault="001E29DB" w:rsidP="001E29DB">
            <w:pPr>
              <w:jc w:val="center"/>
              <w:rPr>
                <w:b/>
                <w:bCs/>
                <w:i/>
                <w:iCs/>
              </w:rPr>
            </w:pPr>
            <w:r w:rsidRPr="004501E3">
              <w:rPr>
                <w:b/>
                <w:bCs/>
                <w:i/>
                <w:iCs/>
              </w:rPr>
              <w:t xml:space="preserve">АО </w:t>
            </w:r>
            <w:r w:rsidR="004501E3">
              <w:rPr>
                <w:b/>
                <w:bCs/>
                <w:i/>
                <w:iCs/>
              </w:rPr>
              <w:t xml:space="preserve">«Предприятие» </w:t>
            </w:r>
            <w:r w:rsidRPr="004501E3">
              <w:rPr>
                <w:b/>
                <w:bCs/>
                <w:i/>
                <w:iCs/>
              </w:rPr>
              <w:t>Усть-Лабинскрайгаз</w:t>
            </w:r>
          </w:p>
        </w:tc>
        <w:tc>
          <w:tcPr>
            <w:tcW w:w="1417" w:type="dxa"/>
            <w:tcBorders>
              <w:top w:val="nil"/>
              <w:left w:val="nil"/>
              <w:bottom w:val="single" w:sz="4" w:space="0" w:color="auto"/>
              <w:right w:val="single" w:sz="4" w:space="0" w:color="auto"/>
            </w:tcBorders>
            <w:vAlign w:val="center"/>
          </w:tcPr>
          <w:p w:rsidR="001E29DB" w:rsidRPr="004501E3" w:rsidRDefault="001E29DB" w:rsidP="001E29DB">
            <w:pPr>
              <w:jc w:val="center"/>
              <w:rPr>
                <w:b/>
                <w:bCs/>
                <w:i/>
                <w:iCs/>
                <w:sz w:val="18"/>
                <w:szCs w:val="18"/>
              </w:rPr>
            </w:pPr>
            <w:r w:rsidRPr="004501E3">
              <w:rPr>
                <w:b/>
                <w:bCs/>
                <w:i/>
                <w:iCs/>
                <w:sz w:val="18"/>
                <w:szCs w:val="18"/>
              </w:rPr>
              <w:t>промышленность</w:t>
            </w:r>
          </w:p>
        </w:tc>
        <w:tc>
          <w:tcPr>
            <w:tcW w:w="1276" w:type="dxa"/>
            <w:tcBorders>
              <w:top w:val="nil"/>
              <w:left w:val="nil"/>
              <w:bottom w:val="single" w:sz="4" w:space="0" w:color="auto"/>
              <w:right w:val="single" w:sz="4" w:space="0" w:color="auto"/>
            </w:tcBorders>
            <w:vAlign w:val="center"/>
          </w:tcPr>
          <w:p w:rsidR="001E29DB" w:rsidRPr="004501E3" w:rsidRDefault="004501E3" w:rsidP="001E29DB">
            <w:pPr>
              <w:jc w:val="center"/>
              <w:rPr>
                <w:i/>
                <w:iCs/>
              </w:rPr>
            </w:pPr>
            <w:r>
              <w:rPr>
                <w:i/>
                <w:iCs/>
              </w:rPr>
              <w:t>18,9</w:t>
            </w:r>
          </w:p>
        </w:tc>
        <w:tc>
          <w:tcPr>
            <w:tcW w:w="1134" w:type="dxa"/>
            <w:tcBorders>
              <w:top w:val="nil"/>
              <w:left w:val="nil"/>
              <w:bottom w:val="single" w:sz="4" w:space="0" w:color="auto"/>
              <w:right w:val="single" w:sz="4" w:space="0" w:color="auto"/>
            </w:tcBorders>
            <w:vAlign w:val="center"/>
          </w:tcPr>
          <w:p w:rsidR="001E29DB" w:rsidRPr="004501E3" w:rsidRDefault="004501E3" w:rsidP="001E29DB">
            <w:pPr>
              <w:jc w:val="center"/>
              <w:rPr>
                <w:i/>
                <w:iCs/>
              </w:rPr>
            </w:pPr>
            <w:r>
              <w:rPr>
                <w:i/>
                <w:iCs/>
              </w:rPr>
              <w:t>16,0</w:t>
            </w:r>
          </w:p>
        </w:tc>
        <w:tc>
          <w:tcPr>
            <w:tcW w:w="992" w:type="dxa"/>
            <w:tcBorders>
              <w:top w:val="nil"/>
              <w:left w:val="nil"/>
              <w:bottom w:val="single" w:sz="4" w:space="0" w:color="auto"/>
              <w:right w:val="single" w:sz="4" w:space="0" w:color="auto"/>
            </w:tcBorders>
            <w:vAlign w:val="center"/>
          </w:tcPr>
          <w:p w:rsidR="001E29DB" w:rsidRPr="004501E3" w:rsidRDefault="004501E3" w:rsidP="001E29DB">
            <w:pPr>
              <w:jc w:val="center"/>
              <w:rPr>
                <w:i/>
                <w:iCs/>
              </w:rPr>
            </w:pPr>
            <w:r>
              <w:rPr>
                <w:i/>
                <w:iCs/>
              </w:rPr>
              <w:t>84,5</w:t>
            </w:r>
          </w:p>
        </w:tc>
        <w:tc>
          <w:tcPr>
            <w:tcW w:w="3119" w:type="dxa"/>
            <w:tcBorders>
              <w:top w:val="nil"/>
              <w:left w:val="nil"/>
              <w:bottom w:val="single" w:sz="4" w:space="0" w:color="auto"/>
              <w:right w:val="single" w:sz="4" w:space="0" w:color="auto"/>
            </w:tcBorders>
            <w:vAlign w:val="center"/>
          </w:tcPr>
          <w:p w:rsidR="001E29DB" w:rsidRPr="004501E3" w:rsidRDefault="001E29DB" w:rsidP="001E29DB">
            <w:pPr>
              <w:rPr>
                <w:i/>
                <w:iCs/>
                <w:sz w:val="20"/>
              </w:rPr>
            </w:pPr>
            <w:r w:rsidRPr="004501E3">
              <w:rPr>
                <w:i/>
                <w:iCs/>
                <w:sz w:val="20"/>
              </w:rPr>
              <w:t>Увеличение инвестиционных вложений на реконструкцию и техническое перевооружение газового хозяйства, строительство газопроводов.</w:t>
            </w:r>
          </w:p>
        </w:tc>
      </w:tr>
      <w:tr w:rsidR="001E29DB" w:rsidRPr="00787269" w:rsidTr="00214946">
        <w:trPr>
          <w:trHeight w:val="1845"/>
        </w:trPr>
        <w:tc>
          <w:tcPr>
            <w:tcW w:w="540" w:type="dxa"/>
            <w:tcBorders>
              <w:top w:val="nil"/>
              <w:left w:val="single" w:sz="4" w:space="0" w:color="auto"/>
              <w:bottom w:val="single" w:sz="4" w:space="0" w:color="auto"/>
              <w:right w:val="single" w:sz="4" w:space="0" w:color="auto"/>
            </w:tcBorders>
            <w:vAlign w:val="center"/>
          </w:tcPr>
          <w:p w:rsidR="001E29DB" w:rsidRPr="004501E3" w:rsidRDefault="001E29DB" w:rsidP="001E29DB">
            <w:pPr>
              <w:jc w:val="center"/>
              <w:rPr>
                <w:i/>
                <w:iCs/>
                <w:color w:val="000000"/>
              </w:rPr>
            </w:pPr>
            <w:r w:rsidRPr="004501E3">
              <w:rPr>
                <w:i/>
                <w:iCs/>
                <w:color w:val="000000"/>
              </w:rPr>
              <w:t>2</w:t>
            </w:r>
          </w:p>
        </w:tc>
        <w:tc>
          <w:tcPr>
            <w:tcW w:w="2012" w:type="dxa"/>
            <w:tcBorders>
              <w:top w:val="nil"/>
              <w:left w:val="nil"/>
              <w:bottom w:val="single" w:sz="4" w:space="0" w:color="auto"/>
              <w:right w:val="single" w:sz="4" w:space="0" w:color="auto"/>
            </w:tcBorders>
            <w:vAlign w:val="center"/>
          </w:tcPr>
          <w:p w:rsidR="001E29DB" w:rsidRPr="004501E3" w:rsidRDefault="001E29DB" w:rsidP="004501E3">
            <w:pPr>
              <w:jc w:val="center"/>
              <w:rPr>
                <w:b/>
                <w:bCs/>
                <w:i/>
                <w:iCs/>
              </w:rPr>
            </w:pPr>
            <w:r w:rsidRPr="004501E3">
              <w:rPr>
                <w:b/>
                <w:bCs/>
                <w:i/>
                <w:iCs/>
              </w:rPr>
              <w:t xml:space="preserve">АО Сахарный завод "Свобода" </w:t>
            </w:r>
          </w:p>
        </w:tc>
        <w:tc>
          <w:tcPr>
            <w:tcW w:w="1417" w:type="dxa"/>
            <w:tcBorders>
              <w:top w:val="nil"/>
              <w:left w:val="nil"/>
              <w:bottom w:val="single" w:sz="4" w:space="0" w:color="auto"/>
              <w:right w:val="single" w:sz="4" w:space="0" w:color="auto"/>
            </w:tcBorders>
            <w:vAlign w:val="center"/>
          </w:tcPr>
          <w:p w:rsidR="001E29DB" w:rsidRPr="004501E3" w:rsidRDefault="004501E3" w:rsidP="001E29DB">
            <w:pPr>
              <w:jc w:val="center"/>
              <w:rPr>
                <w:b/>
                <w:bCs/>
                <w:i/>
                <w:iCs/>
                <w:color w:val="000000"/>
                <w:sz w:val="18"/>
                <w:szCs w:val="18"/>
              </w:rPr>
            </w:pPr>
            <w:r>
              <w:rPr>
                <w:b/>
                <w:bCs/>
                <w:i/>
                <w:iCs/>
                <w:color w:val="000000"/>
                <w:sz w:val="18"/>
                <w:szCs w:val="18"/>
              </w:rPr>
              <w:t>Обрабатывающие производства</w:t>
            </w:r>
          </w:p>
        </w:tc>
        <w:tc>
          <w:tcPr>
            <w:tcW w:w="1276" w:type="dxa"/>
            <w:tcBorders>
              <w:top w:val="nil"/>
              <w:left w:val="nil"/>
              <w:bottom w:val="single" w:sz="4" w:space="0" w:color="auto"/>
              <w:right w:val="single" w:sz="4" w:space="0" w:color="auto"/>
            </w:tcBorders>
            <w:vAlign w:val="center"/>
          </w:tcPr>
          <w:p w:rsidR="001E29DB" w:rsidRPr="004501E3" w:rsidRDefault="004501E3" w:rsidP="001E29DB">
            <w:pPr>
              <w:jc w:val="center"/>
              <w:rPr>
                <w:i/>
                <w:iCs/>
                <w:color w:val="000000"/>
              </w:rPr>
            </w:pPr>
            <w:r>
              <w:rPr>
                <w:i/>
                <w:iCs/>
                <w:color w:val="000000"/>
              </w:rPr>
              <w:t>285,4</w:t>
            </w:r>
          </w:p>
        </w:tc>
        <w:tc>
          <w:tcPr>
            <w:tcW w:w="1134" w:type="dxa"/>
            <w:tcBorders>
              <w:top w:val="nil"/>
              <w:left w:val="nil"/>
              <w:bottom w:val="single" w:sz="4" w:space="0" w:color="auto"/>
              <w:right w:val="single" w:sz="4" w:space="0" w:color="auto"/>
            </w:tcBorders>
            <w:vAlign w:val="center"/>
          </w:tcPr>
          <w:p w:rsidR="001E29DB" w:rsidRPr="004501E3" w:rsidRDefault="004501E3" w:rsidP="001E29DB">
            <w:pPr>
              <w:jc w:val="center"/>
              <w:rPr>
                <w:i/>
                <w:iCs/>
                <w:color w:val="000000"/>
              </w:rPr>
            </w:pPr>
            <w:r>
              <w:rPr>
                <w:i/>
                <w:iCs/>
                <w:color w:val="000000"/>
              </w:rPr>
              <w:t>49,8</w:t>
            </w:r>
          </w:p>
        </w:tc>
        <w:tc>
          <w:tcPr>
            <w:tcW w:w="992" w:type="dxa"/>
            <w:tcBorders>
              <w:top w:val="nil"/>
              <w:left w:val="nil"/>
              <w:bottom w:val="single" w:sz="4" w:space="0" w:color="auto"/>
              <w:right w:val="single" w:sz="4" w:space="0" w:color="auto"/>
            </w:tcBorders>
            <w:vAlign w:val="center"/>
          </w:tcPr>
          <w:p w:rsidR="001E29DB" w:rsidRPr="004501E3" w:rsidRDefault="004501E3" w:rsidP="001E29DB">
            <w:pPr>
              <w:jc w:val="center"/>
              <w:rPr>
                <w:i/>
                <w:iCs/>
              </w:rPr>
            </w:pPr>
            <w:r>
              <w:rPr>
                <w:i/>
                <w:iCs/>
              </w:rPr>
              <w:t>17,4</w:t>
            </w:r>
          </w:p>
        </w:tc>
        <w:tc>
          <w:tcPr>
            <w:tcW w:w="3119" w:type="dxa"/>
            <w:tcBorders>
              <w:top w:val="nil"/>
              <w:left w:val="nil"/>
              <w:bottom w:val="single" w:sz="4" w:space="0" w:color="auto"/>
              <w:right w:val="single" w:sz="4" w:space="0" w:color="auto"/>
            </w:tcBorders>
            <w:vAlign w:val="center"/>
          </w:tcPr>
          <w:p w:rsidR="001E29DB" w:rsidRPr="004501E3" w:rsidRDefault="001E29DB" w:rsidP="004501E3">
            <w:pPr>
              <w:rPr>
                <w:i/>
                <w:iCs/>
                <w:color w:val="000000"/>
                <w:sz w:val="20"/>
              </w:rPr>
            </w:pPr>
            <w:r w:rsidRPr="004501E3">
              <w:rPr>
                <w:i/>
                <w:iCs/>
                <w:color w:val="000000"/>
                <w:sz w:val="20"/>
              </w:rPr>
              <w:t xml:space="preserve">Уменьшение объемов инвестиций в связи с завершением </w:t>
            </w:r>
            <w:r w:rsidR="004501E3">
              <w:rPr>
                <w:i/>
                <w:iCs/>
                <w:color w:val="000000"/>
                <w:sz w:val="20"/>
              </w:rPr>
              <w:t xml:space="preserve"> в 2017 году </w:t>
            </w:r>
            <w:r w:rsidRPr="004501E3">
              <w:rPr>
                <w:i/>
                <w:iCs/>
                <w:color w:val="000000"/>
                <w:sz w:val="20"/>
              </w:rPr>
              <w:t>реализаци</w:t>
            </w:r>
            <w:r w:rsidR="004501E3">
              <w:rPr>
                <w:i/>
                <w:iCs/>
                <w:color w:val="000000"/>
                <w:sz w:val="20"/>
              </w:rPr>
              <w:t>и</w:t>
            </w:r>
            <w:r w:rsidRPr="004501E3">
              <w:rPr>
                <w:i/>
                <w:iCs/>
                <w:color w:val="000000"/>
                <w:sz w:val="20"/>
              </w:rPr>
              <w:t xml:space="preserve"> инвестиционного проекта "Модернизация</w:t>
            </w:r>
            <w:r w:rsidR="004501E3">
              <w:rPr>
                <w:i/>
                <w:iCs/>
                <w:color w:val="000000"/>
                <w:sz w:val="20"/>
              </w:rPr>
              <w:t xml:space="preserve"> </w:t>
            </w:r>
            <w:r w:rsidRPr="004501E3">
              <w:rPr>
                <w:i/>
                <w:iCs/>
                <w:color w:val="000000"/>
                <w:sz w:val="20"/>
              </w:rPr>
              <w:t>АО "Сахарный завод "Свобода" (увеличение мощности завода до 7000 т/сутки)</w:t>
            </w:r>
          </w:p>
        </w:tc>
      </w:tr>
      <w:tr w:rsidR="001E29DB" w:rsidRPr="00787269" w:rsidTr="00214946">
        <w:trPr>
          <w:trHeight w:val="1170"/>
        </w:trPr>
        <w:tc>
          <w:tcPr>
            <w:tcW w:w="540" w:type="dxa"/>
            <w:tcBorders>
              <w:top w:val="nil"/>
              <w:left w:val="single" w:sz="4" w:space="0" w:color="auto"/>
              <w:bottom w:val="single" w:sz="4" w:space="0" w:color="auto"/>
              <w:right w:val="single" w:sz="4" w:space="0" w:color="auto"/>
            </w:tcBorders>
            <w:vAlign w:val="center"/>
          </w:tcPr>
          <w:p w:rsidR="001E29DB" w:rsidRPr="004501E3" w:rsidRDefault="001E29DB" w:rsidP="001E29DB">
            <w:pPr>
              <w:jc w:val="center"/>
              <w:rPr>
                <w:i/>
                <w:iCs/>
                <w:color w:val="17375D"/>
              </w:rPr>
            </w:pPr>
            <w:r w:rsidRPr="004501E3">
              <w:rPr>
                <w:i/>
                <w:iCs/>
                <w:color w:val="17375D"/>
              </w:rPr>
              <w:t>3</w:t>
            </w:r>
          </w:p>
        </w:tc>
        <w:tc>
          <w:tcPr>
            <w:tcW w:w="2012" w:type="dxa"/>
            <w:tcBorders>
              <w:top w:val="nil"/>
              <w:left w:val="nil"/>
              <w:bottom w:val="single" w:sz="4" w:space="0" w:color="auto"/>
              <w:right w:val="single" w:sz="4" w:space="0" w:color="auto"/>
            </w:tcBorders>
            <w:vAlign w:val="center"/>
          </w:tcPr>
          <w:p w:rsidR="001E29DB" w:rsidRPr="004501E3" w:rsidRDefault="001E29DB" w:rsidP="001E29DB">
            <w:pPr>
              <w:jc w:val="center"/>
              <w:rPr>
                <w:b/>
                <w:bCs/>
                <w:i/>
                <w:iCs/>
              </w:rPr>
            </w:pPr>
            <w:r w:rsidRPr="004501E3">
              <w:rPr>
                <w:b/>
                <w:bCs/>
                <w:i/>
                <w:iCs/>
              </w:rPr>
              <w:t>ООО "ОПХ им. Тимирязева"</w:t>
            </w:r>
          </w:p>
        </w:tc>
        <w:tc>
          <w:tcPr>
            <w:tcW w:w="1417" w:type="dxa"/>
            <w:tcBorders>
              <w:top w:val="nil"/>
              <w:left w:val="nil"/>
              <w:bottom w:val="single" w:sz="4" w:space="0" w:color="auto"/>
              <w:right w:val="single" w:sz="4" w:space="0" w:color="auto"/>
            </w:tcBorders>
            <w:vAlign w:val="center"/>
          </w:tcPr>
          <w:p w:rsidR="001E29DB" w:rsidRPr="004501E3" w:rsidRDefault="001E29DB" w:rsidP="001E29DB">
            <w:pPr>
              <w:jc w:val="center"/>
              <w:rPr>
                <w:b/>
                <w:bCs/>
                <w:i/>
                <w:iCs/>
                <w:sz w:val="18"/>
                <w:szCs w:val="18"/>
              </w:rPr>
            </w:pPr>
            <w:r w:rsidRPr="004501E3">
              <w:rPr>
                <w:b/>
                <w:bCs/>
                <w:i/>
                <w:iCs/>
                <w:sz w:val="18"/>
                <w:szCs w:val="18"/>
              </w:rPr>
              <w:t xml:space="preserve">сельское хозяйство </w:t>
            </w:r>
          </w:p>
        </w:tc>
        <w:tc>
          <w:tcPr>
            <w:tcW w:w="1276" w:type="dxa"/>
            <w:tcBorders>
              <w:top w:val="nil"/>
              <w:left w:val="nil"/>
              <w:bottom w:val="single" w:sz="4" w:space="0" w:color="auto"/>
              <w:right w:val="single" w:sz="4" w:space="0" w:color="auto"/>
            </w:tcBorders>
            <w:vAlign w:val="center"/>
          </w:tcPr>
          <w:p w:rsidR="001E29DB" w:rsidRPr="004501E3" w:rsidRDefault="00AA4248" w:rsidP="001E29DB">
            <w:pPr>
              <w:jc w:val="center"/>
              <w:rPr>
                <w:i/>
                <w:iCs/>
              </w:rPr>
            </w:pPr>
            <w:r>
              <w:rPr>
                <w:i/>
                <w:iCs/>
              </w:rPr>
              <w:t>4,0</w:t>
            </w:r>
          </w:p>
        </w:tc>
        <w:tc>
          <w:tcPr>
            <w:tcW w:w="1134" w:type="dxa"/>
            <w:tcBorders>
              <w:top w:val="nil"/>
              <w:left w:val="nil"/>
              <w:bottom w:val="single" w:sz="4" w:space="0" w:color="auto"/>
              <w:right w:val="single" w:sz="4" w:space="0" w:color="auto"/>
            </w:tcBorders>
            <w:vAlign w:val="center"/>
          </w:tcPr>
          <w:p w:rsidR="001E29DB" w:rsidRPr="004501E3" w:rsidRDefault="00AA4248" w:rsidP="00AA4248">
            <w:pPr>
              <w:jc w:val="center"/>
              <w:rPr>
                <w:i/>
                <w:iCs/>
              </w:rPr>
            </w:pPr>
            <w:r>
              <w:rPr>
                <w:i/>
                <w:iCs/>
              </w:rPr>
              <w:t>4,1</w:t>
            </w:r>
          </w:p>
        </w:tc>
        <w:tc>
          <w:tcPr>
            <w:tcW w:w="992" w:type="dxa"/>
            <w:tcBorders>
              <w:top w:val="nil"/>
              <w:left w:val="nil"/>
              <w:bottom w:val="single" w:sz="4" w:space="0" w:color="auto"/>
              <w:right w:val="single" w:sz="4" w:space="0" w:color="auto"/>
            </w:tcBorders>
            <w:vAlign w:val="center"/>
          </w:tcPr>
          <w:p w:rsidR="001E29DB" w:rsidRPr="004501E3" w:rsidRDefault="00AA4248" w:rsidP="001E29DB">
            <w:pPr>
              <w:jc w:val="center"/>
              <w:rPr>
                <w:i/>
                <w:iCs/>
              </w:rPr>
            </w:pPr>
            <w:r>
              <w:rPr>
                <w:i/>
                <w:iCs/>
              </w:rPr>
              <w:t>102,7</w:t>
            </w:r>
          </w:p>
        </w:tc>
        <w:tc>
          <w:tcPr>
            <w:tcW w:w="3119" w:type="dxa"/>
            <w:tcBorders>
              <w:top w:val="nil"/>
              <w:left w:val="nil"/>
              <w:bottom w:val="single" w:sz="4" w:space="0" w:color="auto"/>
              <w:right w:val="single" w:sz="4" w:space="0" w:color="auto"/>
            </w:tcBorders>
            <w:vAlign w:val="center"/>
          </w:tcPr>
          <w:p w:rsidR="001E29DB" w:rsidRPr="004501E3" w:rsidRDefault="001E29DB" w:rsidP="00AA4248">
            <w:pPr>
              <w:rPr>
                <w:i/>
                <w:iCs/>
                <w:sz w:val="20"/>
              </w:rPr>
            </w:pPr>
            <w:r w:rsidRPr="004501E3">
              <w:rPr>
                <w:i/>
                <w:iCs/>
                <w:sz w:val="20"/>
              </w:rPr>
              <w:t>У</w:t>
            </w:r>
            <w:r w:rsidR="00AA4248">
              <w:rPr>
                <w:i/>
                <w:iCs/>
                <w:sz w:val="20"/>
              </w:rPr>
              <w:t>величени</w:t>
            </w:r>
            <w:r w:rsidRPr="004501E3">
              <w:rPr>
                <w:i/>
                <w:iCs/>
                <w:sz w:val="20"/>
              </w:rPr>
              <w:t>е инвестиционных вложений на приобретение сельскохозяйственной техники, транспорта</w:t>
            </w:r>
          </w:p>
        </w:tc>
      </w:tr>
      <w:tr w:rsidR="00AA4248" w:rsidRPr="00787269" w:rsidTr="00214946">
        <w:trPr>
          <w:trHeight w:val="1170"/>
        </w:trPr>
        <w:tc>
          <w:tcPr>
            <w:tcW w:w="540" w:type="dxa"/>
            <w:tcBorders>
              <w:top w:val="nil"/>
              <w:left w:val="single" w:sz="4" w:space="0" w:color="auto"/>
              <w:bottom w:val="single" w:sz="4" w:space="0" w:color="auto"/>
              <w:right w:val="single" w:sz="4" w:space="0" w:color="auto"/>
            </w:tcBorders>
            <w:vAlign w:val="center"/>
          </w:tcPr>
          <w:p w:rsidR="00AA4248" w:rsidRPr="004501E3" w:rsidRDefault="00AA4248" w:rsidP="001E29DB">
            <w:pPr>
              <w:jc w:val="center"/>
              <w:rPr>
                <w:i/>
                <w:iCs/>
                <w:color w:val="17375D"/>
              </w:rPr>
            </w:pPr>
            <w:r>
              <w:rPr>
                <w:i/>
                <w:iCs/>
                <w:color w:val="17375D"/>
              </w:rPr>
              <w:t>4</w:t>
            </w:r>
          </w:p>
        </w:tc>
        <w:tc>
          <w:tcPr>
            <w:tcW w:w="2012" w:type="dxa"/>
            <w:tcBorders>
              <w:top w:val="nil"/>
              <w:left w:val="nil"/>
              <w:bottom w:val="single" w:sz="4" w:space="0" w:color="auto"/>
              <w:right w:val="single" w:sz="4" w:space="0" w:color="auto"/>
            </w:tcBorders>
            <w:vAlign w:val="center"/>
          </w:tcPr>
          <w:p w:rsidR="00AA4248" w:rsidRPr="004501E3" w:rsidRDefault="00AA4248" w:rsidP="001E29DB">
            <w:pPr>
              <w:jc w:val="center"/>
              <w:rPr>
                <w:b/>
                <w:bCs/>
                <w:i/>
                <w:iCs/>
              </w:rPr>
            </w:pPr>
            <w:r>
              <w:rPr>
                <w:b/>
                <w:bCs/>
                <w:i/>
                <w:iCs/>
              </w:rPr>
              <w:t>ООО «Усть-Лабинскгазстрой»</w:t>
            </w:r>
          </w:p>
        </w:tc>
        <w:tc>
          <w:tcPr>
            <w:tcW w:w="1417" w:type="dxa"/>
            <w:tcBorders>
              <w:top w:val="nil"/>
              <w:left w:val="nil"/>
              <w:bottom w:val="single" w:sz="4" w:space="0" w:color="auto"/>
              <w:right w:val="single" w:sz="4" w:space="0" w:color="auto"/>
            </w:tcBorders>
            <w:vAlign w:val="center"/>
          </w:tcPr>
          <w:p w:rsidR="00AA4248" w:rsidRPr="004501E3" w:rsidRDefault="00AA4248" w:rsidP="001E29DB">
            <w:pPr>
              <w:jc w:val="center"/>
              <w:rPr>
                <w:b/>
                <w:bCs/>
                <w:i/>
                <w:iCs/>
                <w:sz w:val="18"/>
                <w:szCs w:val="18"/>
              </w:rPr>
            </w:pPr>
            <w:r>
              <w:rPr>
                <w:b/>
                <w:bCs/>
                <w:i/>
                <w:iCs/>
                <w:color w:val="000000"/>
                <w:sz w:val="18"/>
                <w:szCs w:val="18"/>
              </w:rPr>
              <w:t>Обрабатывающие производства</w:t>
            </w:r>
          </w:p>
        </w:tc>
        <w:tc>
          <w:tcPr>
            <w:tcW w:w="1276" w:type="dxa"/>
            <w:tcBorders>
              <w:top w:val="nil"/>
              <w:left w:val="nil"/>
              <w:bottom w:val="single" w:sz="4" w:space="0" w:color="auto"/>
              <w:right w:val="single" w:sz="4" w:space="0" w:color="auto"/>
            </w:tcBorders>
            <w:vAlign w:val="center"/>
          </w:tcPr>
          <w:p w:rsidR="00AA4248" w:rsidRDefault="00AA4248" w:rsidP="001E29DB">
            <w:pPr>
              <w:jc w:val="center"/>
              <w:rPr>
                <w:i/>
                <w:iCs/>
              </w:rPr>
            </w:pPr>
            <w:r>
              <w:rPr>
                <w:i/>
                <w:iCs/>
              </w:rPr>
              <w:t>0,7</w:t>
            </w:r>
          </w:p>
        </w:tc>
        <w:tc>
          <w:tcPr>
            <w:tcW w:w="1134" w:type="dxa"/>
            <w:tcBorders>
              <w:top w:val="nil"/>
              <w:left w:val="nil"/>
              <w:bottom w:val="single" w:sz="4" w:space="0" w:color="auto"/>
              <w:right w:val="single" w:sz="4" w:space="0" w:color="auto"/>
            </w:tcBorders>
            <w:vAlign w:val="center"/>
          </w:tcPr>
          <w:p w:rsidR="00AA4248" w:rsidRDefault="00AA4248" w:rsidP="00AA4248">
            <w:pPr>
              <w:jc w:val="center"/>
              <w:rPr>
                <w:i/>
                <w:iCs/>
              </w:rPr>
            </w:pPr>
            <w:r>
              <w:rPr>
                <w:i/>
                <w:iCs/>
              </w:rPr>
              <w:t>1,3</w:t>
            </w:r>
          </w:p>
        </w:tc>
        <w:tc>
          <w:tcPr>
            <w:tcW w:w="992" w:type="dxa"/>
            <w:tcBorders>
              <w:top w:val="nil"/>
              <w:left w:val="nil"/>
              <w:bottom w:val="single" w:sz="4" w:space="0" w:color="auto"/>
              <w:right w:val="single" w:sz="4" w:space="0" w:color="auto"/>
            </w:tcBorders>
            <w:vAlign w:val="center"/>
          </w:tcPr>
          <w:p w:rsidR="00AA4248" w:rsidRDefault="00AA4248" w:rsidP="001E29DB">
            <w:pPr>
              <w:jc w:val="center"/>
              <w:rPr>
                <w:i/>
                <w:iCs/>
              </w:rPr>
            </w:pPr>
            <w:r>
              <w:rPr>
                <w:i/>
                <w:iCs/>
              </w:rPr>
              <w:t>190,0</w:t>
            </w:r>
          </w:p>
        </w:tc>
        <w:tc>
          <w:tcPr>
            <w:tcW w:w="3119" w:type="dxa"/>
            <w:tcBorders>
              <w:top w:val="nil"/>
              <w:left w:val="nil"/>
              <w:bottom w:val="single" w:sz="4" w:space="0" w:color="auto"/>
              <w:right w:val="single" w:sz="4" w:space="0" w:color="auto"/>
            </w:tcBorders>
            <w:vAlign w:val="center"/>
          </w:tcPr>
          <w:p w:rsidR="00AA4248" w:rsidRPr="004501E3" w:rsidRDefault="00AA4248" w:rsidP="00AA4248">
            <w:pPr>
              <w:rPr>
                <w:i/>
                <w:iCs/>
                <w:sz w:val="20"/>
              </w:rPr>
            </w:pPr>
            <w:r>
              <w:rPr>
                <w:i/>
                <w:iCs/>
                <w:sz w:val="20"/>
              </w:rPr>
              <w:t>Увеличение инвестиционных вложений на приобретение машин и оборудования</w:t>
            </w:r>
          </w:p>
        </w:tc>
      </w:tr>
      <w:tr w:rsidR="001E29DB" w:rsidRPr="00787269" w:rsidTr="00214946">
        <w:trPr>
          <w:trHeight w:val="888"/>
        </w:trPr>
        <w:tc>
          <w:tcPr>
            <w:tcW w:w="540" w:type="dxa"/>
            <w:tcBorders>
              <w:top w:val="nil"/>
              <w:left w:val="single" w:sz="4" w:space="0" w:color="auto"/>
              <w:bottom w:val="single" w:sz="4" w:space="0" w:color="auto"/>
              <w:right w:val="single" w:sz="4" w:space="0" w:color="auto"/>
            </w:tcBorders>
            <w:vAlign w:val="center"/>
          </w:tcPr>
          <w:p w:rsidR="001E29DB" w:rsidRPr="00AA4248" w:rsidRDefault="00AA4248" w:rsidP="001E29DB">
            <w:pPr>
              <w:jc w:val="center"/>
              <w:rPr>
                <w:i/>
                <w:iCs/>
                <w:color w:val="17375D"/>
              </w:rPr>
            </w:pPr>
            <w:r>
              <w:rPr>
                <w:i/>
                <w:iCs/>
                <w:color w:val="17375D"/>
              </w:rPr>
              <w:t>5</w:t>
            </w:r>
          </w:p>
        </w:tc>
        <w:tc>
          <w:tcPr>
            <w:tcW w:w="2012" w:type="dxa"/>
            <w:tcBorders>
              <w:top w:val="nil"/>
              <w:left w:val="nil"/>
              <w:bottom w:val="single" w:sz="4" w:space="0" w:color="auto"/>
              <w:right w:val="single" w:sz="4" w:space="0" w:color="auto"/>
            </w:tcBorders>
            <w:vAlign w:val="center"/>
          </w:tcPr>
          <w:p w:rsidR="001E29DB" w:rsidRPr="00AA4248" w:rsidRDefault="001E29DB" w:rsidP="00AA4248">
            <w:pPr>
              <w:jc w:val="center"/>
              <w:rPr>
                <w:b/>
                <w:bCs/>
                <w:i/>
                <w:iCs/>
              </w:rPr>
            </w:pPr>
            <w:r w:rsidRPr="00AA4248">
              <w:rPr>
                <w:b/>
                <w:bCs/>
                <w:i/>
                <w:iCs/>
              </w:rPr>
              <w:t>СПК СК "Родина"</w:t>
            </w:r>
          </w:p>
        </w:tc>
        <w:tc>
          <w:tcPr>
            <w:tcW w:w="1417" w:type="dxa"/>
            <w:tcBorders>
              <w:top w:val="nil"/>
              <w:left w:val="nil"/>
              <w:bottom w:val="single" w:sz="4" w:space="0" w:color="auto"/>
              <w:right w:val="single" w:sz="4" w:space="0" w:color="auto"/>
            </w:tcBorders>
            <w:vAlign w:val="center"/>
          </w:tcPr>
          <w:p w:rsidR="001E29DB" w:rsidRPr="00AA4248" w:rsidRDefault="001E29DB" w:rsidP="001E29DB">
            <w:pPr>
              <w:jc w:val="center"/>
              <w:rPr>
                <w:b/>
                <w:bCs/>
                <w:i/>
                <w:iCs/>
                <w:sz w:val="18"/>
                <w:szCs w:val="18"/>
              </w:rPr>
            </w:pPr>
            <w:r w:rsidRPr="00AA4248">
              <w:rPr>
                <w:b/>
                <w:bCs/>
                <w:i/>
                <w:iCs/>
                <w:sz w:val="18"/>
                <w:szCs w:val="18"/>
              </w:rPr>
              <w:t xml:space="preserve">сельское хозяйство </w:t>
            </w:r>
          </w:p>
        </w:tc>
        <w:tc>
          <w:tcPr>
            <w:tcW w:w="1276" w:type="dxa"/>
            <w:tcBorders>
              <w:top w:val="nil"/>
              <w:left w:val="nil"/>
              <w:bottom w:val="single" w:sz="4" w:space="0" w:color="auto"/>
              <w:right w:val="single" w:sz="4" w:space="0" w:color="auto"/>
            </w:tcBorders>
            <w:vAlign w:val="center"/>
          </w:tcPr>
          <w:p w:rsidR="001E29DB" w:rsidRPr="00AA4248" w:rsidRDefault="00AA4248" w:rsidP="001E29DB">
            <w:pPr>
              <w:jc w:val="center"/>
              <w:rPr>
                <w:i/>
                <w:iCs/>
              </w:rPr>
            </w:pPr>
            <w:r>
              <w:rPr>
                <w:i/>
                <w:iCs/>
              </w:rPr>
              <w:t>22,9</w:t>
            </w:r>
          </w:p>
        </w:tc>
        <w:tc>
          <w:tcPr>
            <w:tcW w:w="1134" w:type="dxa"/>
            <w:tcBorders>
              <w:top w:val="nil"/>
              <w:left w:val="nil"/>
              <w:bottom w:val="single" w:sz="4" w:space="0" w:color="auto"/>
              <w:right w:val="single" w:sz="4" w:space="0" w:color="auto"/>
            </w:tcBorders>
            <w:vAlign w:val="center"/>
          </w:tcPr>
          <w:p w:rsidR="001E29DB" w:rsidRPr="00AA4248" w:rsidRDefault="00AA4248" w:rsidP="001E29DB">
            <w:pPr>
              <w:jc w:val="center"/>
              <w:rPr>
                <w:i/>
                <w:iCs/>
              </w:rPr>
            </w:pPr>
            <w:r>
              <w:rPr>
                <w:i/>
                <w:iCs/>
              </w:rPr>
              <w:t>14,8</w:t>
            </w:r>
          </w:p>
        </w:tc>
        <w:tc>
          <w:tcPr>
            <w:tcW w:w="992" w:type="dxa"/>
            <w:tcBorders>
              <w:top w:val="nil"/>
              <w:left w:val="nil"/>
              <w:bottom w:val="single" w:sz="4" w:space="0" w:color="auto"/>
              <w:right w:val="single" w:sz="4" w:space="0" w:color="auto"/>
            </w:tcBorders>
            <w:vAlign w:val="center"/>
          </w:tcPr>
          <w:p w:rsidR="001E29DB" w:rsidRPr="00AA4248" w:rsidRDefault="00AA4248" w:rsidP="001E29DB">
            <w:pPr>
              <w:jc w:val="center"/>
              <w:rPr>
                <w:i/>
                <w:iCs/>
              </w:rPr>
            </w:pPr>
            <w:r>
              <w:rPr>
                <w:i/>
                <w:iCs/>
              </w:rPr>
              <w:t>64,5</w:t>
            </w:r>
          </w:p>
        </w:tc>
        <w:tc>
          <w:tcPr>
            <w:tcW w:w="3119" w:type="dxa"/>
            <w:tcBorders>
              <w:top w:val="nil"/>
              <w:left w:val="nil"/>
              <w:bottom w:val="single" w:sz="4" w:space="0" w:color="auto"/>
              <w:right w:val="single" w:sz="4" w:space="0" w:color="auto"/>
            </w:tcBorders>
            <w:vAlign w:val="center"/>
          </w:tcPr>
          <w:p w:rsidR="001E29DB" w:rsidRPr="00AA4248" w:rsidRDefault="001E29DB" w:rsidP="001E29DB">
            <w:pPr>
              <w:rPr>
                <w:i/>
                <w:iCs/>
                <w:sz w:val="20"/>
              </w:rPr>
            </w:pPr>
            <w:r w:rsidRPr="00AA4248">
              <w:rPr>
                <w:i/>
                <w:iCs/>
                <w:sz w:val="20"/>
              </w:rPr>
              <w:t>Уменьшение инвестиционных вложений на приобретение сельскохозяйственной техники</w:t>
            </w:r>
            <w:r w:rsidR="00AA4248">
              <w:rPr>
                <w:i/>
                <w:iCs/>
                <w:sz w:val="20"/>
              </w:rPr>
              <w:t>, продуктивного скота</w:t>
            </w:r>
          </w:p>
        </w:tc>
      </w:tr>
      <w:tr w:rsidR="001E29DB" w:rsidRPr="00787269" w:rsidTr="00214946">
        <w:trPr>
          <w:trHeight w:val="936"/>
        </w:trPr>
        <w:tc>
          <w:tcPr>
            <w:tcW w:w="540" w:type="dxa"/>
            <w:tcBorders>
              <w:top w:val="nil"/>
              <w:left w:val="single" w:sz="4" w:space="0" w:color="auto"/>
              <w:bottom w:val="single" w:sz="4" w:space="0" w:color="auto"/>
              <w:right w:val="single" w:sz="4" w:space="0" w:color="auto"/>
            </w:tcBorders>
            <w:vAlign w:val="center"/>
          </w:tcPr>
          <w:p w:rsidR="001E29DB" w:rsidRPr="00AA4248" w:rsidRDefault="001E29DB" w:rsidP="001E29DB">
            <w:pPr>
              <w:jc w:val="center"/>
              <w:rPr>
                <w:i/>
                <w:iCs/>
                <w:color w:val="000000"/>
              </w:rPr>
            </w:pPr>
            <w:r w:rsidRPr="00AA4248">
              <w:rPr>
                <w:i/>
                <w:iCs/>
                <w:color w:val="000000"/>
              </w:rPr>
              <w:t>5</w:t>
            </w:r>
          </w:p>
        </w:tc>
        <w:tc>
          <w:tcPr>
            <w:tcW w:w="2012" w:type="dxa"/>
            <w:tcBorders>
              <w:top w:val="nil"/>
              <w:left w:val="nil"/>
              <w:bottom w:val="single" w:sz="4" w:space="0" w:color="auto"/>
              <w:right w:val="single" w:sz="4" w:space="0" w:color="auto"/>
            </w:tcBorders>
            <w:vAlign w:val="center"/>
          </w:tcPr>
          <w:p w:rsidR="001E29DB" w:rsidRPr="00AA4248" w:rsidRDefault="001E29DB" w:rsidP="00AA4248">
            <w:pPr>
              <w:jc w:val="center"/>
              <w:rPr>
                <w:b/>
                <w:bCs/>
                <w:i/>
                <w:iCs/>
              </w:rPr>
            </w:pPr>
            <w:r w:rsidRPr="00AA4248">
              <w:rPr>
                <w:b/>
                <w:bCs/>
                <w:i/>
                <w:iCs/>
              </w:rPr>
              <w:t>СПК (колхоз) "Восток"</w:t>
            </w:r>
          </w:p>
        </w:tc>
        <w:tc>
          <w:tcPr>
            <w:tcW w:w="1417" w:type="dxa"/>
            <w:tcBorders>
              <w:top w:val="nil"/>
              <w:left w:val="nil"/>
              <w:bottom w:val="single" w:sz="4" w:space="0" w:color="auto"/>
              <w:right w:val="single" w:sz="4" w:space="0" w:color="auto"/>
            </w:tcBorders>
            <w:vAlign w:val="center"/>
          </w:tcPr>
          <w:p w:rsidR="001E29DB" w:rsidRPr="00AA4248" w:rsidRDefault="001E29DB" w:rsidP="001E29DB">
            <w:pPr>
              <w:jc w:val="center"/>
              <w:rPr>
                <w:b/>
                <w:bCs/>
                <w:i/>
                <w:iCs/>
                <w:color w:val="000000"/>
                <w:sz w:val="18"/>
                <w:szCs w:val="18"/>
              </w:rPr>
            </w:pPr>
            <w:r w:rsidRPr="00AA4248">
              <w:rPr>
                <w:b/>
                <w:bCs/>
                <w:i/>
                <w:iCs/>
                <w:color w:val="000000"/>
                <w:sz w:val="18"/>
                <w:szCs w:val="18"/>
              </w:rPr>
              <w:t xml:space="preserve">сельское хозяйство </w:t>
            </w:r>
          </w:p>
        </w:tc>
        <w:tc>
          <w:tcPr>
            <w:tcW w:w="1276" w:type="dxa"/>
            <w:tcBorders>
              <w:top w:val="nil"/>
              <w:left w:val="nil"/>
              <w:bottom w:val="single" w:sz="4" w:space="0" w:color="auto"/>
              <w:right w:val="single" w:sz="4" w:space="0" w:color="auto"/>
            </w:tcBorders>
            <w:vAlign w:val="center"/>
          </w:tcPr>
          <w:p w:rsidR="001E29DB" w:rsidRPr="00AA4248" w:rsidRDefault="00AA4248" w:rsidP="001E29DB">
            <w:pPr>
              <w:jc w:val="center"/>
              <w:rPr>
                <w:i/>
                <w:iCs/>
                <w:color w:val="000000"/>
              </w:rPr>
            </w:pPr>
            <w:r>
              <w:rPr>
                <w:i/>
                <w:iCs/>
                <w:color w:val="000000"/>
              </w:rPr>
              <w:t>19,6</w:t>
            </w:r>
          </w:p>
        </w:tc>
        <w:tc>
          <w:tcPr>
            <w:tcW w:w="1134" w:type="dxa"/>
            <w:tcBorders>
              <w:top w:val="nil"/>
              <w:left w:val="nil"/>
              <w:bottom w:val="single" w:sz="4" w:space="0" w:color="auto"/>
              <w:right w:val="single" w:sz="4" w:space="0" w:color="auto"/>
            </w:tcBorders>
            <w:vAlign w:val="center"/>
          </w:tcPr>
          <w:p w:rsidR="001E29DB" w:rsidRPr="00AA4248" w:rsidRDefault="00AA4248" w:rsidP="00AA4248">
            <w:pPr>
              <w:jc w:val="center"/>
              <w:rPr>
                <w:i/>
                <w:iCs/>
                <w:color w:val="000000"/>
              </w:rPr>
            </w:pPr>
            <w:r>
              <w:rPr>
                <w:i/>
                <w:iCs/>
                <w:color w:val="000000"/>
              </w:rPr>
              <w:t>15</w:t>
            </w:r>
            <w:r w:rsidR="001E29DB" w:rsidRPr="00AA4248">
              <w:rPr>
                <w:i/>
                <w:iCs/>
                <w:color w:val="000000"/>
              </w:rPr>
              <w:t>,</w:t>
            </w:r>
            <w:r>
              <w:rPr>
                <w:i/>
                <w:iCs/>
                <w:color w:val="000000"/>
              </w:rPr>
              <w:t>9</w:t>
            </w:r>
          </w:p>
        </w:tc>
        <w:tc>
          <w:tcPr>
            <w:tcW w:w="992" w:type="dxa"/>
            <w:tcBorders>
              <w:top w:val="nil"/>
              <w:left w:val="nil"/>
              <w:bottom w:val="single" w:sz="4" w:space="0" w:color="auto"/>
              <w:right w:val="single" w:sz="4" w:space="0" w:color="auto"/>
            </w:tcBorders>
            <w:vAlign w:val="center"/>
          </w:tcPr>
          <w:p w:rsidR="001E29DB" w:rsidRPr="00AA4248" w:rsidRDefault="001E29DB" w:rsidP="00AA4248">
            <w:pPr>
              <w:jc w:val="center"/>
              <w:rPr>
                <w:i/>
                <w:iCs/>
              </w:rPr>
            </w:pPr>
            <w:r w:rsidRPr="00AA4248">
              <w:rPr>
                <w:i/>
                <w:iCs/>
              </w:rPr>
              <w:t>8</w:t>
            </w:r>
            <w:r w:rsidR="00AA4248">
              <w:rPr>
                <w:i/>
                <w:iCs/>
              </w:rPr>
              <w:t>1</w:t>
            </w:r>
            <w:r w:rsidRPr="00AA4248">
              <w:rPr>
                <w:i/>
                <w:iCs/>
              </w:rPr>
              <w:t>,</w:t>
            </w:r>
            <w:r w:rsidR="00AA4248">
              <w:rPr>
                <w:i/>
                <w:iCs/>
              </w:rPr>
              <w:t>2</w:t>
            </w:r>
          </w:p>
        </w:tc>
        <w:tc>
          <w:tcPr>
            <w:tcW w:w="3119" w:type="dxa"/>
            <w:tcBorders>
              <w:top w:val="nil"/>
              <w:left w:val="nil"/>
              <w:bottom w:val="single" w:sz="4" w:space="0" w:color="auto"/>
              <w:right w:val="single" w:sz="4" w:space="0" w:color="auto"/>
            </w:tcBorders>
            <w:vAlign w:val="center"/>
          </w:tcPr>
          <w:p w:rsidR="001E29DB" w:rsidRPr="00AA4248" w:rsidRDefault="001E29DB" w:rsidP="001E29DB">
            <w:pPr>
              <w:rPr>
                <w:i/>
                <w:iCs/>
                <w:color w:val="000000"/>
                <w:sz w:val="20"/>
              </w:rPr>
            </w:pPr>
            <w:r w:rsidRPr="00AA4248">
              <w:rPr>
                <w:i/>
                <w:iCs/>
                <w:color w:val="000000"/>
                <w:sz w:val="20"/>
              </w:rPr>
              <w:t>Уменьшение инвестиционных вложений на приобретение сельскохозяйственной техники, транспорта</w:t>
            </w:r>
          </w:p>
        </w:tc>
      </w:tr>
      <w:tr w:rsidR="001E29DB" w:rsidRPr="00787269" w:rsidTr="00214946">
        <w:trPr>
          <w:trHeight w:val="936"/>
        </w:trPr>
        <w:tc>
          <w:tcPr>
            <w:tcW w:w="540" w:type="dxa"/>
            <w:tcBorders>
              <w:top w:val="nil"/>
              <w:left w:val="single" w:sz="4" w:space="0" w:color="auto"/>
              <w:bottom w:val="single" w:sz="4" w:space="0" w:color="auto"/>
              <w:right w:val="single" w:sz="4" w:space="0" w:color="auto"/>
            </w:tcBorders>
            <w:vAlign w:val="center"/>
          </w:tcPr>
          <w:p w:rsidR="001E29DB" w:rsidRPr="007E52AB" w:rsidRDefault="001E29DB" w:rsidP="001E29DB">
            <w:pPr>
              <w:jc w:val="center"/>
              <w:rPr>
                <w:i/>
                <w:iCs/>
                <w:color w:val="000000"/>
              </w:rPr>
            </w:pPr>
            <w:r w:rsidRPr="007E52AB">
              <w:rPr>
                <w:i/>
                <w:iCs/>
                <w:color w:val="000000"/>
              </w:rPr>
              <w:t>6</w:t>
            </w:r>
          </w:p>
        </w:tc>
        <w:tc>
          <w:tcPr>
            <w:tcW w:w="2012" w:type="dxa"/>
            <w:tcBorders>
              <w:top w:val="nil"/>
              <w:left w:val="nil"/>
              <w:bottom w:val="single" w:sz="4" w:space="0" w:color="auto"/>
              <w:right w:val="single" w:sz="4" w:space="0" w:color="auto"/>
            </w:tcBorders>
            <w:vAlign w:val="center"/>
          </w:tcPr>
          <w:p w:rsidR="001E29DB" w:rsidRPr="007E52AB" w:rsidRDefault="001E29DB" w:rsidP="001E29DB">
            <w:pPr>
              <w:jc w:val="center"/>
              <w:rPr>
                <w:b/>
                <w:bCs/>
                <w:i/>
                <w:iCs/>
              </w:rPr>
            </w:pPr>
            <w:r w:rsidRPr="007E52AB">
              <w:rPr>
                <w:b/>
                <w:bCs/>
                <w:i/>
                <w:iCs/>
              </w:rPr>
              <w:t>АО АФ "Мир"</w:t>
            </w:r>
          </w:p>
        </w:tc>
        <w:tc>
          <w:tcPr>
            <w:tcW w:w="1417" w:type="dxa"/>
            <w:tcBorders>
              <w:top w:val="nil"/>
              <w:left w:val="nil"/>
              <w:bottom w:val="single" w:sz="4" w:space="0" w:color="auto"/>
              <w:right w:val="single" w:sz="4" w:space="0" w:color="auto"/>
            </w:tcBorders>
            <w:vAlign w:val="center"/>
          </w:tcPr>
          <w:p w:rsidR="001E29DB" w:rsidRPr="007E52AB" w:rsidRDefault="001E29DB" w:rsidP="001E29DB">
            <w:pPr>
              <w:jc w:val="center"/>
              <w:rPr>
                <w:b/>
                <w:bCs/>
                <w:i/>
                <w:iCs/>
                <w:sz w:val="18"/>
                <w:szCs w:val="18"/>
              </w:rPr>
            </w:pPr>
            <w:r w:rsidRPr="007E52AB">
              <w:rPr>
                <w:b/>
                <w:bCs/>
                <w:i/>
                <w:iCs/>
                <w:sz w:val="18"/>
                <w:szCs w:val="18"/>
              </w:rPr>
              <w:t xml:space="preserve">сельское хозяйство </w:t>
            </w:r>
          </w:p>
        </w:tc>
        <w:tc>
          <w:tcPr>
            <w:tcW w:w="1276" w:type="dxa"/>
            <w:tcBorders>
              <w:top w:val="nil"/>
              <w:left w:val="nil"/>
              <w:bottom w:val="single" w:sz="4" w:space="0" w:color="auto"/>
              <w:right w:val="single" w:sz="4" w:space="0" w:color="auto"/>
            </w:tcBorders>
            <w:vAlign w:val="center"/>
          </w:tcPr>
          <w:p w:rsidR="001E29DB" w:rsidRPr="007E52AB" w:rsidRDefault="007E52AB" w:rsidP="001E29DB">
            <w:pPr>
              <w:jc w:val="center"/>
              <w:rPr>
                <w:i/>
                <w:iCs/>
              </w:rPr>
            </w:pPr>
            <w:r>
              <w:rPr>
                <w:i/>
                <w:iCs/>
              </w:rPr>
              <w:t>12,8</w:t>
            </w:r>
          </w:p>
        </w:tc>
        <w:tc>
          <w:tcPr>
            <w:tcW w:w="1134" w:type="dxa"/>
            <w:tcBorders>
              <w:top w:val="nil"/>
              <w:left w:val="nil"/>
              <w:bottom w:val="single" w:sz="4" w:space="0" w:color="auto"/>
              <w:right w:val="single" w:sz="4" w:space="0" w:color="auto"/>
            </w:tcBorders>
            <w:vAlign w:val="center"/>
          </w:tcPr>
          <w:p w:rsidR="001E29DB" w:rsidRPr="007E52AB" w:rsidRDefault="007E52AB" w:rsidP="001E29DB">
            <w:pPr>
              <w:jc w:val="center"/>
              <w:rPr>
                <w:i/>
                <w:iCs/>
              </w:rPr>
            </w:pPr>
            <w:r>
              <w:rPr>
                <w:i/>
                <w:iCs/>
              </w:rPr>
              <w:t>6,8</w:t>
            </w:r>
          </w:p>
        </w:tc>
        <w:tc>
          <w:tcPr>
            <w:tcW w:w="992" w:type="dxa"/>
            <w:tcBorders>
              <w:top w:val="nil"/>
              <w:left w:val="nil"/>
              <w:bottom w:val="single" w:sz="4" w:space="0" w:color="auto"/>
              <w:right w:val="single" w:sz="4" w:space="0" w:color="auto"/>
            </w:tcBorders>
            <w:vAlign w:val="center"/>
          </w:tcPr>
          <w:p w:rsidR="001E29DB" w:rsidRPr="007E52AB" w:rsidRDefault="007E52AB" w:rsidP="001E29DB">
            <w:pPr>
              <w:jc w:val="center"/>
              <w:rPr>
                <w:i/>
                <w:iCs/>
              </w:rPr>
            </w:pPr>
            <w:r>
              <w:rPr>
                <w:i/>
                <w:iCs/>
              </w:rPr>
              <w:t>53,4</w:t>
            </w:r>
          </w:p>
        </w:tc>
        <w:tc>
          <w:tcPr>
            <w:tcW w:w="3119" w:type="dxa"/>
            <w:tcBorders>
              <w:top w:val="nil"/>
              <w:left w:val="nil"/>
              <w:bottom w:val="single" w:sz="4" w:space="0" w:color="auto"/>
              <w:right w:val="single" w:sz="4" w:space="0" w:color="auto"/>
            </w:tcBorders>
            <w:vAlign w:val="center"/>
          </w:tcPr>
          <w:p w:rsidR="001E29DB" w:rsidRPr="007E52AB" w:rsidRDefault="001E29DB" w:rsidP="007E52AB">
            <w:pPr>
              <w:rPr>
                <w:i/>
                <w:iCs/>
                <w:sz w:val="20"/>
              </w:rPr>
            </w:pPr>
            <w:r w:rsidRPr="007E52AB">
              <w:rPr>
                <w:i/>
                <w:iCs/>
                <w:sz w:val="20"/>
              </w:rPr>
              <w:t xml:space="preserve">Уменьшение инвестиционных вложений на </w:t>
            </w:r>
            <w:r w:rsidR="007E52AB">
              <w:rPr>
                <w:i/>
                <w:iCs/>
                <w:sz w:val="20"/>
              </w:rPr>
              <w:t>улучшение земель</w:t>
            </w:r>
          </w:p>
        </w:tc>
      </w:tr>
      <w:tr w:rsidR="001E29DB" w:rsidRPr="00787269" w:rsidTr="00214946">
        <w:trPr>
          <w:trHeight w:val="936"/>
        </w:trPr>
        <w:tc>
          <w:tcPr>
            <w:tcW w:w="540" w:type="dxa"/>
            <w:tcBorders>
              <w:top w:val="nil"/>
              <w:left w:val="single" w:sz="4" w:space="0" w:color="auto"/>
              <w:bottom w:val="single" w:sz="4" w:space="0" w:color="auto"/>
              <w:right w:val="single" w:sz="4" w:space="0" w:color="auto"/>
            </w:tcBorders>
            <w:shd w:val="clear" w:color="auto" w:fill="auto"/>
            <w:vAlign w:val="center"/>
          </w:tcPr>
          <w:p w:rsidR="001E29DB" w:rsidRPr="007E52AB" w:rsidRDefault="001E29DB" w:rsidP="001E29DB">
            <w:pPr>
              <w:jc w:val="center"/>
              <w:rPr>
                <w:i/>
                <w:iCs/>
                <w:color w:val="000000"/>
              </w:rPr>
            </w:pPr>
            <w:r w:rsidRPr="007E52AB">
              <w:rPr>
                <w:i/>
                <w:iCs/>
                <w:color w:val="000000"/>
              </w:rPr>
              <w:t>7</w:t>
            </w:r>
          </w:p>
        </w:tc>
        <w:tc>
          <w:tcPr>
            <w:tcW w:w="2012" w:type="dxa"/>
            <w:tcBorders>
              <w:top w:val="nil"/>
              <w:left w:val="nil"/>
              <w:bottom w:val="single" w:sz="4" w:space="0" w:color="auto"/>
              <w:right w:val="single" w:sz="4" w:space="0" w:color="auto"/>
            </w:tcBorders>
            <w:shd w:val="clear" w:color="auto" w:fill="auto"/>
            <w:vAlign w:val="center"/>
          </w:tcPr>
          <w:p w:rsidR="001E29DB" w:rsidRPr="007E52AB" w:rsidRDefault="001E29DB" w:rsidP="007E52AB">
            <w:pPr>
              <w:jc w:val="center"/>
              <w:rPr>
                <w:b/>
                <w:bCs/>
                <w:i/>
                <w:iCs/>
              </w:rPr>
            </w:pPr>
            <w:r w:rsidRPr="007E52AB">
              <w:rPr>
                <w:b/>
                <w:bCs/>
                <w:i/>
                <w:iCs/>
              </w:rPr>
              <w:t>ФГУ</w:t>
            </w:r>
            <w:r w:rsidR="007E52AB">
              <w:rPr>
                <w:b/>
                <w:bCs/>
                <w:i/>
                <w:iCs/>
              </w:rPr>
              <w:t>Б</w:t>
            </w:r>
            <w:r w:rsidRPr="007E52AB">
              <w:rPr>
                <w:b/>
                <w:bCs/>
                <w:i/>
                <w:iCs/>
              </w:rPr>
              <w:t xml:space="preserve"> ПЗ "Ладожск</w:t>
            </w:r>
            <w:r w:rsidR="007E52AB">
              <w:rPr>
                <w:b/>
                <w:bCs/>
                <w:i/>
                <w:iCs/>
              </w:rPr>
              <w:t>ий</w:t>
            </w:r>
            <w:r w:rsidRPr="007E52AB">
              <w:rPr>
                <w:b/>
                <w:bCs/>
                <w:i/>
                <w:iCs/>
              </w:rPr>
              <w:t>"</w:t>
            </w:r>
          </w:p>
        </w:tc>
        <w:tc>
          <w:tcPr>
            <w:tcW w:w="1417" w:type="dxa"/>
            <w:tcBorders>
              <w:top w:val="nil"/>
              <w:left w:val="nil"/>
              <w:bottom w:val="single" w:sz="4" w:space="0" w:color="auto"/>
              <w:right w:val="single" w:sz="4" w:space="0" w:color="auto"/>
            </w:tcBorders>
            <w:shd w:val="clear" w:color="auto" w:fill="auto"/>
            <w:vAlign w:val="center"/>
          </w:tcPr>
          <w:p w:rsidR="001E29DB" w:rsidRPr="007E52AB" w:rsidRDefault="001E29DB" w:rsidP="001E29DB">
            <w:pPr>
              <w:jc w:val="center"/>
              <w:rPr>
                <w:b/>
                <w:bCs/>
                <w:i/>
                <w:iCs/>
                <w:sz w:val="18"/>
                <w:szCs w:val="18"/>
              </w:rPr>
            </w:pPr>
            <w:r w:rsidRPr="007E52AB">
              <w:rPr>
                <w:b/>
                <w:bCs/>
                <w:i/>
                <w:iCs/>
                <w:sz w:val="18"/>
                <w:szCs w:val="18"/>
              </w:rPr>
              <w:t xml:space="preserve">сельское хозяйство </w:t>
            </w:r>
          </w:p>
        </w:tc>
        <w:tc>
          <w:tcPr>
            <w:tcW w:w="1276" w:type="dxa"/>
            <w:tcBorders>
              <w:top w:val="nil"/>
              <w:left w:val="nil"/>
              <w:bottom w:val="single" w:sz="4" w:space="0" w:color="auto"/>
              <w:right w:val="single" w:sz="4" w:space="0" w:color="auto"/>
            </w:tcBorders>
            <w:shd w:val="clear" w:color="auto" w:fill="auto"/>
            <w:vAlign w:val="center"/>
          </w:tcPr>
          <w:p w:rsidR="001E29DB" w:rsidRPr="007E52AB" w:rsidRDefault="007E52AB" w:rsidP="001E29DB">
            <w:pPr>
              <w:jc w:val="center"/>
              <w:rPr>
                <w:i/>
                <w:iCs/>
              </w:rPr>
            </w:pPr>
            <w:r>
              <w:rPr>
                <w:i/>
                <w:iCs/>
              </w:rPr>
              <w:t>42,4</w:t>
            </w:r>
          </w:p>
        </w:tc>
        <w:tc>
          <w:tcPr>
            <w:tcW w:w="1134" w:type="dxa"/>
            <w:tcBorders>
              <w:top w:val="nil"/>
              <w:left w:val="nil"/>
              <w:bottom w:val="single" w:sz="4" w:space="0" w:color="auto"/>
              <w:right w:val="single" w:sz="4" w:space="0" w:color="auto"/>
            </w:tcBorders>
            <w:shd w:val="clear" w:color="auto" w:fill="auto"/>
            <w:vAlign w:val="center"/>
          </w:tcPr>
          <w:p w:rsidR="001E29DB" w:rsidRPr="007E52AB" w:rsidRDefault="007E52AB" w:rsidP="001E29DB">
            <w:pPr>
              <w:jc w:val="center"/>
              <w:rPr>
                <w:i/>
                <w:iCs/>
              </w:rPr>
            </w:pPr>
            <w:r>
              <w:rPr>
                <w:i/>
                <w:iCs/>
              </w:rPr>
              <w:t>23,9</w:t>
            </w:r>
          </w:p>
        </w:tc>
        <w:tc>
          <w:tcPr>
            <w:tcW w:w="992" w:type="dxa"/>
            <w:tcBorders>
              <w:top w:val="nil"/>
              <w:left w:val="nil"/>
              <w:bottom w:val="single" w:sz="4" w:space="0" w:color="auto"/>
              <w:right w:val="single" w:sz="4" w:space="0" w:color="auto"/>
            </w:tcBorders>
            <w:shd w:val="clear" w:color="auto" w:fill="auto"/>
            <w:vAlign w:val="center"/>
          </w:tcPr>
          <w:p w:rsidR="001E29DB" w:rsidRPr="007E52AB" w:rsidRDefault="007E52AB" w:rsidP="001E29DB">
            <w:pPr>
              <w:jc w:val="center"/>
              <w:rPr>
                <w:i/>
                <w:iCs/>
              </w:rPr>
            </w:pPr>
            <w:r>
              <w:rPr>
                <w:i/>
                <w:iCs/>
              </w:rPr>
              <w:t>56,4</w:t>
            </w:r>
          </w:p>
        </w:tc>
        <w:tc>
          <w:tcPr>
            <w:tcW w:w="3119" w:type="dxa"/>
            <w:tcBorders>
              <w:top w:val="nil"/>
              <w:left w:val="nil"/>
              <w:bottom w:val="single" w:sz="4" w:space="0" w:color="auto"/>
              <w:right w:val="single" w:sz="4" w:space="0" w:color="auto"/>
            </w:tcBorders>
            <w:shd w:val="clear" w:color="auto" w:fill="auto"/>
            <w:vAlign w:val="center"/>
          </w:tcPr>
          <w:p w:rsidR="001E29DB" w:rsidRPr="007E52AB" w:rsidRDefault="007E52AB" w:rsidP="001E29DB">
            <w:pPr>
              <w:rPr>
                <w:i/>
                <w:iCs/>
                <w:sz w:val="20"/>
              </w:rPr>
            </w:pPr>
            <w:r>
              <w:rPr>
                <w:i/>
                <w:iCs/>
                <w:sz w:val="20"/>
              </w:rPr>
              <w:t>Уменьшение инвестиционных вложений на приобретение основных средств</w:t>
            </w:r>
          </w:p>
        </w:tc>
      </w:tr>
      <w:tr w:rsidR="001E29DB" w:rsidRPr="00787269" w:rsidTr="00214946">
        <w:trPr>
          <w:trHeight w:val="648"/>
        </w:trPr>
        <w:tc>
          <w:tcPr>
            <w:tcW w:w="540" w:type="dxa"/>
            <w:tcBorders>
              <w:top w:val="nil"/>
              <w:left w:val="single" w:sz="4" w:space="0" w:color="auto"/>
              <w:bottom w:val="single" w:sz="4" w:space="0" w:color="auto"/>
              <w:right w:val="single" w:sz="4" w:space="0" w:color="auto"/>
            </w:tcBorders>
            <w:vAlign w:val="center"/>
          </w:tcPr>
          <w:p w:rsidR="001E29DB" w:rsidRPr="007E52AB" w:rsidRDefault="000E0C31" w:rsidP="001E29DB">
            <w:pPr>
              <w:jc w:val="center"/>
              <w:rPr>
                <w:i/>
                <w:iCs/>
                <w:color w:val="000000"/>
              </w:rPr>
            </w:pPr>
            <w:r>
              <w:rPr>
                <w:i/>
                <w:iCs/>
                <w:color w:val="000000"/>
              </w:rPr>
              <w:t>8</w:t>
            </w:r>
          </w:p>
        </w:tc>
        <w:tc>
          <w:tcPr>
            <w:tcW w:w="2012" w:type="dxa"/>
            <w:tcBorders>
              <w:top w:val="nil"/>
              <w:left w:val="nil"/>
              <w:bottom w:val="single" w:sz="4" w:space="0" w:color="auto"/>
              <w:right w:val="single" w:sz="4" w:space="0" w:color="auto"/>
            </w:tcBorders>
            <w:vAlign w:val="center"/>
          </w:tcPr>
          <w:p w:rsidR="001E29DB" w:rsidRPr="007E52AB" w:rsidRDefault="007E52AB" w:rsidP="001E29DB">
            <w:pPr>
              <w:jc w:val="center"/>
              <w:rPr>
                <w:b/>
                <w:bCs/>
                <w:i/>
                <w:iCs/>
              </w:rPr>
            </w:pPr>
            <w:r w:rsidRPr="007E52AB">
              <w:rPr>
                <w:b/>
                <w:bCs/>
                <w:i/>
                <w:iCs/>
              </w:rPr>
              <w:t xml:space="preserve"> ГУЧ</w:t>
            </w:r>
            <w:r w:rsidR="001E29DB" w:rsidRPr="007E52AB">
              <w:rPr>
                <w:b/>
                <w:bCs/>
                <w:i/>
                <w:iCs/>
              </w:rPr>
              <w:t xml:space="preserve"> ИК №2 УФСИН по КК</w:t>
            </w:r>
          </w:p>
        </w:tc>
        <w:tc>
          <w:tcPr>
            <w:tcW w:w="1417" w:type="dxa"/>
            <w:tcBorders>
              <w:top w:val="nil"/>
              <w:left w:val="nil"/>
              <w:bottom w:val="single" w:sz="4" w:space="0" w:color="auto"/>
              <w:right w:val="single" w:sz="4" w:space="0" w:color="auto"/>
            </w:tcBorders>
            <w:vAlign w:val="center"/>
          </w:tcPr>
          <w:p w:rsidR="001E29DB" w:rsidRPr="007E52AB" w:rsidRDefault="001E29DB" w:rsidP="001E29DB">
            <w:pPr>
              <w:jc w:val="center"/>
              <w:rPr>
                <w:b/>
                <w:bCs/>
                <w:i/>
                <w:iCs/>
                <w:sz w:val="18"/>
                <w:szCs w:val="18"/>
              </w:rPr>
            </w:pPr>
            <w:r w:rsidRPr="007E52AB">
              <w:rPr>
                <w:b/>
                <w:bCs/>
                <w:i/>
                <w:iCs/>
                <w:sz w:val="18"/>
                <w:szCs w:val="18"/>
              </w:rPr>
              <w:t xml:space="preserve">государственное управление </w:t>
            </w:r>
          </w:p>
        </w:tc>
        <w:tc>
          <w:tcPr>
            <w:tcW w:w="1276" w:type="dxa"/>
            <w:tcBorders>
              <w:top w:val="nil"/>
              <w:left w:val="nil"/>
              <w:bottom w:val="single" w:sz="4" w:space="0" w:color="auto"/>
              <w:right w:val="single" w:sz="4" w:space="0" w:color="auto"/>
            </w:tcBorders>
            <w:vAlign w:val="center"/>
          </w:tcPr>
          <w:p w:rsidR="001E29DB" w:rsidRPr="007E52AB" w:rsidRDefault="007E52AB" w:rsidP="001E29DB">
            <w:pPr>
              <w:jc w:val="center"/>
              <w:rPr>
                <w:i/>
                <w:iCs/>
              </w:rPr>
            </w:pPr>
            <w:r>
              <w:rPr>
                <w:i/>
                <w:iCs/>
              </w:rPr>
              <w:t>0,5</w:t>
            </w:r>
          </w:p>
        </w:tc>
        <w:tc>
          <w:tcPr>
            <w:tcW w:w="1134" w:type="dxa"/>
            <w:tcBorders>
              <w:top w:val="nil"/>
              <w:left w:val="nil"/>
              <w:bottom w:val="single" w:sz="4" w:space="0" w:color="auto"/>
              <w:right w:val="single" w:sz="4" w:space="0" w:color="auto"/>
            </w:tcBorders>
            <w:vAlign w:val="center"/>
          </w:tcPr>
          <w:p w:rsidR="001E29DB" w:rsidRPr="007E52AB" w:rsidRDefault="001E29DB" w:rsidP="007E52AB">
            <w:pPr>
              <w:jc w:val="center"/>
              <w:rPr>
                <w:i/>
                <w:iCs/>
              </w:rPr>
            </w:pPr>
            <w:r w:rsidRPr="007E52AB">
              <w:rPr>
                <w:i/>
                <w:iCs/>
              </w:rPr>
              <w:t>0,</w:t>
            </w:r>
            <w:r w:rsidR="007E52AB">
              <w:rPr>
                <w:i/>
                <w:iCs/>
              </w:rPr>
              <w:t>9</w:t>
            </w:r>
          </w:p>
        </w:tc>
        <w:tc>
          <w:tcPr>
            <w:tcW w:w="992" w:type="dxa"/>
            <w:tcBorders>
              <w:top w:val="nil"/>
              <w:left w:val="nil"/>
              <w:bottom w:val="single" w:sz="4" w:space="0" w:color="auto"/>
              <w:right w:val="single" w:sz="4" w:space="0" w:color="auto"/>
            </w:tcBorders>
            <w:vAlign w:val="center"/>
          </w:tcPr>
          <w:p w:rsidR="001E29DB" w:rsidRPr="007E52AB" w:rsidRDefault="007E52AB" w:rsidP="001E29DB">
            <w:pPr>
              <w:jc w:val="center"/>
              <w:rPr>
                <w:i/>
                <w:iCs/>
              </w:rPr>
            </w:pPr>
            <w:r>
              <w:rPr>
                <w:i/>
                <w:iCs/>
              </w:rPr>
              <w:t>174,6</w:t>
            </w:r>
          </w:p>
        </w:tc>
        <w:tc>
          <w:tcPr>
            <w:tcW w:w="3119" w:type="dxa"/>
            <w:tcBorders>
              <w:top w:val="nil"/>
              <w:left w:val="nil"/>
              <w:bottom w:val="single" w:sz="4" w:space="0" w:color="auto"/>
              <w:right w:val="single" w:sz="4" w:space="0" w:color="auto"/>
            </w:tcBorders>
            <w:vAlign w:val="center"/>
          </w:tcPr>
          <w:p w:rsidR="001E29DB" w:rsidRPr="007E52AB" w:rsidRDefault="001E29DB" w:rsidP="001E29DB">
            <w:pPr>
              <w:rPr>
                <w:i/>
                <w:iCs/>
                <w:sz w:val="20"/>
              </w:rPr>
            </w:pPr>
            <w:r w:rsidRPr="007E52AB">
              <w:rPr>
                <w:i/>
                <w:iCs/>
                <w:sz w:val="20"/>
              </w:rPr>
              <w:t>Увеличение инвестиционных вложений на приобретение основных средств</w:t>
            </w:r>
          </w:p>
        </w:tc>
      </w:tr>
      <w:tr w:rsidR="001E29DB" w:rsidRPr="00787269" w:rsidTr="00214946">
        <w:trPr>
          <w:trHeight w:val="648"/>
        </w:trPr>
        <w:tc>
          <w:tcPr>
            <w:tcW w:w="540" w:type="dxa"/>
            <w:tcBorders>
              <w:top w:val="nil"/>
              <w:left w:val="single" w:sz="4" w:space="0" w:color="auto"/>
              <w:bottom w:val="single" w:sz="4" w:space="0" w:color="auto"/>
              <w:right w:val="single" w:sz="4" w:space="0" w:color="auto"/>
            </w:tcBorders>
            <w:vAlign w:val="center"/>
          </w:tcPr>
          <w:p w:rsidR="001E29DB" w:rsidRPr="007E52AB" w:rsidRDefault="000E0C31" w:rsidP="001E29DB">
            <w:pPr>
              <w:jc w:val="center"/>
              <w:rPr>
                <w:i/>
                <w:iCs/>
                <w:color w:val="17375D"/>
              </w:rPr>
            </w:pPr>
            <w:r>
              <w:rPr>
                <w:i/>
                <w:iCs/>
                <w:color w:val="17375D"/>
              </w:rPr>
              <w:t>9</w:t>
            </w:r>
          </w:p>
        </w:tc>
        <w:tc>
          <w:tcPr>
            <w:tcW w:w="2012" w:type="dxa"/>
            <w:tcBorders>
              <w:top w:val="nil"/>
              <w:left w:val="nil"/>
              <w:bottom w:val="single" w:sz="4" w:space="0" w:color="auto"/>
              <w:right w:val="single" w:sz="4" w:space="0" w:color="auto"/>
            </w:tcBorders>
            <w:vAlign w:val="center"/>
          </w:tcPr>
          <w:p w:rsidR="001E29DB" w:rsidRPr="007E52AB" w:rsidRDefault="007E52AB" w:rsidP="001E29DB">
            <w:pPr>
              <w:jc w:val="center"/>
              <w:rPr>
                <w:b/>
                <w:bCs/>
                <w:i/>
                <w:iCs/>
              </w:rPr>
            </w:pPr>
            <w:r w:rsidRPr="007E52AB">
              <w:rPr>
                <w:b/>
                <w:bCs/>
                <w:i/>
                <w:iCs/>
              </w:rPr>
              <w:t xml:space="preserve"> ГУЧ</w:t>
            </w:r>
            <w:r w:rsidR="001E29DB" w:rsidRPr="007E52AB">
              <w:rPr>
                <w:b/>
                <w:bCs/>
                <w:i/>
                <w:iCs/>
              </w:rPr>
              <w:t xml:space="preserve"> ИК №8 УФСИН по КК</w:t>
            </w:r>
          </w:p>
        </w:tc>
        <w:tc>
          <w:tcPr>
            <w:tcW w:w="1417" w:type="dxa"/>
            <w:tcBorders>
              <w:top w:val="nil"/>
              <w:left w:val="nil"/>
              <w:bottom w:val="single" w:sz="4" w:space="0" w:color="auto"/>
              <w:right w:val="single" w:sz="4" w:space="0" w:color="auto"/>
            </w:tcBorders>
            <w:vAlign w:val="center"/>
          </w:tcPr>
          <w:p w:rsidR="001E29DB" w:rsidRPr="007E52AB" w:rsidRDefault="001E29DB" w:rsidP="001E29DB">
            <w:pPr>
              <w:jc w:val="center"/>
              <w:rPr>
                <w:b/>
                <w:bCs/>
                <w:i/>
                <w:iCs/>
                <w:sz w:val="18"/>
                <w:szCs w:val="18"/>
              </w:rPr>
            </w:pPr>
            <w:r w:rsidRPr="007E52AB">
              <w:rPr>
                <w:b/>
                <w:bCs/>
                <w:i/>
                <w:iCs/>
                <w:sz w:val="18"/>
                <w:szCs w:val="18"/>
              </w:rPr>
              <w:t xml:space="preserve">государственное управление </w:t>
            </w:r>
          </w:p>
        </w:tc>
        <w:tc>
          <w:tcPr>
            <w:tcW w:w="1276" w:type="dxa"/>
            <w:tcBorders>
              <w:top w:val="nil"/>
              <w:left w:val="nil"/>
              <w:bottom w:val="single" w:sz="4" w:space="0" w:color="auto"/>
              <w:right w:val="single" w:sz="4" w:space="0" w:color="auto"/>
            </w:tcBorders>
            <w:vAlign w:val="center"/>
          </w:tcPr>
          <w:p w:rsidR="001E29DB" w:rsidRPr="007E52AB" w:rsidRDefault="007E52AB" w:rsidP="001E29DB">
            <w:pPr>
              <w:jc w:val="center"/>
              <w:rPr>
                <w:i/>
                <w:iCs/>
              </w:rPr>
            </w:pPr>
            <w:r w:rsidRPr="007E52AB">
              <w:rPr>
                <w:i/>
                <w:iCs/>
              </w:rPr>
              <w:t>0,2</w:t>
            </w:r>
          </w:p>
        </w:tc>
        <w:tc>
          <w:tcPr>
            <w:tcW w:w="1134" w:type="dxa"/>
            <w:tcBorders>
              <w:top w:val="nil"/>
              <w:left w:val="nil"/>
              <w:bottom w:val="single" w:sz="4" w:space="0" w:color="auto"/>
              <w:right w:val="single" w:sz="4" w:space="0" w:color="auto"/>
            </w:tcBorders>
            <w:vAlign w:val="center"/>
          </w:tcPr>
          <w:p w:rsidR="001E29DB" w:rsidRPr="007E52AB" w:rsidRDefault="001E29DB" w:rsidP="001E29DB">
            <w:pPr>
              <w:jc w:val="center"/>
              <w:rPr>
                <w:i/>
                <w:iCs/>
              </w:rPr>
            </w:pPr>
            <w:r w:rsidRPr="007E52AB">
              <w:rPr>
                <w:i/>
                <w:iCs/>
              </w:rPr>
              <w:t>0,1</w:t>
            </w:r>
          </w:p>
        </w:tc>
        <w:tc>
          <w:tcPr>
            <w:tcW w:w="992" w:type="dxa"/>
            <w:tcBorders>
              <w:top w:val="nil"/>
              <w:left w:val="nil"/>
              <w:bottom w:val="single" w:sz="4" w:space="0" w:color="auto"/>
              <w:right w:val="single" w:sz="4" w:space="0" w:color="auto"/>
            </w:tcBorders>
            <w:vAlign w:val="center"/>
          </w:tcPr>
          <w:p w:rsidR="001E29DB" w:rsidRPr="007E52AB" w:rsidRDefault="007E52AB" w:rsidP="001E29DB">
            <w:pPr>
              <w:jc w:val="center"/>
              <w:rPr>
                <w:i/>
                <w:iCs/>
              </w:rPr>
            </w:pPr>
            <w:r w:rsidRPr="007E52AB">
              <w:rPr>
                <w:i/>
                <w:iCs/>
              </w:rPr>
              <w:t>86,7</w:t>
            </w:r>
          </w:p>
        </w:tc>
        <w:tc>
          <w:tcPr>
            <w:tcW w:w="3119" w:type="dxa"/>
            <w:tcBorders>
              <w:top w:val="nil"/>
              <w:left w:val="nil"/>
              <w:bottom w:val="single" w:sz="4" w:space="0" w:color="auto"/>
              <w:right w:val="single" w:sz="4" w:space="0" w:color="auto"/>
            </w:tcBorders>
            <w:vAlign w:val="center"/>
          </w:tcPr>
          <w:p w:rsidR="001E29DB" w:rsidRPr="007E52AB" w:rsidRDefault="001E29DB" w:rsidP="007E52AB">
            <w:pPr>
              <w:rPr>
                <w:i/>
                <w:iCs/>
                <w:sz w:val="20"/>
              </w:rPr>
            </w:pPr>
            <w:r w:rsidRPr="007E52AB">
              <w:rPr>
                <w:i/>
                <w:iCs/>
                <w:sz w:val="20"/>
              </w:rPr>
              <w:t xml:space="preserve">Уменьшение инвестиционных вложений на приобретение </w:t>
            </w:r>
            <w:r w:rsidR="007E52AB" w:rsidRPr="007E52AB">
              <w:rPr>
                <w:i/>
                <w:iCs/>
                <w:sz w:val="20"/>
              </w:rPr>
              <w:t>машин и оборудования</w:t>
            </w:r>
          </w:p>
        </w:tc>
      </w:tr>
      <w:tr w:rsidR="001E29DB" w:rsidRPr="00787269" w:rsidTr="00214946">
        <w:trPr>
          <w:trHeight w:val="936"/>
        </w:trPr>
        <w:tc>
          <w:tcPr>
            <w:tcW w:w="540" w:type="dxa"/>
            <w:tcBorders>
              <w:top w:val="nil"/>
              <w:left w:val="single" w:sz="4" w:space="0" w:color="auto"/>
              <w:bottom w:val="single" w:sz="4" w:space="0" w:color="auto"/>
              <w:right w:val="single" w:sz="4" w:space="0" w:color="auto"/>
            </w:tcBorders>
            <w:vAlign w:val="center"/>
          </w:tcPr>
          <w:p w:rsidR="001E29DB" w:rsidRPr="00A23FAA" w:rsidRDefault="001E29DB" w:rsidP="000E0C31">
            <w:pPr>
              <w:jc w:val="center"/>
              <w:rPr>
                <w:i/>
                <w:iCs/>
                <w:color w:val="000000"/>
              </w:rPr>
            </w:pPr>
            <w:r w:rsidRPr="00A23FAA">
              <w:rPr>
                <w:i/>
                <w:iCs/>
                <w:color w:val="000000"/>
              </w:rPr>
              <w:t>1</w:t>
            </w:r>
            <w:r w:rsidR="000E0C31">
              <w:rPr>
                <w:i/>
                <w:iCs/>
                <w:color w:val="000000"/>
              </w:rPr>
              <w:t>0</w:t>
            </w:r>
          </w:p>
        </w:tc>
        <w:tc>
          <w:tcPr>
            <w:tcW w:w="2012" w:type="dxa"/>
            <w:tcBorders>
              <w:top w:val="nil"/>
              <w:left w:val="nil"/>
              <w:bottom w:val="single" w:sz="4" w:space="0" w:color="auto"/>
              <w:right w:val="single" w:sz="4" w:space="0" w:color="auto"/>
            </w:tcBorders>
            <w:vAlign w:val="center"/>
          </w:tcPr>
          <w:p w:rsidR="001E29DB" w:rsidRPr="00A23FAA" w:rsidRDefault="001E29DB" w:rsidP="001E29DB">
            <w:pPr>
              <w:jc w:val="center"/>
              <w:rPr>
                <w:b/>
                <w:bCs/>
                <w:i/>
                <w:iCs/>
              </w:rPr>
            </w:pPr>
            <w:r w:rsidRPr="00A23FAA">
              <w:rPr>
                <w:b/>
                <w:bCs/>
                <w:i/>
                <w:iCs/>
              </w:rPr>
              <w:t>Бюджетные организации</w:t>
            </w:r>
            <w:r w:rsidRPr="00A23FAA">
              <w:rPr>
                <w:b/>
                <w:bCs/>
                <w:i/>
                <w:iCs/>
              </w:rPr>
              <w:br/>
              <w:t xml:space="preserve"> района</w:t>
            </w:r>
          </w:p>
        </w:tc>
        <w:tc>
          <w:tcPr>
            <w:tcW w:w="1417" w:type="dxa"/>
            <w:tcBorders>
              <w:top w:val="nil"/>
              <w:left w:val="nil"/>
              <w:bottom w:val="single" w:sz="4" w:space="0" w:color="auto"/>
              <w:right w:val="single" w:sz="4" w:space="0" w:color="auto"/>
            </w:tcBorders>
            <w:vAlign w:val="center"/>
          </w:tcPr>
          <w:p w:rsidR="001E29DB" w:rsidRPr="00A23FAA" w:rsidRDefault="001E29DB" w:rsidP="001E29DB">
            <w:pPr>
              <w:jc w:val="center"/>
              <w:rPr>
                <w:b/>
                <w:bCs/>
                <w:i/>
                <w:iCs/>
                <w:sz w:val="18"/>
                <w:szCs w:val="18"/>
              </w:rPr>
            </w:pPr>
            <w:r w:rsidRPr="00A23FAA">
              <w:rPr>
                <w:b/>
                <w:bCs/>
                <w:i/>
                <w:iCs/>
                <w:sz w:val="18"/>
                <w:szCs w:val="18"/>
              </w:rPr>
              <w:t>муниципальное управление</w:t>
            </w:r>
          </w:p>
        </w:tc>
        <w:tc>
          <w:tcPr>
            <w:tcW w:w="1276" w:type="dxa"/>
            <w:tcBorders>
              <w:top w:val="nil"/>
              <w:left w:val="nil"/>
              <w:bottom w:val="single" w:sz="4" w:space="0" w:color="auto"/>
              <w:right w:val="single" w:sz="4" w:space="0" w:color="auto"/>
            </w:tcBorders>
            <w:vAlign w:val="center"/>
          </w:tcPr>
          <w:p w:rsidR="001E29DB" w:rsidRPr="00A23FAA" w:rsidRDefault="00A23FAA" w:rsidP="001E29DB">
            <w:pPr>
              <w:jc w:val="center"/>
              <w:rPr>
                <w:i/>
                <w:iCs/>
              </w:rPr>
            </w:pPr>
            <w:r w:rsidRPr="00A23FAA">
              <w:rPr>
                <w:i/>
                <w:iCs/>
              </w:rPr>
              <w:t>181,7</w:t>
            </w:r>
          </w:p>
        </w:tc>
        <w:tc>
          <w:tcPr>
            <w:tcW w:w="1134" w:type="dxa"/>
            <w:tcBorders>
              <w:top w:val="nil"/>
              <w:left w:val="nil"/>
              <w:bottom w:val="single" w:sz="4" w:space="0" w:color="auto"/>
              <w:right w:val="single" w:sz="4" w:space="0" w:color="auto"/>
            </w:tcBorders>
            <w:vAlign w:val="center"/>
          </w:tcPr>
          <w:p w:rsidR="001E29DB" w:rsidRPr="00A23FAA" w:rsidRDefault="00A23FAA" w:rsidP="001E29DB">
            <w:pPr>
              <w:jc w:val="center"/>
              <w:rPr>
                <w:i/>
                <w:iCs/>
              </w:rPr>
            </w:pPr>
            <w:r w:rsidRPr="00A23FAA">
              <w:rPr>
                <w:i/>
                <w:iCs/>
              </w:rPr>
              <w:t>62,6</w:t>
            </w:r>
          </w:p>
        </w:tc>
        <w:tc>
          <w:tcPr>
            <w:tcW w:w="992" w:type="dxa"/>
            <w:tcBorders>
              <w:top w:val="nil"/>
              <w:left w:val="nil"/>
              <w:bottom w:val="single" w:sz="4" w:space="0" w:color="auto"/>
              <w:right w:val="single" w:sz="4" w:space="0" w:color="auto"/>
            </w:tcBorders>
            <w:vAlign w:val="center"/>
          </w:tcPr>
          <w:p w:rsidR="001E29DB" w:rsidRPr="00A23FAA" w:rsidRDefault="00A23FAA" w:rsidP="001E29DB">
            <w:pPr>
              <w:jc w:val="center"/>
              <w:rPr>
                <w:i/>
                <w:iCs/>
              </w:rPr>
            </w:pPr>
            <w:r w:rsidRPr="00A23FAA">
              <w:rPr>
                <w:i/>
                <w:iCs/>
              </w:rPr>
              <w:t>34,4</w:t>
            </w:r>
          </w:p>
        </w:tc>
        <w:tc>
          <w:tcPr>
            <w:tcW w:w="3119" w:type="dxa"/>
            <w:tcBorders>
              <w:top w:val="nil"/>
              <w:left w:val="nil"/>
              <w:bottom w:val="single" w:sz="4" w:space="0" w:color="auto"/>
              <w:right w:val="single" w:sz="4" w:space="0" w:color="auto"/>
            </w:tcBorders>
            <w:vAlign w:val="center"/>
          </w:tcPr>
          <w:p w:rsidR="001E29DB" w:rsidRPr="00A23FAA" w:rsidRDefault="001E29DB" w:rsidP="001E29DB">
            <w:pPr>
              <w:rPr>
                <w:i/>
                <w:iCs/>
                <w:sz w:val="20"/>
              </w:rPr>
            </w:pPr>
            <w:r w:rsidRPr="00A23FAA">
              <w:rPr>
                <w:i/>
                <w:iCs/>
                <w:sz w:val="20"/>
              </w:rPr>
              <w:t xml:space="preserve">Увеличение инвестиционных вложений (строительство детского сада </w:t>
            </w:r>
            <w:r w:rsidR="00A23FAA" w:rsidRPr="00A23FAA">
              <w:rPr>
                <w:i/>
                <w:iCs/>
                <w:sz w:val="20"/>
              </w:rPr>
              <w:t xml:space="preserve">в 2017 году </w:t>
            </w:r>
            <w:r w:rsidRPr="00A23FAA">
              <w:rPr>
                <w:i/>
                <w:iCs/>
                <w:sz w:val="20"/>
              </w:rPr>
              <w:t>на 250 мест</w:t>
            </w:r>
            <w:r w:rsidR="00A23FAA" w:rsidRPr="00A23FAA">
              <w:rPr>
                <w:i/>
                <w:iCs/>
                <w:sz w:val="20"/>
              </w:rPr>
              <w:t>, переоборудование школьного помещения в детском саду</w:t>
            </w:r>
            <w:r w:rsidRPr="00A23FAA">
              <w:rPr>
                <w:i/>
                <w:iCs/>
                <w:sz w:val="20"/>
              </w:rPr>
              <w:t>)</w:t>
            </w:r>
          </w:p>
        </w:tc>
      </w:tr>
      <w:tr w:rsidR="001E29DB" w:rsidRPr="00787269" w:rsidTr="00214946">
        <w:trPr>
          <w:trHeight w:val="810"/>
        </w:trPr>
        <w:tc>
          <w:tcPr>
            <w:tcW w:w="540" w:type="dxa"/>
            <w:tcBorders>
              <w:top w:val="nil"/>
              <w:left w:val="single" w:sz="4" w:space="0" w:color="auto"/>
              <w:bottom w:val="single" w:sz="4" w:space="0" w:color="auto"/>
              <w:right w:val="single" w:sz="4" w:space="0" w:color="auto"/>
            </w:tcBorders>
            <w:vAlign w:val="center"/>
          </w:tcPr>
          <w:p w:rsidR="001E29DB" w:rsidRPr="0074720B" w:rsidRDefault="001E29DB" w:rsidP="001E29DB">
            <w:pPr>
              <w:jc w:val="center"/>
              <w:rPr>
                <w:i/>
                <w:iCs/>
                <w:color w:val="000000"/>
              </w:rPr>
            </w:pPr>
            <w:r w:rsidRPr="0074720B">
              <w:rPr>
                <w:i/>
                <w:iCs/>
                <w:color w:val="000000"/>
              </w:rPr>
              <w:t>1</w:t>
            </w:r>
            <w:r w:rsidR="000E0C31">
              <w:rPr>
                <w:i/>
                <w:iCs/>
                <w:color w:val="000000"/>
              </w:rPr>
              <w:t>1</w:t>
            </w:r>
          </w:p>
        </w:tc>
        <w:tc>
          <w:tcPr>
            <w:tcW w:w="2012" w:type="dxa"/>
            <w:tcBorders>
              <w:top w:val="nil"/>
              <w:left w:val="nil"/>
              <w:bottom w:val="single" w:sz="4" w:space="0" w:color="auto"/>
              <w:right w:val="single" w:sz="4" w:space="0" w:color="auto"/>
            </w:tcBorders>
            <w:noWrap/>
            <w:vAlign w:val="center"/>
          </w:tcPr>
          <w:p w:rsidR="001E29DB" w:rsidRPr="0074720B" w:rsidRDefault="001E29DB" w:rsidP="001E29DB">
            <w:pPr>
              <w:jc w:val="center"/>
              <w:rPr>
                <w:b/>
                <w:bCs/>
                <w:i/>
                <w:iCs/>
              </w:rPr>
            </w:pPr>
            <w:r w:rsidRPr="0074720B">
              <w:rPr>
                <w:b/>
                <w:bCs/>
                <w:i/>
                <w:iCs/>
              </w:rPr>
              <w:t>Прочие организации</w:t>
            </w:r>
          </w:p>
        </w:tc>
        <w:tc>
          <w:tcPr>
            <w:tcW w:w="1417" w:type="dxa"/>
            <w:tcBorders>
              <w:top w:val="nil"/>
              <w:left w:val="nil"/>
              <w:bottom w:val="single" w:sz="4" w:space="0" w:color="auto"/>
              <w:right w:val="single" w:sz="4" w:space="0" w:color="auto"/>
            </w:tcBorders>
            <w:vAlign w:val="center"/>
          </w:tcPr>
          <w:p w:rsidR="001E29DB" w:rsidRPr="0074720B" w:rsidRDefault="001E29DB" w:rsidP="001E29DB">
            <w:pPr>
              <w:jc w:val="center"/>
              <w:rPr>
                <w:b/>
                <w:bCs/>
                <w:i/>
                <w:iCs/>
                <w:sz w:val="18"/>
                <w:szCs w:val="18"/>
              </w:rPr>
            </w:pPr>
            <w:r w:rsidRPr="0074720B">
              <w:rPr>
                <w:b/>
                <w:bCs/>
                <w:i/>
                <w:iCs/>
                <w:sz w:val="18"/>
                <w:szCs w:val="18"/>
              </w:rPr>
              <w:t> </w:t>
            </w:r>
          </w:p>
        </w:tc>
        <w:tc>
          <w:tcPr>
            <w:tcW w:w="1276" w:type="dxa"/>
            <w:tcBorders>
              <w:top w:val="nil"/>
              <w:left w:val="nil"/>
              <w:bottom w:val="single" w:sz="4" w:space="0" w:color="auto"/>
              <w:right w:val="single" w:sz="4" w:space="0" w:color="auto"/>
            </w:tcBorders>
            <w:vAlign w:val="center"/>
          </w:tcPr>
          <w:p w:rsidR="001E29DB" w:rsidRPr="0074720B" w:rsidRDefault="0074720B" w:rsidP="001E29DB">
            <w:pPr>
              <w:jc w:val="center"/>
              <w:rPr>
                <w:i/>
                <w:iCs/>
              </w:rPr>
            </w:pPr>
            <w:r w:rsidRPr="0074720B">
              <w:rPr>
                <w:i/>
                <w:iCs/>
              </w:rPr>
              <w:t>63,2</w:t>
            </w:r>
          </w:p>
        </w:tc>
        <w:tc>
          <w:tcPr>
            <w:tcW w:w="1134" w:type="dxa"/>
            <w:tcBorders>
              <w:top w:val="nil"/>
              <w:left w:val="nil"/>
              <w:bottom w:val="single" w:sz="4" w:space="0" w:color="auto"/>
              <w:right w:val="single" w:sz="4" w:space="0" w:color="auto"/>
            </w:tcBorders>
            <w:vAlign w:val="center"/>
          </w:tcPr>
          <w:p w:rsidR="001E29DB" w:rsidRPr="0074720B" w:rsidRDefault="0074720B" w:rsidP="001E29DB">
            <w:pPr>
              <w:jc w:val="center"/>
              <w:rPr>
                <w:i/>
                <w:iCs/>
              </w:rPr>
            </w:pPr>
            <w:r w:rsidRPr="0074720B">
              <w:rPr>
                <w:i/>
                <w:iCs/>
              </w:rPr>
              <w:t>166,6</w:t>
            </w:r>
          </w:p>
        </w:tc>
        <w:tc>
          <w:tcPr>
            <w:tcW w:w="992" w:type="dxa"/>
            <w:tcBorders>
              <w:top w:val="nil"/>
              <w:left w:val="nil"/>
              <w:bottom w:val="single" w:sz="4" w:space="0" w:color="auto"/>
              <w:right w:val="single" w:sz="4" w:space="0" w:color="auto"/>
            </w:tcBorders>
            <w:vAlign w:val="center"/>
          </w:tcPr>
          <w:p w:rsidR="001E29DB" w:rsidRPr="0074720B" w:rsidRDefault="0074720B" w:rsidP="001E29DB">
            <w:pPr>
              <w:jc w:val="center"/>
              <w:rPr>
                <w:i/>
                <w:iCs/>
              </w:rPr>
            </w:pPr>
            <w:r w:rsidRPr="0074720B">
              <w:rPr>
                <w:i/>
                <w:iCs/>
              </w:rPr>
              <w:t>263,6</w:t>
            </w:r>
          </w:p>
        </w:tc>
        <w:tc>
          <w:tcPr>
            <w:tcW w:w="3119" w:type="dxa"/>
            <w:tcBorders>
              <w:top w:val="nil"/>
              <w:left w:val="nil"/>
              <w:bottom w:val="single" w:sz="4" w:space="0" w:color="auto"/>
              <w:right w:val="single" w:sz="4" w:space="0" w:color="auto"/>
            </w:tcBorders>
            <w:vAlign w:val="center"/>
          </w:tcPr>
          <w:p w:rsidR="0074720B" w:rsidRDefault="0074720B" w:rsidP="001E29DB">
            <w:pPr>
              <w:rPr>
                <w:i/>
                <w:iCs/>
                <w:sz w:val="20"/>
              </w:rPr>
            </w:pPr>
            <w:r>
              <w:rPr>
                <w:i/>
                <w:iCs/>
                <w:sz w:val="20"/>
              </w:rPr>
              <w:t>Увеличение инвестиционных вложений на приобретение основных средств:</w:t>
            </w:r>
          </w:p>
          <w:p w:rsidR="0074720B" w:rsidRDefault="0074720B" w:rsidP="001E29DB">
            <w:pPr>
              <w:rPr>
                <w:i/>
                <w:iCs/>
                <w:sz w:val="20"/>
              </w:rPr>
            </w:pPr>
            <w:r>
              <w:rPr>
                <w:i/>
                <w:iCs/>
                <w:sz w:val="20"/>
              </w:rPr>
              <w:t>- ООО «Аэропорт Девеломент» - за 9 месяцев 2018 года вложения 16,1 млн. руб. на строительство зданий и сооружений и приобретение основных средств (соответствующий период 2017 года – 6,1 млн. руб);</w:t>
            </w:r>
          </w:p>
          <w:p w:rsidR="0074720B" w:rsidRDefault="0074720B" w:rsidP="001E29DB">
            <w:pPr>
              <w:rPr>
                <w:i/>
                <w:iCs/>
                <w:sz w:val="20"/>
              </w:rPr>
            </w:pPr>
            <w:r>
              <w:rPr>
                <w:i/>
                <w:iCs/>
                <w:sz w:val="20"/>
              </w:rPr>
              <w:t>- ООО «Образовательная инфраструктура» - за 9 месяцев 2018 года вложения 135,8 млн.руб. на строительство Лицея (соответствующий период 2017 года -0);</w:t>
            </w:r>
          </w:p>
          <w:p w:rsidR="001E29DB" w:rsidRPr="0074720B" w:rsidRDefault="0074720B" w:rsidP="00214946">
            <w:pPr>
              <w:rPr>
                <w:i/>
                <w:iCs/>
                <w:sz w:val="20"/>
              </w:rPr>
            </w:pPr>
            <w:r>
              <w:rPr>
                <w:i/>
                <w:iCs/>
                <w:sz w:val="20"/>
              </w:rPr>
              <w:t>-</w:t>
            </w:r>
            <w:r w:rsidR="00214946">
              <w:rPr>
                <w:i/>
                <w:iCs/>
                <w:sz w:val="20"/>
              </w:rPr>
              <w:t>ЗАО «Усть-Лабинсктеплоэнерго»- за 9 месяцев 2018 года вложения 21,6 млн.руб. на сооружения (соответствующий период 2017 года -0,5 млн. руб.)</w:t>
            </w:r>
          </w:p>
        </w:tc>
      </w:tr>
      <w:tr w:rsidR="001E29DB" w:rsidRPr="00787269" w:rsidTr="00214946">
        <w:trPr>
          <w:trHeight w:val="975"/>
        </w:trPr>
        <w:tc>
          <w:tcPr>
            <w:tcW w:w="540" w:type="dxa"/>
            <w:tcBorders>
              <w:top w:val="nil"/>
              <w:left w:val="single" w:sz="4" w:space="0" w:color="auto"/>
              <w:bottom w:val="single" w:sz="4" w:space="0" w:color="auto"/>
              <w:right w:val="single" w:sz="4" w:space="0" w:color="auto"/>
            </w:tcBorders>
            <w:vAlign w:val="center"/>
          </w:tcPr>
          <w:p w:rsidR="001E29DB" w:rsidRPr="00214946" w:rsidRDefault="00EA47D1" w:rsidP="000E0C31">
            <w:pPr>
              <w:jc w:val="center"/>
              <w:rPr>
                <w:i/>
                <w:iCs/>
                <w:color w:val="000000"/>
              </w:rPr>
            </w:pPr>
            <w:r>
              <w:rPr>
                <w:i/>
                <w:iCs/>
                <w:color w:val="000000"/>
              </w:rPr>
              <w:t>1</w:t>
            </w:r>
            <w:r w:rsidR="000E0C31">
              <w:rPr>
                <w:i/>
                <w:iCs/>
                <w:color w:val="000000"/>
              </w:rPr>
              <w:t>2</w:t>
            </w:r>
          </w:p>
        </w:tc>
        <w:tc>
          <w:tcPr>
            <w:tcW w:w="2012" w:type="dxa"/>
            <w:tcBorders>
              <w:top w:val="nil"/>
              <w:left w:val="nil"/>
              <w:bottom w:val="single" w:sz="4" w:space="0" w:color="auto"/>
              <w:right w:val="single" w:sz="4" w:space="0" w:color="auto"/>
            </w:tcBorders>
            <w:vAlign w:val="center"/>
          </w:tcPr>
          <w:p w:rsidR="001E29DB" w:rsidRPr="00214946" w:rsidRDefault="001E29DB" w:rsidP="001E29DB">
            <w:pPr>
              <w:jc w:val="center"/>
              <w:rPr>
                <w:b/>
                <w:bCs/>
                <w:i/>
                <w:iCs/>
              </w:rPr>
            </w:pPr>
            <w:r w:rsidRPr="00214946">
              <w:rPr>
                <w:b/>
                <w:bCs/>
                <w:i/>
                <w:iCs/>
              </w:rPr>
              <w:t xml:space="preserve">ООО "Главстрой Усть-Лабинск" </w:t>
            </w:r>
          </w:p>
        </w:tc>
        <w:tc>
          <w:tcPr>
            <w:tcW w:w="1417" w:type="dxa"/>
            <w:tcBorders>
              <w:top w:val="nil"/>
              <w:left w:val="nil"/>
              <w:bottom w:val="single" w:sz="4" w:space="0" w:color="auto"/>
              <w:right w:val="single" w:sz="4" w:space="0" w:color="auto"/>
            </w:tcBorders>
            <w:vAlign w:val="center"/>
          </w:tcPr>
          <w:p w:rsidR="001E29DB" w:rsidRPr="00214946" w:rsidRDefault="00214946" w:rsidP="00214946">
            <w:pPr>
              <w:jc w:val="center"/>
              <w:rPr>
                <w:b/>
                <w:bCs/>
                <w:i/>
                <w:iCs/>
                <w:sz w:val="18"/>
                <w:szCs w:val="18"/>
              </w:rPr>
            </w:pPr>
            <w:r>
              <w:rPr>
                <w:b/>
                <w:bCs/>
                <w:i/>
                <w:iCs/>
                <w:sz w:val="18"/>
                <w:szCs w:val="18"/>
              </w:rPr>
              <w:t>Обрабатывающие производства</w:t>
            </w:r>
          </w:p>
        </w:tc>
        <w:tc>
          <w:tcPr>
            <w:tcW w:w="1276" w:type="dxa"/>
            <w:tcBorders>
              <w:top w:val="nil"/>
              <w:left w:val="nil"/>
              <w:bottom w:val="single" w:sz="4" w:space="0" w:color="auto"/>
              <w:right w:val="single" w:sz="4" w:space="0" w:color="auto"/>
            </w:tcBorders>
            <w:vAlign w:val="center"/>
          </w:tcPr>
          <w:p w:rsidR="001E29DB" w:rsidRPr="00214946" w:rsidRDefault="00214946" w:rsidP="001E29DB">
            <w:pPr>
              <w:jc w:val="center"/>
              <w:rPr>
                <w:i/>
                <w:iCs/>
              </w:rPr>
            </w:pPr>
            <w:r>
              <w:rPr>
                <w:i/>
                <w:iCs/>
              </w:rPr>
              <w:t>2,4</w:t>
            </w:r>
          </w:p>
        </w:tc>
        <w:tc>
          <w:tcPr>
            <w:tcW w:w="1134" w:type="dxa"/>
            <w:tcBorders>
              <w:top w:val="nil"/>
              <w:left w:val="nil"/>
              <w:bottom w:val="single" w:sz="4" w:space="0" w:color="auto"/>
              <w:right w:val="single" w:sz="4" w:space="0" w:color="auto"/>
            </w:tcBorders>
            <w:vAlign w:val="center"/>
          </w:tcPr>
          <w:p w:rsidR="001E29DB" w:rsidRPr="00214946" w:rsidRDefault="00214946" w:rsidP="001E29DB">
            <w:pPr>
              <w:jc w:val="center"/>
              <w:rPr>
                <w:i/>
                <w:iCs/>
              </w:rPr>
            </w:pPr>
            <w:r>
              <w:rPr>
                <w:i/>
                <w:iCs/>
              </w:rPr>
              <w:t>2,2</w:t>
            </w:r>
          </w:p>
        </w:tc>
        <w:tc>
          <w:tcPr>
            <w:tcW w:w="992" w:type="dxa"/>
            <w:tcBorders>
              <w:top w:val="nil"/>
              <w:left w:val="nil"/>
              <w:bottom w:val="single" w:sz="4" w:space="0" w:color="auto"/>
              <w:right w:val="single" w:sz="4" w:space="0" w:color="auto"/>
            </w:tcBorders>
            <w:vAlign w:val="center"/>
          </w:tcPr>
          <w:p w:rsidR="001E29DB" w:rsidRPr="00214946" w:rsidRDefault="00214946" w:rsidP="001E29DB">
            <w:pPr>
              <w:jc w:val="center"/>
              <w:rPr>
                <w:i/>
                <w:iCs/>
              </w:rPr>
            </w:pPr>
            <w:r>
              <w:rPr>
                <w:i/>
                <w:iCs/>
              </w:rPr>
              <w:t>89,6</w:t>
            </w:r>
          </w:p>
        </w:tc>
        <w:tc>
          <w:tcPr>
            <w:tcW w:w="3119" w:type="dxa"/>
            <w:tcBorders>
              <w:top w:val="nil"/>
              <w:left w:val="nil"/>
              <w:bottom w:val="single" w:sz="4" w:space="0" w:color="auto"/>
              <w:right w:val="single" w:sz="4" w:space="0" w:color="auto"/>
            </w:tcBorders>
            <w:vAlign w:val="center"/>
          </w:tcPr>
          <w:p w:rsidR="001E29DB" w:rsidRPr="00214946" w:rsidRDefault="001E29DB" w:rsidP="00214946">
            <w:pPr>
              <w:rPr>
                <w:i/>
                <w:iCs/>
                <w:sz w:val="20"/>
              </w:rPr>
            </w:pPr>
            <w:r w:rsidRPr="00214946">
              <w:rPr>
                <w:i/>
                <w:iCs/>
                <w:sz w:val="20"/>
              </w:rPr>
              <w:t xml:space="preserve">Уменьшение </w:t>
            </w:r>
            <w:r w:rsidR="00214946">
              <w:rPr>
                <w:i/>
                <w:iCs/>
                <w:sz w:val="20"/>
              </w:rPr>
              <w:t>инвестиций на приобретение машин и оборудования</w:t>
            </w:r>
          </w:p>
        </w:tc>
      </w:tr>
      <w:tr w:rsidR="001E29DB" w:rsidRPr="00787269" w:rsidTr="00214946">
        <w:trPr>
          <w:trHeight w:val="324"/>
        </w:trPr>
        <w:tc>
          <w:tcPr>
            <w:tcW w:w="540" w:type="dxa"/>
            <w:tcBorders>
              <w:top w:val="nil"/>
              <w:left w:val="single" w:sz="4" w:space="0" w:color="auto"/>
              <w:bottom w:val="single" w:sz="4" w:space="0" w:color="auto"/>
              <w:right w:val="single" w:sz="4" w:space="0" w:color="auto"/>
            </w:tcBorders>
            <w:vAlign w:val="center"/>
          </w:tcPr>
          <w:p w:rsidR="001E29DB" w:rsidRPr="00214946" w:rsidRDefault="00EA47D1" w:rsidP="001E29DB">
            <w:pPr>
              <w:jc w:val="center"/>
              <w:rPr>
                <w:i/>
                <w:color w:val="000000"/>
              </w:rPr>
            </w:pPr>
            <w:r>
              <w:rPr>
                <w:i/>
                <w:color w:val="000000"/>
              </w:rPr>
              <w:t>1</w:t>
            </w:r>
            <w:r w:rsidR="000E0C31">
              <w:rPr>
                <w:i/>
                <w:color w:val="000000"/>
              </w:rPr>
              <w:t>3</w:t>
            </w:r>
          </w:p>
        </w:tc>
        <w:tc>
          <w:tcPr>
            <w:tcW w:w="2012" w:type="dxa"/>
            <w:tcBorders>
              <w:top w:val="nil"/>
              <w:left w:val="nil"/>
              <w:bottom w:val="single" w:sz="4" w:space="0" w:color="auto"/>
              <w:right w:val="single" w:sz="4" w:space="0" w:color="auto"/>
            </w:tcBorders>
            <w:vAlign w:val="center"/>
          </w:tcPr>
          <w:p w:rsidR="001E29DB" w:rsidRPr="00214946" w:rsidRDefault="001E29DB" w:rsidP="00214946">
            <w:pPr>
              <w:jc w:val="center"/>
              <w:rPr>
                <w:b/>
                <w:bCs/>
                <w:i/>
                <w:iCs/>
                <w:color w:val="000000"/>
              </w:rPr>
            </w:pPr>
            <w:r w:rsidRPr="00214946">
              <w:rPr>
                <w:b/>
                <w:bCs/>
                <w:i/>
                <w:iCs/>
                <w:color w:val="000000"/>
              </w:rPr>
              <w:t>ООО "</w:t>
            </w:r>
            <w:r w:rsidR="00214946">
              <w:rPr>
                <w:b/>
                <w:bCs/>
                <w:i/>
                <w:iCs/>
                <w:color w:val="000000"/>
              </w:rPr>
              <w:t>Элеватор</w:t>
            </w:r>
            <w:r w:rsidRPr="00214946">
              <w:rPr>
                <w:b/>
                <w:bCs/>
                <w:i/>
                <w:iCs/>
                <w:color w:val="000000"/>
              </w:rPr>
              <w:t>"</w:t>
            </w:r>
            <w:r w:rsidR="00214946">
              <w:rPr>
                <w:b/>
                <w:bCs/>
                <w:i/>
                <w:iCs/>
                <w:color w:val="000000"/>
              </w:rPr>
              <w:t xml:space="preserve"> (ООО Усть-Лабинская зерновая компания «Кубань»)</w:t>
            </w:r>
          </w:p>
        </w:tc>
        <w:tc>
          <w:tcPr>
            <w:tcW w:w="1417" w:type="dxa"/>
            <w:tcBorders>
              <w:top w:val="nil"/>
              <w:left w:val="nil"/>
              <w:bottom w:val="single" w:sz="4" w:space="0" w:color="auto"/>
              <w:right w:val="single" w:sz="4" w:space="0" w:color="auto"/>
            </w:tcBorders>
            <w:vAlign w:val="center"/>
          </w:tcPr>
          <w:p w:rsidR="001E29DB" w:rsidRPr="00214946" w:rsidRDefault="00214946" w:rsidP="001E29DB">
            <w:pPr>
              <w:jc w:val="center"/>
              <w:rPr>
                <w:b/>
                <w:bCs/>
                <w:i/>
                <w:iCs/>
                <w:color w:val="000000"/>
                <w:sz w:val="18"/>
                <w:szCs w:val="18"/>
              </w:rPr>
            </w:pPr>
            <w:r>
              <w:rPr>
                <w:b/>
                <w:bCs/>
                <w:i/>
                <w:iCs/>
                <w:sz w:val="18"/>
                <w:szCs w:val="18"/>
              </w:rPr>
              <w:t>Обрабатывающие производства</w:t>
            </w:r>
            <w:r w:rsidR="001E29DB" w:rsidRPr="00214946">
              <w:rPr>
                <w:b/>
                <w:bCs/>
                <w:i/>
                <w:iCs/>
                <w:color w:val="000000"/>
                <w:sz w:val="18"/>
                <w:szCs w:val="18"/>
              </w:rPr>
              <w:t> </w:t>
            </w:r>
          </w:p>
        </w:tc>
        <w:tc>
          <w:tcPr>
            <w:tcW w:w="1276" w:type="dxa"/>
            <w:tcBorders>
              <w:top w:val="nil"/>
              <w:left w:val="nil"/>
              <w:bottom w:val="single" w:sz="4" w:space="0" w:color="auto"/>
              <w:right w:val="single" w:sz="4" w:space="0" w:color="auto"/>
            </w:tcBorders>
            <w:vAlign w:val="center"/>
          </w:tcPr>
          <w:p w:rsidR="001E29DB" w:rsidRPr="00214946" w:rsidRDefault="00214946" w:rsidP="001E29DB">
            <w:pPr>
              <w:jc w:val="center"/>
              <w:rPr>
                <w:i/>
                <w:iCs/>
                <w:color w:val="000000"/>
              </w:rPr>
            </w:pPr>
            <w:r>
              <w:rPr>
                <w:i/>
                <w:iCs/>
                <w:color w:val="000000"/>
              </w:rPr>
              <w:t>0,9</w:t>
            </w:r>
          </w:p>
        </w:tc>
        <w:tc>
          <w:tcPr>
            <w:tcW w:w="1134" w:type="dxa"/>
            <w:tcBorders>
              <w:top w:val="nil"/>
              <w:left w:val="nil"/>
              <w:bottom w:val="single" w:sz="4" w:space="0" w:color="auto"/>
              <w:right w:val="single" w:sz="4" w:space="0" w:color="auto"/>
            </w:tcBorders>
            <w:vAlign w:val="center"/>
          </w:tcPr>
          <w:p w:rsidR="001E29DB" w:rsidRPr="00214946" w:rsidRDefault="00214946" w:rsidP="001E29DB">
            <w:pPr>
              <w:jc w:val="center"/>
              <w:rPr>
                <w:i/>
                <w:iCs/>
                <w:color w:val="000000"/>
              </w:rPr>
            </w:pPr>
            <w:r>
              <w:rPr>
                <w:i/>
                <w:iCs/>
                <w:color w:val="000000"/>
              </w:rPr>
              <w:t>4,3</w:t>
            </w:r>
          </w:p>
        </w:tc>
        <w:tc>
          <w:tcPr>
            <w:tcW w:w="992" w:type="dxa"/>
            <w:tcBorders>
              <w:top w:val="nil"/>
              <w:left w:val="nil"/>
              <w:bottom w:val="single" w:sz="4" w:space="0" w:color="auto"/>
              <w:right w:val="single" w:sz="4" w:space="0" w:color="auto"/>
            </w:tcBorders>
            <w:vAlign w:val="center"/>
          </w:tcPr>
          <w:p w:rsidR="001E29DB" w:rsidRPr="00214946" w:rsidRDefault="00214946" w:rsidP="001E29DB">
            <w:pPr>
              <w:jc w:val="center"/>
              <w:rPr>
                <w:i/>
                <w:iCs/>
              </w:rPr>
            </w:pPr>
            <w:r>
              <w:rPr>
                <w:i/>
                <w:iCs/>
              </w:rPr>
              <w:t>495,8</w:t>
            </w:r>
          </w:p>
        </w:tc>
        <w:tc>
          <w:tcPr>
            <w:tcW w:w="3119" w:type="dxa"/>
            <w:tcBorders>
              <w:top w:val="nil"/>
              <w:left w:val="nil"/>
              <w:bottom w:val="single" w:sz="4" w:space="0" w:color="auto"/>
              <w:right w:val="single" w:sz="4" w:space="0" w:color="auto"/>
            </w:tcBorders>
            <w:vAlign w:val="center"/>
          </w:tcPr>
          <w:p w:rsidR="001E29DB" w:rsidRPr="00214946" w:rsidRDefault="00214946" w:rsidP="001E29DB">
            <w:pPr>
              <w:jc w:val="both"/>
              <w:rPr>
                <w:i/>
                <w:iCs/>
                <w:color w:val="000000"/>
                <w:sz w:val="20"/>
              </w:rPr>
            </w:pPr>
            <w:r>
              <w:rPr>
                <w:i/>
                <w:iCs/>
                <w:color w:val="000000"/>
                <w:sz w:val="20"/>
              </w:rPr>
              <w:t>Увеличение инвестиционных вложений на приобретение машин и оборудования</w:t>
            </w:r>
            <w:r w:rsidR="001E29DB" w:rsidRPr="00214946">
              <w:rPr>
                <w:i/>
                <w:iCs/>
                <w:color w:val="000000"/>
                <w:sz w:val="20"/>
              </w:rPr>
              <w:t> </w:t>
            </w:r>
          </w:p>
        </w:tc>
      </w:tr>
      <w:tr w:rsidR="001E29DB" w:rsidRPr="00787269" w:rsidTr="00214946">
        <w:trPr>
          <w:trHeight w:val="624"/>
        </w:trPr>
        <w:tc>
          <w:tcPr>
            <w:tcW w:w="540" w:type="dxa"/>
            <w:tcBorders>
              <w:top w:val="nil"/>
              <w:left w:val="single" w:sz="4" w:space="0" w:color="auto"/>
              <w:bottom w:val="single" w:sz="4" w:space="0" w:color="auto"/>
              <w:right w:val="single" w:sz="4" w:space="0" w:color="auto"/>
            </w:tcBorders>
            <w:vAlign w:val="center"/>
          </w:tcPr>
          <w:p w:rsidR="001E29DB" w:rsidRPr="006B53C0" w:rsidRDefault="00EA47D1" w:rsidP="001E29DB">
            <w:pPr>
              <w:jc w:val="center"/>
              <w:rPr>
                <w:i/>
                <w:color w:val="000000"/>
              </w:rPr>
            </w:pPr>
            <w:r>
              <w:rPr>
                <w:i/>
                <w:color w:val="000000"/>
              </w:rPr>
              <w:t>1</w:t>
            </w:r>
            <w:r w:rsidR="000E0C31">
              <w:rPr>
                <w:i/>
                <w:color w:val="000000"/>
              </w:rPr>
              <w:t>4</w:t>
            </w:r>
          </w:p>
        </w:tc>
        <w:tc>
          <w:tcPr>
            <w:tcW w:w="2012" w:type="dxa"/>
            <w:tcBorders>
              <w:top w:val="nil"/>
              <w:left w:val="nil"/>
              <w:bottom w:val="single" w:sz="4" w:space="0" w:color="auto"/>
              <w:right w:val="single" w:sz="4" w:space="0" w:color="auto"/>
            </w:tcBorders>
            <w:vAlign w:val="center"/>
          </w:tcPr>
          <w:p w:rsidR="001E29DB" w:rsidRPr="006B53C0" w:rsidRDefault="001E29DB" w:rsidP="001E29DB">
            <w:pPr>
              <w:jc w:val="center"/>
              <w:rPr>
                <w:b/>
                <w:bCs/>
                <w:i/>
                <w:iCs/>
                <w:color w:val="000000"/>
              </w:rPr>
            </w:pPr>
            <w:r w:rsidRPr="006B53C0">
              <w:rPr>
                <w:b/>
                <w:bCs/>
                <w:i/>
                <w:iCs/>
                <w:color w:val="000000"/>
              </w:rPr>
              <w:t>АО Агрообъединение "Кубань"</w:t>
            </w:r>
          </w:p>
        </w:tc>
        <w:tc>
          <w:tcPr>
            <w:tcW w:w="1417" w:type="dxa"/>
            <w:tcBorders>
              <w:top w:val="nil"/>
              <w:left w:val="nil"/>
              <w:bottom w:val="single" w:sz="4" w:space="0" w:color="auto"/>
              <w:right w:val="single" w:sz="4" w:space="0" w:color="auto"/>
            </w:tcBorders>
            <w:vAlign w:val="center"/>
          </w:tcPr>
          <w:p w:rsidR="001E29DB" w:rsidRPr="006B53C0" w:rsidRDefault="006B53C0" w:rsidP="001E29DB">
            <w:pPr>
              <w:jc w:val="center"/>
              <w:rPr>
                <w:b/>
                <w:bCs/>
                <w:i/>
                <w:iCs/>
                <w:color w:val="000000"/>
                <w:sz w:val="18"/>
                <w:szCs w:val="18"/>
              </w:rPr>
            </w:pPr>
            <w:r>
              <w:rPr>
                <w:b/>
                <w:bCs/>
                <w:i/>
                <w:iCs/>
                <w:color w:val="000000"/>
                <w:sz w:val="18"/>
                <w:szCs w:val="18"/>
              </w:rPr>
              <w:t>Сельское хозяйство</w:t>
            </w:r>
            <w:r w:rsidR="001E29DB" w:rsidRPr="006B53C0">
              <w:rPr>
                <w:b/>
                <w:bCs/>
                <w:i/>
                <w:iCs/>
                <w:color w:val="000000"/>
                <w:sz w:val="18"/>
                <w:szCs w:val="18"/>
              </w:rPr>
              <w:t> </w:t>
            </w:r>
          </w:p>
        </w:tc>
        <w:tc>
          <w:tcPr>
            <w:tcW w:w="1276" w:type="dxa"/>
            <w:tcBorders>
              <w:top w:val="nil"/>
              <w:left w:val="nil"/>
              <w:bottom w:val="single" w:sz="4" w:space="0" w:color="auto"/>
              <w:right w:val="single" w:sz="4" w:space="0" w:color="auto"/>
            </w:tcBorders>
            <w:vAlign w:val="center"/>
          </w:tcPr>
          <w:p w:rsidR="001E29DB" w:rsidRPr="006B53C0" w:rsidRDefault="006B53C0" w:rsidP="001E29DB">
            <w:pPr>
              <w:jc w:val="center"/>
              <w:rPr>
                <w:i/>
                <w:iCs/>
                <w:color w:val="000000"/>
              </w:rPr>
            </w:pPr>
            <w:r>
              <w:rPr>
                <w:i/>
                <w:iCs/>
                <w:color w:val="000000"/>
              </w:rPr>
              <w:t>335,4</w:t>
            </w:r>
          </w:p>
        </w:tc>
        <w:tc>
          <w:tcPr>
            <w:tcW w:w="1134" w:type="dxa"/>
            <w:tcBorders>
              <w:top w:val="nil"/>
              <w:left w:val="nil"/>
              <w:bottom w:val="single" w:sz="4" w:space="0" w:color="auto"/>
              <w:right w:val="single" w:sz="4" w:space="0" w:color="auto"/>
            </w:tcBorders>
            <w:vAlign w:val="center"/>
          </w:tcPr>
          <w:p w:rsidR="001E29DB" w:rsidRPr="006B53C0" w:rsidRDefault="006B53C0" w:rsidP="001E29DB">
            <w:pPr>
              <w:jc w:val="center"/>
              <w:rPr>
                <w:i/>
                <w:iCs/>
                <w:color w:val="000000"/>
              </w:rPr>
            </w:pPr>
            <w:r>
              <w:rPr>
                <w:i/>
                <w:iCs/>
                <w:color w:val="000000"/>
              </w:rPr>
              <w:t>553,3</w:t>
            </w:r>
          </w:p>
        </w:tc>
        <w:tc>
          <w:tcPr>
            <w:tcW w:w="992" w:type="dxa"/>
            <w:tcBorders>
              <w:top w:val="nil"/>
              <w:left w:val="nil"/>
              <w:bottom w:val="single" w:sz="4" w:space="0" w:color="auto"/>
              <w:right w:val="single" w:sz="4" w:space="0" w:color="auto"/>
            </w:tcBorders>
            <w:vAlign w:val="center"/>
          </w:tcPr>
          <w:p w:rsidR="001E29DB" w:rsidRPr="006B53C0" w:rsidRDefault="006B53C0" w:rsidP="001E29DB">
            <w:pPr>
              <w:jc w:val="center"/>
              <w:rPr>
                <w:i/>
                <w:iCs/>
              </w:rPr>
            </w:pPr>
            <w:r>
              <w:rPr>
                <w:i/>
                <w:iCs/>
              </w:rPr>
              <w:t>165,0</w:t>
            </w:r>
          </w:p>
        </w:tc>
        <w:tc>
          <w:tcPr>
            <w:tcW w:w="3119" w:type="dxa"/>
            <w:tcBorders>
              <w:top w:val="nil"/>
              <w:left w:val="nil"/>
              <w:bottom w:val="single" w:sz="4" w:space="0" w:color="auto"/>
              <w:right w:val="single" w:sz="4" w:space="0" w:color="auto"/>
            </w:tcBorders>
            <w:vAlign w:val="center"/>
          </w:tcPr>
          <w:p w:rsidR="001E29DB" w:rsidRDefault="006B53C0" w:rsidP="001E29DB">
            <w:pPr>
              <w:rPr>
                <w:i/>
                <w:iCs/>
                <w:sz w:val="20"/>
              </w:rPr>
            </w:pPr>
            <w:r>
              <w:rPr>
                <w:i/>
                <w:iCs/>
                <w:sz w:val="20"/>
              </w:rPr>
              <w:t xml:space="preserve">Увеличение инвестиционных вложений: </w:t>
            </w:r>
          </w:p>
          <w:p w:rsidR="006B53C0" w:rsidRDefault="006B53C0" w:rsidP="001E29DB">
            <w:pPr>
              <w:rPr>
                <w:i/>
                <w:iCs/>
                <w:sz w:val="20"/>
              </w:rPr>
            </w:pPr>
            <w:r>
              <w:rPr>
                <w:i/>
                <w:iCs/>
                <w:sz w:val="20"/>
              </w:rPr>
              <w:t>- на здания, сооружения – 20 млн.руб.</w:t>
            </w:r>
          </w:p>
          <w:p w:rsidR="006B53C0" w:rsidRDefault="006B53C0" w:rsidP="001E29DB">
            <w:pPr>
              <w:rPr>
                <w:i/>
                <w:iCs/>
                <w:sz w:val="20"/>
              </w:rPr>
            </w:pPr>
            <w:r>
              <w:rPr>
                <w:i/>
                <w:iCs/>
                <w:sz w:val="20"/>
              </w:rPr>
              <w:t>- приобретение транспорта – 18,4 млн.руб.</w:t>
            </w:r>
          </w:p>
          <w:p w:rsidR="006B53C0" w:rsidRPr="006B53C0" w:rsidRDefault="006B53C0" w:rsidP="001E29DB">
            <w:pPr>
              <w:rPr>
                <w:i/>
                <w:iCs/>
                <w:sz w:val="20"/>
              </w:rPr>
            </w:pPr>
            <w:r>
              <w:rPr>
                <w:i/>
                <w:iCs/>
                <w:sz w:val="20"/>
              </w:rPr>
              <w:t>- машины, оборудования и прочие основные средства – 343,8 млн. руб.</w:t>
            </w:r>
          </w:p>
        </w:tc>
      </w:tr>
      <w:tr w:rsidR="001E29DB" w:rsidRPr="00787269" w:rsidTr="00214946">
        <w:trPr>
          <w:trHeight w:val="936"/>
        </w:trPr>
        <w:tc>
          <w:tcPr>
            <w:tcW w:w="540" w:type="dxa"/>
            <w:tcBorders>
              <w:top w:val="nil"/>
              <w:left w:val="single" w:sz="4" w:space="0" w:color="auto"/>
              <w:bottom w:val="single" w:sz="4" w:space="0" w:color="auto"/>
              <w:right w:val="single" w:sz="4" w:space="0" w:color="auto"/>
            </w:tcBorders>
            <w:vAlign w:val="center"/>
          </w:tcPr>
          <w:p w:rsidR="001E29DB" w:rsidRPr="00EA47D1" w:rsidRDefault="001E29DB" w:rsidP="001E29DB">
            <w:pPr>
              <w:jc w:val="center"/>
              <w:rPr>
                <w:i/>
                <w:color w:val="000000"/>
              </w:rPr>
            </w:pPr>
            <w:r w:rsidRPr="00EA47D1">
              <w:rPr>
                <w:i/>
                <w:color w:val="000000"/>
              </w:rPr>
              <w:t>1</w:t>
            </w:r>
            <w:r w:rsidR="000E0C31">
              <w:rPr>
                <w:i/>
                <w:color w:val="000000"/>
              </w:rPr>
              <w:t>5</w:t>
            </w:r>
          </w:p>
        </w:tc>
        <w:tc>
          <w:tcPr>
            <w:tcW w:w="2012" w:type="dxa"/>
            <w:tcBorders>
              <w:top w:val="nil"/>
              <w:left w:val="nil"/>
              <w:bottom w:val="single" w:sz="4" w:space="0" w:color="auto"/>
              <w:right w:val="single" w:sz="4" w:space="0" w:color="auto"/>
            </w:tcBorders>
            <w:vAlign w:val="center"/>
          </w:tcPr>
          <w:p w:rsidR="001E29DB" w:rsidRPr="00EA47D1" w:rsidRDefault="001E29DB" w:rsidP="00EA47D1">
            <w:pPr>
              <w:jc w:val="center"/>
              <w:rPr>
                <w:b/>
                <w:bCs/>
                <w:i/>
                <w:iCs/>
                <w:color w:val="000000"/>
              </w:rPr>
            </w:pPr>
            <w:r w:rsidRPr="00EA47D1">
              <w:rPr>
                <w:b/>
                <w:bCs/>
                <w:i/>
                <w:iCs/>
                <w:color w:val="000000"/>
              </w:rPr>
              <w:t>О</w:t>
            </w:r>
            <w:r w:rsidR="00EA47D1">
              <w:rPr>
                <w:b/>
                <w:bCs/>
                <w:i/>
                <w:iCs/>
                <w:color w:val="000000"/>
              </w:rPr>
              <w:t>А</w:t>
            </w:r>
            <w:r w:rsidRPr="00EA47D1">
              <w:rPr>
                <w:b/>
                <w:bCs/>
                <w:i/>
                <w:iCs/>
                <w:color w:val="000000"/>
              </w:rPr>
              <w:t xml:space="preserve">О </w:t>
            </w:r>
            <w:r w:rsidR="00EA47D1">
              <w:rPr>
                <w:b/>
                <w:bCs/>
                <w:i/>
                <w:iCs/>
                <w:color w:val="000000"/>
              </w:rPr>
              <w:t>Агра Кубань</w:t>
            </w:r>
          </w:p>
        </w:tc>
        <w:tc>
          <w:tcPr>
            <w:tcW w:w="1417" w:type="dxa"/>
            <w:tcBorders>
              <w:top w:val="nil"/>
              <w:left w:val="nil"/>
              <w:bottom w:val="single" w:sz="4" w:space="0" w:color="auto"/>
              <w:right w:val="single" w:sz="4" w:space="0" w:color="auto"/>
            </w:tcBorders>
            <w:vAlign w:val="center"/>
          </w:tcPr>
          <w:p w:rsidR="001E29DB" w:rsidRPr="00EA47D1" w:rsidRDefault="00EA47D1" w:rsidP="001E29DB">
            <w:pPr>
              <w:jc w:val="center"/>
              <w:rPr>
                <w:b/>
                <w:bCs/>
                <w:i/>
                <w:iCs/>
                <w:color w:val="000000"/>
                <w:sz w:val="18"/>
                <w:szCs w:val="18"/>
              </w:rPr>
            </w:pPr>
            <w:r>
              <w:rPr>
                <w:b/>
                <w:bCs/>
                <w:i/>
                <w:iCs/>
                <w:sz w:val="18"/>
                <w:szCs w:val="18"/>
              </w:rPr>
              <w:t>Обрабатывающие производства</w:t>
            </w:r>
            <w:r w:rsidR="001E29DB" w:rsidRPr="00EA47D1">
              <w:rPr>
                <w:b/>
                <w:bCs/>
                <w:i/>
                <w:iCs/>
                <w:color w:val="000000"/>
                <w:sz w:val="18"/>
                <w:szCs w:val="18"/>
              </w:rPr>
              <w:t> </w:t>
            </w:r>
          </w:p>
        </w:tc>
        <w:tc>
          <w:tcPr>
            <w:tcW w:w="1276" w:type="dxa"/>
            <w:tcBorders>
              <w:top w:val="nil"/>
              <w:left w:val="nil"/>
              <w:bottom w:val="single" w:sz="4" w:space="0" w:color="auto"/>
              <w:right w:val="single" w:sz="4" w:space="0" w:color="auto"/>
            </w:tcBorders>
            <w:vAlign w:val="center"/>
          </w:tcPr>
          <w:p w:rsidR="001E29DB" w:rsidRPr="00EA47D1" w:rsidRDefault="00EA47D1" w:rsidP="001E29DB">
            <w:pPr>
              <w:jc w:val="center"/>
              <w:rPr>
                <w:i/>
                <w:iCs/>
                <w:color w:val="000000"/>
              </w:rPr>
            </w:pPr>
            <w:r>
              <w:rPr>
                <w:i/>
                <w:iCs/>
                <w:color w:val="000000"/>
              </w:rPr>
              <w:t>48,8</w:t>
            </w:r>
          </w:p>
        </w:tc>
        <w:tc>
          <w:tcPr>
            <w:tcW w:w="1134" w:type="dxa"/>
            <w:tcBorders>
              <w:top w:val="nil"/>
              <w:left w:val="nil"/>
              <w:bottom w:val="single" w:sz="4" w:space="0" w:color="auto"/>
              <w:right w:val="single" w:sz="4" w:space="0" w:color="auto"/>
            </w:tcBorders>
            <w:vAlign w:val="center"/>
          </w:tcPr>
          <w:p w:rsidR="001E29DB" w:rsidRPr="00EA47D1" w:rsidRDefault="00EA47D1" w:rsidP="001E29DB">
            <w:pPr>
              <w:jc w:val="center"/>
              <w:rPr>
                <w:i/>
                <w:iCs/>
                <w:color w:val="000000"/>
              </w:rPr>
            </w:pPr>
            <w:r>
              <w:rPr>
                <w:i/>
                <w:iCs/>
                <w:color w:val="000000"/>
              </w:rPr>
              <w:t>21,3</w:t>
            </w:r>
          </w:p>
        </w:tc>
        <w:tc>
          <w:tcPr>
            <w:tcW w:w="992" w:type="dxa"/>
            <w:tcBorders>
              <w:top w:val="nil"/>
              <w:left w:val="nil"/>
              <w:bottom w:val="single" w:sz="4" w:space="0" w:color="auto"/>
              <w:right w:val="single" w:sz="4" w:space="0" w:color="auto"/>
            </w:tcBorders>
            <w:vAlign w:val="center"/>
          </w:tcPr>
          <w:p w:rsidR="001E29DB" w:rsidRPr="00EA47D1" w:rsidRDefault="00EA47D1" w:rsidP="001E29DB">
            <w:pPr>
              <w:jc w:val="center"/>
              <w:rPr>
                <w:i/>
                <w:iCs/>
                <w:color w:val="000000"/>
              </w:rPr>
            </w:pPr>
            <w:r>
              <w:rPr>
                <w:i/>
                <w:iCs/>
                <w:color w:val="000000"/>
              </w:rPr>
              <w:t>43,6</w:t>
            </w:r>
          </w:p>
        </w:tc>
        <w:tc>
          <w:tcPr>
            <w:tcW w:w="3119" w:type="dxa"/>
            <w:tcBorders>
              <w:top w:val="nil"/>
              <w:left w:val="nil"/>
              <w:bottom w:val="single" w:sz="4" w:space="0" w:color="auto"/>
              <w:right w:val="single" w:sz="4" w:space="0" w:color="auto"/>
            </w:tcBorders>
            <w:vAlign w:val="center"/>
          </w:tcPr>
          <w:p w:rsidR="001E29DB" w:rsidRPr="00EA47D1" w:rsidRDefault="00EA47D1" w:rsidP="001E29DB">
            <w:pPr>
              <w:rPr>
                <w:i/>
                <w:iCs/>
                <w:color w:val="000000"/>
                <w:sz w:val="20"/>
              </w:rPr>
            </w:pPr>
            <w:r>
              <w:rPr>
                <w:i/>
                <w:iCs/>
                <w:color w:val="000000"/>
                <w:sz w:val="20"/>
              </w:rPr>
              <w:t>Уменьшение инвестиционных вложений на приобретение основных средств</w:t>
            </w:r>
          </w:p>
        </w:tc>
      </w:tr>
      <w:tr w:rsidR="001E29DB" w:rsidRPr="00787269" w:rsidTr="00A77609">
        <w:trPr>
          <w:trHeight w:val="324"/>
        </w:trPr>
        <w:tc>
          <w:tcPr>
            <w:tcW w:w="2552" w:type="dxa"/>
            <w:gridSpan w:val="2"/>
            <w:tcBorders>
              <w:top w:val="single" w:sz="4" w:space="0" w:color="auto"/>
              <w:left w:val="single" w:sz="4" w:space="0" w:color="auto"/>
              <w:bottom w:val="single" w:sz="4" w:space="0" w:color="auto"/>
              <w:right w:val="single" w:sz="4" w:space="0" w:color="000000"/>
            </w:tcBorders>
            <w:vAlign w:val="center"/>
          </w:tcPr>
          <w:p w:rsidR="001E29DB" w:rsidRPr="00EA47D1" w:rsidRDefault="001E29DB" w:rsidP="001E29DB">
            <w:pPr>
              <w:jc w:val="center"/>
              <w:rPr>
                <w:b/>
                <w:bCs/>
                <w:color w:val="000000"/>
              </w:rPr>
            </w:pPr>
            <w:r w:rsidRPr="00EA47D1">
              <w:rPr>
                <w:b/>
                <w:bCs/>
                <w:color w:val="000000"/>
              </w:rPr>
              <w:t>ВСЕГО</w:t>
            </w:r>
          </w:p>
        </w:tc>
        <w:tc>
          <w:tcPr>
            <w:tcW w:w="1417" w:type="dxa"/>
            <w:tcBorders>
              <w:top w:val="nil"/>
              <w:left w:val="nil"/>
              <w:bottom w:val="single" w:sz="4" w:space="0" w:color="auto"/>
              <w:right w:val="single" w:sz="4" w:space="0" w:color="auto"/>
            </w:tcBorders>
            <w:vAlign w:val="bottom"/>
          </w:tcPr>
          <w:p w:rsidR="001E29DB" w:rsidRPr="00EA47D1" w:rsidRDefault="001E29DB" w:rsidP="001E29DB">
            <w:pPr>
              <w:jc w:val="center"/>
              <w:rPr>
                <w:b/>
                <w:bCs/>
                <w:i/>
                <w:iCs/>
                <w:color w:val="000000"/>
                <w:sz w:val="18"/>
                <w:szCs w:val="18"/>
              </w:rPr>
            </w:pPr>
            <w:r w:rsidRPr="00EA47D1">
              <w:rPr>
                <w:b/>
                <w:bCs/>
                <w:i/>
                <w:iCs/>
                <w:color w:val="000000"/>
                <w:sz w:val="18"/>
                <w:szCs w:val="18"/>
              </w:rPr>
              <w:t> </w:t>
            </w:r>
          </w:p>
        </w:tc>
        <w:tc>
          <w:tcPr>
            <w:tcW w:w="1276" w:type="dxa"/>
            <w:tcBorders>
              <w:top w:val="nil"/>
              <w:left w:val="nil"/>
              <w:bottom w:val="single" w:sz="4" w:space="0" w:color="auto"/>
              <w:right w:val="single" w:sz="4" w:space="0" w:color="auto"/>
            </w:tcBorders>
            <w:vAlign w:val="center"/>
          </w:tcPr>
          <w:p w:rsidR="001E29DB" w:rsidRPr="00EA47D1" w:rsidRDefault="00EA47D1" w:rsidP="001E29DB">
            <w:pPr>
              <w:jc w:val="center"/>
              <w:rPr>
                <w:b/>
                <w:bCs/>
                <w:i/>
                <w:iCs/>
                <w:color w:val="000000"/>
              </w:rPr>
            </w:pPr>
            <w:r w:rsidRPr="00EA47D1">
              <w:rPr>
                <w:b/>
                <w:bCs/>
                <w:i/>
                <w:iCs/>
                <w:color w:val="000000"/>
              </w:rPr>
              <w:t>1 039,9</w:t>
            </w:r>
          </w:p>
        </w:tc>
        <w:tc>
          <w:tcPr>
            <w:tcW w:w="1134" w:type="dxa"/>
            <w:tcBorders>
              <w:top w:val="nil"/>
              <w:left w:val="nil"/>
              <w:bottom w:val="single" w:sz="4" w:space="0" w:color="auto"/>
              <w:right w:val="single" w:sz="4" w:space="0" w:color="auto"/>
            </w:tcBorders>
            <w:vAlign w:val="center"/>
          </w:tcPr>
          <w:p w:rsidR="001E29DB" w:rsidRPr="00EA47D1" w:rsidRDefault="00EA47D1" w:rsidP="001E29DB">
            <w:pPr>
              <w:jc w:val="center"/>
              <w:rPr>
                <w:b/>
                <w:bCs/>
                <w:i/>
                <w:iCs/>
                <w:color w:val="000000"/>
              </w:rPr>
            </w:pPr>
            <w:r w:rsidRPr="00EA47D1">
              <w:rPr>
                <w:b/>
                <w:bCs/>
                <w:i/>
                <w:iCs/>
                <w:color w:val="000000"/>
              </w:rPr>
              <w:t>943,9</w:t>
            </w:r>
          </w:p>
        </w:tc>
        <w:tc>
          <w:tcPr>
            <w:tcW w:w="992" w:type="dxa"/>
            <w:tcBorders>
              <w:top w:val="nil"/>
              <w:left w:val="nil"/>
              <w:bottom w:val="single" w:sz="4" w:space="0" w:color="auto"/>
              <w:right w:val="single" w:sz="4" w:space="0" w:color="auto"/>
            </w:tcBorders>
            <w:vAlign w:val="center"/>
          </w:tcPr>
          <w:p w:rsidR="001E29DB" w:rsidRPr="00EA47D1" w:rsidRDefault="00EA47D1" w:rsidP="001E29DB">
            <w:pPr>
              <w:jc w:val="center"/>
              <w:rPr>
                <w:b/>
                <w:bCs/>
                <w:i/>
                <w:iCs/>
              </w:rPr>
            </w:pPr>
            <w:r w:rsidRPr="00EA47D1">
              <w:rPr>
                <w:b/>
                <w:bCs/>
                <w:i/>
                <w:iCs/>
              </w:rPr>
              <w:t>90,8</w:t>
            </w:r>
          </w:p>
        </w:tc>
        <w:tc>
          <w:tcPr>
            <w:tcW w:w="3119" w:type="dxa"/>
            <w:tcBorders>
              <w:top w:val="nil"/>
              <w:left w:val="nil"/>
              <w:bottom w:val="single" w:sz="4" w:space="0" w:color="auto"/>
              <w:right w:val="single" w:sz="4" w:space="0" w:color="auto"/>
            </w:tcBorders>
            <w:vAlign w:val="bottom"/>
          </w:tcPr>
          <w:p w:rsidR="001E29DB" w:rsidRPr="00EA47D1" w:rsidRDefault="001E29DB" w:rsidP="001E29DB">
            <w:pPr>
              <w:rPr>
                <w:color w:val="000000"/>
                <w:sz w:val="20"/>
              </w:rPr>
            </w:pPr>
            <w:r w:rsidRPr="00EA47D1">
              <w:rPr>
                <w:color w:val="000000"/>
                <w:sz w:val="20"/>
              </w:rPr>
              <w:t> </w:t>
            </w:r>
          </w:p>
        </w:tc>
      </w:tr>
      <w:tr w:rsidR="00A77609" w:rsidRPr="00A77609" w:rsidTr="007A7421">
        <w:trPr>
          <w:trHeight w:val="324"/>
        </w:trPr>
        <w:tc>
          <w:tcPr>
            <w:tcW w:w="10490" w:type="dxa"/>
            <w:gridSpan w:val="7"/>
            <w:tcBorders>
              <w:top w:val="single" w:sz="4" w:space="0" w:color="auto"/>
              <w:left w:val="single" w:sz="4" w:space="0" w:color="auto"/>
              <w:bottom w:val="single" w:sz="4" w:space="0" w:color="auto"/>
              <w:right w:val="single" w:sz="4" w:space="0" w:color="auto"/>
            </w:tcBorders>
            <w:vAlign w:val="center"/>
          </w:tcPr>
          <w:p w:rsidR="00A77609" w:rsidRDefault="00A77609" w:rsidP="00A77609">
            <w:pPr>
              <w:jc w:val="center"/>
              <w:rPr>
                <w:rFonts w:ascii="Times New Roman" w:hAnsi="Times New Roman"/>
                <w:b/>
                <w:color w:val="000000"/>
                <w:sz w:val="28"/>
                <w:szCs w:val="28"/>
              </w:rPr>
            </w:pPr>
            <w:r w:rsidRPr="00A77609">
              <w:rPr>
                <w:rFonts w:ascii="Times New Roman" w:hAnsi="Times New Roman"/>
                <w:b/>
                <w:color w:val="000000"/>
                <w:sz w:val="28"/>
                <w:szCs w:val="28"/>
              </w:rPr>
              <w:t xml:space="preserve">Предприятия (организации), не включенные </w:t>
            </w:r>
          </w:p>
          <w:p w:rsidR="00A77609" w:rsidRPr="00A77609" w:rsidRDefault="00A77609" w:rsidP="00A77609">
            <w:pPr>
              <w:jc w:val="center"/>
              <w:rPr>
                <w:rFonts w:ascii="Times New Roman" w:hAnsi="Times New Roman"/>
                <w:b/>
                <w:color w:val="000000"/>
                <w:sz w:val="28"/>
                <w:szCs w:val="28"/>
              </w:rPr>
            </w:pPr>
            <w:r w:rsidRPr="00A77609">
              <w:rPr>
                <w:rFonts w:ascii="Times New Roman" w:hAnsi="Times New Roman"/>
                <w:b/>
                <w:color w:val="000000"/>
                <w:sz w:val="28"/>
                <w:szCs w:val="28"/>
              </w:rPr>
              <w:t xml:space="preserve">в </w:t>
            </w:r>
            <w:r>
              <w:rPr>
                <w:rFonts w:ascii="Times New Roman" w:hAnsi="Times New Roman"/>
                <w:b/>
                <w:color w:val="000000"/>
                <w:sz w:val="28"/>
                <w:szCs w:val="28"/>
              </w:rPr>
              <w:t>и</w:t>
            </w:r>
            <w:r w:rsidRPr="00A77609">
              <w:rPr>
                <w:rFonts w:ascii="Times New Roman" w:hAnsi="Times New Roman"/>
                <w:b/>
                <w:color w:val="000000"/>
                <w:sz w:val="28"/>
                <w:szCs w:val="28"/>
              </w:rPr>
              <w:t>ндикативный план текущего года</w:t>
            </w:r>
          </w:p>
        </w:tc>
      </w:tr>
    </w:tbl>
    <w:p w:rsidR="001E29DB" w:rsidRPr="00787269" w:rsidRDefault="001E29DB" w:rsidP="001E29DB">
      <w:pPr>
        <w:ind w:firstLine="567"/>
        <w:jc w:val="both"/>
        <w:rPr>
          <w:highlight w:val="yellow"/>
        </w:rPr>
      </w:pPr>
    </w:p>
    <w:p w:rsidR="00A77609" w:rsidRDefault="00A77609" w:rsidP="001E29DB">
      <w:pPr>
        <w:ind w:left="7788" w:firstLine="708"/>
        <w:jc w:val="both"/>
        <w:rPr>
          <w:rFonts w:ascii="Times New Roman" w:hAnsi="Times New Roman"/>
          <w:szCs w:val="24"/>
          <w:highlight w:val="yellow"/>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4"/>
        <w:gridCol w:w="2567"/>
        <w:gridCol w:w="1235"/>
        <w:gridCol w:w="1254"/>
        <w:gridCol w:w="1039"/>
        <w:gridCol w:w="1069"/>
        <w:gridCol w:w="2660"/>
      </w:tblGrid>
      <w:tr w:rsidR="006A44C2" w:rsidRPr="00787269" w:rsidTr="00D27C19">
        <w:tc>
          <w:tcPr>
            <w:tcW w:w="524" w:type="dxa"/>
            <w:vAlign w:val="center"/>
          </w:tcPr>
          <w:p w:rsidR="006A44C2" w:rsidRPr="00644F8E" w:rsidRDefault="006A44C2" w:rsidP="001E29DB">
            <w:pPr>
              <w:jc w:val="center"/>
              <w:rPr>
                <w:rFonts w:ascii="Times New Roman" w:hAnsi="Times New Roman"/>
              </w:rPr>
            </w:pPr>
          </w:p>
        </w:tc>
        <w:tc>
          <w:tcPr>
            <w:tcW w:w="3802" w:type="dxa"/>
            <w:gridSpan w:val="2"/>
            <w:vAlign w:val="center"/>
          </w:tcPr>
          <w:p w:rsidR="006A44C2" w:rsidRPr="00644F8E" w:rsidRDefault="006A44C2" w:rsidP="001E29DB">
            <w:pPr>
              <w:jc w:val="center"/>
              <w:rPr>
                <w:rFonts w:ascii="Times New Roman" w:hAnsi="Times New Roman"/>
              </w:rPr>
            </w:pPr>
            <w:r>
              <w:rPr>
                <w:rFonts w:ascii="Times New Roman" w:hAnsi="Times New Roman"/>
              </w:rPr>
              <w:t>в том числе:</w:t>
            </w:r>
          </w:p>
        </w:tc>
        <w:tc>
          <w:tcPr>
            <w:tcW w:w="1254" w:type="dxa"/>
            <w:vAlign w:val="center"/>
          </w:tcPr>
          <w:p w:rsidR="006A44C2" w:rsidRPr="00644F8E" w:rsidRDefault="006A44C2" w:rsidP="001E29DB">
            <w:pPr>
              <w:jc w:val="center"/>
              <w:rPr>
                <w:rFonts w:ascii="Times New Roman" w:hAnsi="Times New Roman"/>
              </w:rPr>
            </w:pPr>
          </w:p>
        </w:tc>
        <w:tc>
          <w:tcPr>
            <w:tcW w:w="1039" w:type="dxa"/>
            <w:vAlign w:val="center"/>
          </w:tcPr>
          <w:p w:rsidR="006A44C2" w:rsidRPr="00644F8E" w:rsidRDefault="006A44C2" w:rsidP="001E29DB">
            <w:pPr>
              <w:jc w:val="center"/>
              <w:rPr>
                <w:rFonts w:ascii="Times New Roman" w:hAnsi="Times New Roman"/>
              </w:rPr>
            </w:pPr>
          </w:p>
        </w:tc>
        <w:tc>
          <w:tcPr>
            <w:tcW w:w="1069" w:type="dxa"/>
            <w:vAlign w:val="center"/>
          </w:tcPr>
          <w:p w:rsidR="006A44C2" w:rsidRPr="00644F8E" w:rsidRDefault="006A44C2" w:rsidP="001E29DB">
            <w:pPr>
              <w:jc w:val="center"/>
              <w:rPr>
                <w:rFonts w:ascii="Times New Roman" w:hAnsi="Times New Roman"/>
              </w:rPr>
            </w:pPr>
          </w:p>
        </w:tc>
        <w:tc>
          <w:tcPr>
            <w:tcW w:w="2660" w:type="dxa"/>
            <w:vAlign w:val="center"/>
          </w:tcPr>
          <w:p w:rsidR="006A44C2" w:rsidRPr="00644F8E" w:rsidRDefault="006A44C2" w:rsidP="001E29DB">
            <w:pPr>
              <w:jc w:val="center"/>
              <w:rPr>
                <w:rFonts w:ascii="Times New Roman" w:hAnsi="Times New Roman"/>
              </w:rPr>
            </w:pPr>
          </w:p>
        </w:tc>
      </w:tr>
      <w:tr w:rsidR="006A44C2" w:rsidRPr="00787269" w:rsidTr="00D27C19">
        <w:tc>
          <w:tcPr>
            <w:tcW w:w="524" w:type="dxa"/>
            <w:vAlign w:val="center"/>
          </w:tcPr>
          <w:p w:rsidR="006A44C2" w:rsidRPr="00644F8E" w:rsidRDefault="006A44C2" w:rsidP="001E29DB">
            <w:pPr>
              <w:jc w:val="center"/>
              <w:rPr>
                <w:rFonts w:ascii="Times New Roman" w:hAnsi="Times New Roman"/>
              </w:rPr>
            </w:pPr>
          </w:p>
        </w:tc>
        <w:tc>
          <w:tcPr>
            <w:tcW w:w="2567" w:type="dxa"/>
            <w:vAlign w:val="center"/>
          </w:tcPr>
          <w:p w:rsidR="006A44C2" w:rsidRDefault="006A44C2" w:rsidP="00C146CA">
            <w:pPr>
              <w:rPr>
                <w:rFonts w:ascii="Times New Roman" w:hAnsi="Times New Roman"/>
              </w:rPr>
            </w:pPr>
            <w:r>
              <w:rPr>
                <w:rFonts w:ascii="Times New Roman" w:hAnsi="Times New Roman"/>
              </w:rPr>
              <w:t>Крупные и средние предприятия (организации)</w:t>
            </w:r>
          </w:p>
        </w:tc>
        <w:tc>
          <w:tcPr>
            <w:tcW w:w="1235" w:type="dxa"/>
            <w:vAlign w:val="center"/>
          </w:tcPr>
          <w:p w:rsidR="006A44C2" w:rsidRDefault="006A44C2" w:rsidP="001E29DB">
            <w:pPr>
              <w:jc w:val="center"/>
              <w:rPr>
                <w:rFonts w:ascii="Times New Roman" w:hAnsi="Times New Roman"/>
              </w:rPr>
            </w:pPr>
          </w:p>
        </w:tc>
        <w:tc>
          <w:tcPr>
            <w:tcW w:w="1254" w:type="dxa"/>
            <w:vAlign w:val="center"/>
          </w:tcPr>
          <w:p w:rsidR="006A44C2" w:rsidRPr="00644F8E" w:rsidRDefault="006A44C2" w:rsidP="001E29DB">
            <w:pPr>
              <w:jc w:val="center"/>
              <w:rPr>
                <w:rFonts w:ascii="Times New Roman" w:hAnsi="Times New Roman"/>
              </w:rPr>
            </w:pPr>
          </w:p>
        </w:tc>
        <w:tc>
          <w:tcPr>
            <w:tcW w:w="1039" w:type="dxa"/>
            <w:vAlign w:val="center"/>
          </w:tcPr>
          <w:p w:rsidR="006A44C2" w:rsidRPr="00644F8E" w:rsidRDefault="006A44C2" w:rsidP="001E29DB">
            <w:pPr>
              <w:jc w:val="center"/>
              <w:rPr>
                <w:rFonts w:ascii="Times New Roman" w:hAnsi="Times New Roman"/>
              </w:rPr>
            </w:pPr>
          </w:p>
        </w:tc>
        <w:tc>
          <w:tcPr>
            <w:tcW w:w="1069" w:type="dxa"/>
            <w:vAlign w:val="center"/>
          </w:tcPr>
          <w:p w:rsidR="006A44C2" w:rsidRPr="00644F8E" w:rsidRDefault="006A44C2" w:rsidP="001E29DB">
            <w:pPr>
              <w:jc w:val="center"/>
              <w:rPr>
                <w:rFonts w:ascii="Times New Roman" w:hAnsi="Times New Roman"/>
              </w:rPr>
            </w:pPr>
          </w:p>
        </w:tc>
        <w:tc>
          <w:tcPr>
            <w:tcW w:w="2660" w:type="dxa"/>
            <w:vAlign w:val="center"/>
          </w:tcPr>
          <w:p w:rsidR="006A44C2" w:rsidRPr="00644F8E" w:rsidRDefault="006A44C2" w:rsidP="001E29DB">
            <w:pPr>
              <w:jc w:val="center"/>
              <w:rPr>
                <w:rFonts w:ascii="Times New Roman" w:hAnsi="Times New Roman"/>
              </w:rPr>
            </w:pPr>
          </w:p>
        </w:tc>
      </w:tr>
      <w:tr w:rsidR="006A44C2" w:rsidRPr="00787269" w:rsidTr="00D27C19">
        <w:tc>
          <w:tcPr>
            <w:tcW w:w="524" w:type="dxa"/>
          </w:tcPr>
          <w:p w:rsidR="006A44C2" w:rsidRPr="006A44C2" w:rsidRDefault="006A44C2" w:rsidP="001E29DB">
            <w:pPr>
              <w:jc w:val="both"/>
            </w:pPr>
          </w:p>
        </w:tc>
        <w:tc>
          <w:tcPr>
            <w:tcW w:w="2567" w:type="dxa"/>
          </w:tcPr>
          <w:p w:rsidR="006A44C2" w:rsidRPr="006A44C2" w:rsidRDefault="006A44C2" w:rsidP="00C146CA">
            <w:pPr>
              <w:rPr>
                <w:rFonts w:ascii="Times New Roman" w:hAnsi="Times New Roman"/>
                <w:sz w:val="24"/>
                <w:szCs w:val="24"/>
              </w:rPr>
            </w:pPr>
            <w:r w:rsidRPr="006A44C2">
              <w:rPr>
                <w:rFonts w:ascii="Times New Roman" w:hAnsi="Times New Roman"/>
                <w:sz w:val="24"/>
                <w:szCs w:val="24"/>
              </w:rPr>
              <w:t>МПК Кубань</w:t>
            </w:r>
          </w:p>
        </w:tc>
        <w:tc>
          <w:tcPr>
            <w:tcW w:w="1235" w:type="dxa"/>
          </w:tcPr>
          <w:p w:rsidR="006A44C2" w:rsidRPr="006A44C2" w:rsidRDefault="006A44C2" w:rsidP="00C146CA">
            <w:pPr>
              <w:rPr>
                <w:rFonts w:ascii="Times New Roman" w:hAnsi="Times New Roman"/>
                <w:sz w:val="24"/>
                <w:szCs w:val="24"/>
              </w:rPr>
            </w:pPr>
            <w:r w:rsidRPr="006A44C2">
              <w:rPr>
                <w:rFonts w:ascii="Times New Roman" w:hAnsi="Times New Roman"/>
                <w:sz w:val="24"/>
                <w:szCs w:val="24"/>
              </w:rPr>
              <w:t>сельское хозяйство</w:t>
            </w:r>
          </w:p>
        </w:tc>
        <w:tc>
          <w:tcPr>
            <w:tcW w:w="1254" w:type="dxa"/>
          </w:tcPr>
          <w:p w:rsidR="006A44C2" w:rsidRPr="006A44C2" w:rsidRDefault="006A44C2" w:rsidP="001E29DB">
            <w:pPr>
              <w:jc w:val="center"/>
            </w:pPr>
            <w:r w:rsidRPr="006A44C2">
              <w:t>2,8</w:t>
            </w:r>
          </w:p>
        </w:tc>
        <w:tc>
          <w:tcPr>
            <w:tcW w:w="1039" w:type="dxa"/>
          </w:tcPr>
          <w:p w:rsidR="006A44C2" w:rsidRPr="006A44C2" w:rsidRDefault="006A44C2" w:rsidP="001E29DB">
            <w:pPr>
              <w:jc w:val="center"/>
            </w:pPr>
            <w:r w:rsidRPr="006A44C2">
              <w:t>6,2</w:t>
            </w:r>
          </w:p>
        </w:tc>
        <w:tc>
          <w:tcPr>
            <w:tcW w:w="1069" w:type="dxa"/>
          </w:tcPr>
          <w:p w:rsidR="006A44C2" w:rsidRPr="006A44C2" w:rsidRDefault="006A44C2" w:rsidP="001E29DB">
            <w:pPr>
              <w:jc w:val="center"/>
            </w:pPr>
            <w:r w:rsidRPr="006A44C2">
              <w:t>223,9</w:t>
            </w:r>
          </w:p>
        </w:tc>
        <w:tc>
          <w:tcPr>
            <w:tcW w:w="2660" w:type="dxa"/>
          </w:tcPr>
          <w:p w:rsidR="006A44C2" w:rsidRPr="006A44C2" w:rsidRDefault="006A44C2" w:rsidP="006A44C2">
            <w:pPr>
              <w:rPr>
                <w:i/>
                <w:iCs/>
                <w:color w:val="000000"/>
                <w:sz w:val="20"/>
              </w:rPr>
            </w:pPr>
            <w:r w:rsidRPr="006A44C2">
              <w:rPr>
                <w:i/>
                <w:iCs/>
                <w:color w:val="000000"/>
                <w:sz w:val="20"/>
              </w:rPr>
              <w:t>Увеличений инвестиционных вложений на приобретение машин и оборудования</w:t>
            </w:r>
          </w:p>
        </w:tc>
      </w:tr>
      <w:tr w:rsidR="006A44C2" w:rsidRPr="00787269" w:rsidTr="00D27C19">
        <w:tc>
          <w:tcPr>
            <w:tcW w:w="524" w:type="dxa"/>
          </w:tcPr>
          <w:p w:rsidR="006A44C2" w:rsidRPr="006A44C2" w:rsidRDefault="006A44C2" w:rsidP="001E29DB">
            <w:pPr>
              <w:jc w:val="both"/>
            </w:pPr>
          </w:p>
        </w:tc>
        <w:tc>
          <w:tcPr>
            <w:tcW w:w="2567" w:type="dxa"/>
          </w:tcPr>
          <w:p w:rsidR="006A44C2" w:rsidRPr="006A44C2" w:rsidRDefault="007A7421" w:rsidP="006A44C2">
            <w:pPr>
              <w:jc w:val="center"/>
              <w:rPr>
                <w:rFonts w:ascii="Times New Roman" w:hAnsi="Times New Roman"/>
                <w:sz w:val="24"/>
                <w:szCs w:val="24"/>
              </w:rPr>
            </w:pPr>
            <w:r>
              <w:rPr>
                <w:rFonts w:ascii="Times New Roman" w:hAnsi="Times New Roman"/>
                <w:sz w:val="24"/>
                <w:szCs w:val="24"/>
              </w:rPr>
              <w:t>Краевые организации</w:t>
            </w:r>
          </w:p>
        </w:tc>
        <w:tc>
          <w:tcPr>
            <w:tcW w:w="1235" w:type="dxa"/>
          </w:tcPr>
          <w:p w:rsidR="006A44C2" w:rsidRPr="006A44C2" w:rsidRDefault="006A44C2" w:rsidP="006A44C2">
            <w:pPr>
              <w:jc w:val="center"/>
              <w:rPr>
                <w:rFonts w:ascii="Times New Roman" w:hAnsi="Times New Roman"/>
                <w:sz w:val="24"/>
                <w:szCs w:val="24"/>
              </w:rPr>
            </w:pPr>
          </w:p>
        </w:tc>
        <w:tc>
          <w:tcPr>
            <w:tcW w:w="1254" w:type="dxa"/>
          </w:tcPr>
          <w:p w:rsidR="006A44C2" w:rsidRPr="006A44C2" w:rsidRDefault="006A44C2" w:rsidP="001E29DB">
            <w:pPr>
              <w:jc w:val="center"/>
            </w:pPr>
          </w:p>
        </w:tc>
        <w:tc>
          <w:tcPr>
            <w:tcW w:w="1039" w:type="dxa"/>
          </w:tcPr>
          <w:p w:rsidR="006A44C2" w:rsidRPr="006A44C2" w:rsidRDefault="006A44C2" w:rsidP="001E29DB">
            <w:pPr>
              <w:jc w:val="center"/>
            </w:pPr>
          </w:p>
        </w:tc>
        <w:tc>
          <w:tcPr>
            <w:tcW w:w="1069" w:type="dxa"/>
          </w:tcPr>
          <w:p w:rsidR="006A44C2" w:rsidRPr="006A44C2" w:rsidRDefault="006A44C2" w:rsidP="001E29DB">
            <w:pPr>
              <w:jc w:val="center"/>
            </w:pPr>
          </w:p>
        </w:tc>
        <w:tc>
          <w:tcPr>
            <w:tcW w:w="2660" w:type="dxa"/>
          </w:tcPr>
          <w:p w:rsidR="006A44C2" w:rsidRPr="006A44C2" w:rsidRDefault="006A44C2" w:rsidP="006A44C2">
            <w:pPr>
              <w:rPr>
                <w:i/>
                <w:iCs/>
                <w:color w:val="000000"/>
                <w:sz w:val="20"/>
              </w:rPr>
            </w:pPr>
          </w:p>
        </w:tc>
      </w:tr>
      <w:tr w:rsidR="006A44C2" w:rsidRPr="00787269" w:rsidTr="00D27C19">
        <w:tc>
          <w:tcPr>
            <w:tcW w:w="524" w:type="dxa"/>
          </w:tcPr>
          <w:p w:rsidR="006A44C2" w:rsidRPr="007A7421" w:rsidRDefault="006A44C2" w:rsidP="001E29DB">
            <w:pPr>
              <w:jc w:val="both"/>
            </w:pPr>
          </w:p>
        </w:tc>
        <w:tc>
          <w:tcPr>
            <w:tcW w:w="2567" w:type="dxa"/>
          </w:tcPr>
          <w:p w:rsidR="006A44C2" w:rsidRPr="007A7421" w:rsidRDefault="007A7421" w:rsidP="001E29DB">
            <w:pPr>
              <w:jc w:val="both"/>
              <w:rPr>
                <w:rFonts w:ascii="Times New Roman" w:hAnsi="Times New Roman"/>
              </w:rPr>
            </w:pPr>
            <w:r w:rsidRPr="007A7421">
              <w:rPr>
                <w:rFonts w:ascii="Times New Roman" w:hAnsi="Times New Roman"/>
              </w:rPr>
              <w:t>АО фирма Агрокомплекс</w:t>
            </w:r>
          </w:p>
        </w:tc>
        <w:tc>
          <w:tcPr>
            <w:tcW w:w="1235" w:type="dxa"/>
          </w:tcPr>
          <w:p w:rsidR="006A44C2" w:rsidRPr="007A7421" w:rsidRDefault="006A44C2" w:rsidP="001E29DB">
            <w:pPr>
              <w:jc w:val="both"/>
            </w:pPr>
          </w:p>
        </w:tc>
        <w:tc>
          <w:tcPr>
            <w:tcW w:w="1254" w:type="dxa"/>
          </w:tcPr>
          <w:p w:rsidR="006A44C2" w:rsidRPr="007A7421" w:rsidRDefault="007A7421" w:rsidP="001E29DB">
            <w:pPr>
              <w:jc w:val="center"/>
            </w:pPr>
            <w:r>
              <w:t>53,7</w:t>
            </w:r>
          </w:p>
        </w:tc>
        <w:tc>
          <w:tcPr>
            <w:tcW w:w="1039" w:type="dxa"/>
          </w:tcPr>
          <w:p w:rsidR="006A44C2" w:rsidRPr="007A7421" w:rsidRDefault="007A7421" w:rsidP="001E29DB">
            <w:pPr>
              <w:jc w:val="center"/>
            </w:pPr>
            <w:r>
              <w:t>39,3</w:t>
            </w:r>
          </w:p>
        </w:tc>
        <w:tc>
          <w:tcPr>
            <w:tcW w:w="1069" w:type="dxa"/>
          </w:tcPr>
          <w:p w:rsidR="006A44C2" w:rsidRPr="007A7421" w:rsidRDefault="007A7421" w:rsidP="001E29DB">
            <w:pPr>
              <w:jc w:val="center"/>
            </w:pPr>
            <w:r>
              <w:t>73,2</w:t>
            </w:r>
          </w:p>
        </w:tc>
        <w:tc>
          <w:tcPr>
            <w:tcW w:w="2660" w:type="dxa"/>
          </w:tcPr>
          <w:p w:rsidR="006A44C2" w:rsidRPr="007A7421" w:rsidRDefault="007A7421" w:rsidP="007A7421">
            <w:r>
              <w:rPr>
                <w:i/>
                <w:iCs/>
                <w:color w:val="000000"/>
                <w:sz w:val="20"/>
              </w:rPr>
              <w:t>Уменьшение инвестиционных вложений на приобретение основных средств</w:t>
            </w:r>
          </w:p>
        </w:tc>
      </w:tr>
      <w:tr w:rsidR="00D27C19" w:rsidRPr="00787269" w:rsidTr="00D27C19">
        <w:tc>
          <w:tcPr>
            <w:tcW w:w="524" w:type="dxa"/>
          </w:tcPr>
          <w:p w:rsidR="00D27C19" w:rsidRPr="007A7421" w:rsidRDefault="00D27C19" w:rsidP="001E29DB">
            <w:pPr>
              <w:jc w:val="both"/>
            </w:pPr>
          </w:p>
        </w:tc>
        <w:tc>
          <w:tcPr>
            <w:tcW w:w="2567" w:type="dxa"/>
          </w:tcPr>
          <w:p w:rsidR="00D27C19" w:rsidRPr="007A7421" w:rsidRDefault="00D27C19" w:rsidP="001E29DB">
            <w:pPr>
              <w:jc w:val="both"/>
              <w:rPr>
                <w:rFonts w:ascii="Times New Roman" w:hAnsi="Times New Roman"/>
              </w:rPr>
            </w:pPr>
            <w:r>
              <w:rPr>
                <w:rFonts w:ascii="Times New Roman" w:hAnsi="Times New Roman"/>
              </w:rPr>
              <w:t>АО Тандер</w:t>
            </w:r>
          </w:p>
        </w:tc>
        <w:tc>
          <w:tcPr>
            <w:tcW w:w="1235" w:type="dxa"/>
          </w:tcPr>
          <w:p w:rsidR="00D27C19" w:rsidRPr="007A7421" w:rsidRDefault="00D27C19" w:rsidP="001E29DB">
            <w:pPr>
              <w:jc w:val="both"/>
            </w:pPr>
          </w:p>
        </w:tc>
        <w:tc>
          <w:tcPr>
            <w:tcW w:w="1254" w:type="dxa"/>
          </w:tcPr>
          <w:p w:rsidR="00D27C19" w:rsidRDefault="00D27C19" w:rsidP="001E29DB">
            <w:pPr>
              <w:jc w:val="center"/>
            </w:pPr>
            <w:r>
              <w:t>3,1</w:t>
            </w:r>
          </w:p>
        </w:tc>
        <w:tc>
          <w:tcPr>
            <w:tcW w:w="1039" w:type="dxa"/>
          </w:tcPr>
          <w:p w:rsidR="00D27C19" w:rsidRDefault="00D27C19" w:rsidP="001E29DB">
            <w:pPr>
              <w:jc w:val="center"/>
            </w:pPr>
            <w:r>
              <w:t>7,8</w:t>
            </w:r>
          </w:p>
        </w:tc>
        <w:tc>
          <w:tcPr>
            <w:tcW w:w="1069" w:type="dxa"/>
          </w:tcPr>
          <w:p w:rsidR="00D27C19" w:rsidRDefault="00D27C19" w:rsidP="001E29DB">
            <w:pPr>
              <w:jc w:val="center"/>
            </w:pPr>
            <w:r>
              <w:t>254,4</w:t>
            </w:r>
          </w:p>
        </w:tc>
        <w:tc>
          <w:tcPr>
            <w:tcW w:w="2660" w:type="dxa"/>
          </w:tcPr>
          <w:p w:rsidR="00D27C19" w:rsidRDefault="00D27C19" w:rsidP="007A7421">
            <w:pPr>
              <w:rPr>
                <w:i/>
                <w:iCs/>
                <w:color w:val="000000"/>
                <w:sz w:val="20"/>
              </w:rPr>
            </w:pPr>
            <w:r>
              <w:rPr>
                <w:i/>
                <w:iCs/>
                <w:color w:val="000000"/>
                <w:sz w:val="20"/>
              </w:rPr>
              <w:t>Увеличение инвестиционных вложений на приобретение основных средств</w:t>
            </w:r>
          </w:p>
        </w:tc>
      </w:tr>
      <w:tr w:rsidR="006A44C2" w:rsidRPr="00787269" w:rsidTr="00D27C19">
        <w:tc>
          <w:tcPr>
            <w:tcW w:w="524" w:type="dxa"/>
          </w:tcPr>
          <w:p w:rsidR="006A44C2" w:rsidRPr="00D27C19" w:rsidRDefault="006A44C2" w:rsidP="001E29DB">
            <w:pPr>
              <w:jc w:val="both"/>
            </w:pPr>
          </w:p>
        </w:tc>
        <w:tc>
          <w:tcPr>
            <w:tcW w:w="2567" w:type="dxa"/>
          </w:tcPr>
          <w:p w:rsidR="006A44C2" w:rsidRPr="00D27C19" w:rsidRDefault="00D27C19" w:rsidP="001E29DB">
            <w:pPr>
              <w:rPr>
                <w:rFonts w:ascii="Times New Roman" w:hAnsi="Times New Roman"/>
              </w:rPr>
            </w:pPr>
            <w:r w:rsidRPr="00D27C19">
              <w:rPr>
                <w:rFonts w:ascii="Times New Roman" w:hAnsi="Times New Roman"/>
              </w:rPr>
              <w:t>Филиал Усть-Лабинские электрические сети ПАО энергетики и электрификации Кубани</w:t>
            </w:r>
          </w:p>
        </w:tc>
        <w:tc>
          <w:tcPr>
            <w:tcW w:w="1235" w:type="dxa"/>
          </w:tcPr>
          <w:p w:rsidR="006A44C2" w:rsidRPr="00D27C19" w:rsidRDefault="006A44C2" w:rsidP="001E29DB"/>
        </w:tc>
        <w:tc>
          <w:tcPr>
            <w:tcW w:w="1254" w:type="dxa"/>
          </w:tcPr>
          <w:p w:rsidR="006A44C2" w:rsidRPr="00D27C19" w:rsidRDefault="00D27C19" w:rsidP="001E29DB">
            <w:pPr>
              <w:jc w:val="center"/>
            </w:pPr>
            <w:r w:rsidRPr="00D27C19">
              <w:t>26,0</w:t>
            </w:r>
          </w:p>
        </w:tc>
        <w:tc>
          <w:tcPr>
            <w:tcW w:w="1039" w:type="dxa"/>
          </w:tcPr>
          <w:p w:rsidR="006A44C2" w:rsidRPr="00D27C19" w:rsidRDefault="00D27C19" w:rsidP="001E29DB">
            <w:pPr>
              <w:jc w:val="center"/>
            </w:pPr>
            <w:r w:rsidRPr="00D27C19">
              <w:t>262,5</w:t>
            </w:r>
          </w:p>
        </w:tc>
        <w:tc>
          <w:tcPr>
            <w:tcW w:w="1069" w:type="dxa"/>
          </w:tcPr>
          <w:p w:rsidR="006A44C2" w:rsidRPr="00D27C19" w:rsidRDefault="00D27C19" w:rsidP="001E29DB">
            <w:pPr>
              <w:jc w:val="center"/>
            </w:pPr>
            <w:r w:rsidRPr="00D27C19">
              <w:t>1 011,1</w:t>
            </w:r>
          </w:p>
        </w:tc>
        <w:tc>
          <w:tcPr>
            <w:tcW w:w="2660" w:type="dxa"/>
          </w:tcPr>
          <w:p w:rsidR="006A44C2" w:rsidRPr="00D27C19" w:rsidRDefault="00D27C19" w:rsidP="00D27C19">
            <w:pPr>
              <w:rPr>
                <w:i/>
                <w:sz w:val="20"/>
              </w:rPr>
            </w:pPr>
            <w:r>
              <w:rPr>
                <w:i/>
                <w:sz w:val="20"/>
              </w:rPr>
              <w:t>Увеличение инвестиционных вложений на строительство ТП</w:t>
            </w:r>
          </w:p>
        </w:tc>
      </w:tr>
    </w:tbl>
    <w:p w:rsidR="001E29DB" w:rsidRPr="00787269" w:rsidRDefault="001E29DB" w:rsidP="001E29DB">
      <w:pPr>
        <w:jc w:val="both"/>
        <w:rPr>
          <w:highlight w:val="yellow"/>
        </w:rPr>
      </w:pPr>
    </w:p>
    <w:p w:rsidR="00B93DF5" w:rsidRPr="0047673A" w:rsidRDefault="00B93DF5" w:rsidP="00B93DF5">
      <w:pPr>
        <w:spacing w:after="0" w:line="240" w:lineRule="auto"/>
        <w:ind w:firstLine="709"/>
        <w:jc w:val="center"/>
        <w:rPr>
          <w:rFonts w:ascii="Times New Roman" w:hAnsi="Times New Roman"/>
          <w:b/>
          <w:sz w:val="28"/>
          <w:szCs w:val="28"/>
        </w:rPr>
      </w:pPr>
      <w:r w:rsidRPr="0047673A">
        <w:rPr>
          <w:rFonts w:ascii="Times New Roman" w:hAnsi="Times New Roman"/>
          <w:b/>
          <w:sz w:val="28"/>
          <w:szCs w:val="28"/>
        </w:rPr>
        <w:t>2.3. Анализ приоритетных и социально-значимых рынков.</w:t>
      </w:r>
    </w:p>
    <w:p w:rsidR="00B93DF5" w:rsidRPr="00787269" w:rsidRDefault="00B93DF5" w:rsidP="00B93DF5">
      <w:pPr>
        <w:spacing w:after="0" w:line="240" w:lineRule="auto"/>
        <w:ind w:firstLine="709"/>
        <w:jc w:val="both"/>
        <w:rPr>
          <w:rFonts w:ascii="Times New Roman" w:hAnsi="Times New Roman"/>
          <w:sz w:val="28"/>
          <w:szCs w:val="28"/>
          <w:highlight w:val="yellow"/>
        </w:rPr>
      </w:pPr>
    </w:p>
    <w:p w:rsidR="00C135F4" w:rsidRPr="00C135F4" w:rsidRDefault="00C135F4" w:rsidP="00C135F4">
      <w:pPr>
        <w:spacing w:after="0" w:line="240" w:lineRule="auto"/>
        <w:ind w:firstLine="709"/>
        <w:jc w:val="both"/>
        <w:rPr>
          <w:rFonts w:ascii="Times New Roman" w:hAnsi="Times New Roman"/>
          <w:sz w:val="28"/>
          <w:szCs w:val="28"/>
        </w:rPr>
      </w:pPr>
      <w:r w:rsidRPr="00C135F4">
        <w:rPr>
          <w:rFonts w:ascii="Times New Roman" w:hAnsi="Times New Roman"/>
          <w:sz w:val="28"/>
          <w:szCs w:val="28"/>
        </w:rPr>
        <w:t>Мониторинг состояния и развития конкурентной среды на рынках товаров и услуг муниципального образования Усть-Лабинский район проведен в соответствии с требованиями распоряжения Правительства Российской Федерации от 05 сентября 2015 года № 1738-р.</w:t>
      </w:r>
    </w:p>
    <w:p w:rsidR="00C135F4" w:rsidRPr="00C135F4" w:rsidRDefault="00C135F4" w:rsidP="00C135F4">
      <w:pPr>
        <w:spacing w:after="0" w:line="240" w:lineRule="auto"/>
        <w:ind w:firstLine="709"/>
        <w:jc w:val="both"/>
        <w:rPr>
          <w:rFonts w:ascii="Times New Roman" w:hAnsi="Times New Roman"/>
          <w:sz w:val="28"/>
          <w:szCs w:val="28"/>
        </w:rPr>
      </w:pPr>
      <w:r w:rsidRPr="00C135F4">
        <w:rPr>
          <w:rFonts w:ascii="Times New Roman" w:hAnsi="Times New Roman"/>
          <w:sz w:val="28"/>
          <w:szCs w:val="28"/>
        </w:rPr>
        <w:t>Целью мониторинга является оценка проводимой работы по развитию конкуренции и внедрению Стандарта на территории муниципального образования. Задачи мониторинга – оценить состояние конкуренции в муниципальном образовании, а именно:</w:t>
      </w:r>
    </w:p>
    <w:p w:rsidR="00C135F4" w:rsidRPr="00C135F4" w:rsidRDefault="00C135F4" w:rsidP="00C135F4">
      <w:pPr>
        <w:spacing w:after="0" w:line="240" w:lineRule="auto"/>
        <w:ind w:firstLine="709"/>
        <w:jc w:val="both"/>
        <w:rPr>
          <w:rFonts w:ascii="Times New Roman" w:hAnsi="Times New Roman"/>
          <w:sz w:val="28"/>
          <w:szCs w:val="28"/>
        </w:rPr>
      </w:pPr>
      <w:r w:rsidRPr="00C135F4">
        <w:rPr>
          <w:rFonts w:ascii="Times New Roman" w:hAnsi="Times New Roman"/>
          <w:sz w:val="28"/>
          <w:szCs w:val="28"/>
        </w:rPr>
        <w:t>- охарактеризовать состояние конкуренции в муниципальном образовании;</w:t>
      </w:r>
    </w:p>
    <w:p w:rsidR="00C135F4" w:rsidRPr="00C135F4" w:rsidRDefault="00C135F4" w:rsidP="00C135F4">
      <w:pPr>
        <w:spacing w:after="0" w:line="240" w:lineRule="auto"/>
        <w:ind w:firstLine="709"/>
        <w:jc w:val="both"/>
        <w:rPr>
          <w:rFonts w:ascii="Times New Roman" w:hAnsi="Times New Roman"/>
          <w:sz w:val="28"/>
          <w:szCs w:val="28"/>
        </w:rPr>
      </w:pPr>
      <w:r w:rsidRPr="00C135F4">
        <w:rPr>
          <w:rFonts w:ascii="Times New Roman" w:hAnsi="Times New Roman"/>
          <w:sz w:val="28"/>
          <w:szCs w:val="28"/>
        </w:rPr>
        <w:t>- систематизировать данные, полученные в результате мониторинга;</w:t>
      </w:r>
    </w:p>
    <w:p w:rsidR="00C135F4" w:rsidRPr="00C135F4" w:rsidRDefault="00C135F4" w:rsidP="00C135F4">
      <w:pPr>
        <w:spacing w:after="0" w:line="240" w:lineRule="auto"/>
        <w:ind w:firstLine="709"/>
        <w:jc w:val="both"/>
        <w:rPr>
          <w:rFonts w:ascii="Times New Roman" w:hAnsi="Times New Roman"/>
          <w:sz w:val="28"/>
          <w:szCs w:val="28"/>
        </w:rPr>
      </w:pPr>
      <w:r w:rsidRPr="00C135F4">
        <w:rPr>
          <w:rFonts w:ascii="Times New Roman" w:hAnsi="Times New Roman"/>
          <w:sz w:val="28"/>
          <w:szCs w:val="28"/>
        </w:rPr>
        <w:t>- проанализировать ситуацию на утвержденных социально значимых рынках;</w:t>
      </w:r>
    </w:p>
    <w:p w:rsidR="00C135F4" w:rsidRPr="00C135F4" w:rsidRDefault="00C135F4" w:rsidP="00C135F4">
      <w:pPr>
        <w:spacing w:after="0" w:line="240" w:lineRule="auto"/>
        <w:ind w:firstLine="709"/>
        <w:jc w:val="both"/>
        <w:rPr>
          <w:rFonts w:ascii="Times New Roman" w:hAnsi="Times New Roman"/>
          <w:sz w:val="28"/>
          <w:szCs w:val="28"/>
        </w:rPr>
      </w:pPr>
      <w:r w:rsidRPr="00C135F4">
        <w:rPr>
          <w:rFonts w:ascii="Times New Roman" w:hAnsi="Times New Roman"/>
          <w:sz w:val="28"/>
          <w:szCs w:val="28"/>
        </w:rPr>
        <w:t>- выделить дополнительные приоритетные рынки для муниципального образования с аргументацией их выбора и возможными целевыми показателями;</w:t>
      </w:r>
    </w:p>
    <w:p w:rsidR="00C135F4" w:rsidRPr="00C135F4" w:rsidRDefault="00C135F4" w:rsidP="00C135F4">
      <w:pPr>
        <w:spacing w:after="0" w:line="240" w:lineRule="auto"/>
        <w:ind w:firstLine="709"/>
        <w:jc w:val="both"/>
        <w:rPr>
          <w:rFonts w:ascii="Times New Roman" w:hAnsi="Times New Roman"/>
          <w:sz w:val="28"/>
          <w:szCs w:val="28"/>
        </w:rPr>
      </w:pPr>
      <w:r w:rsidRPr="00C135F4">
        <w:rPr>
          <w:rFonts w:ascii="Times New Roman" w:hAnsi="Times New Roman"/>
          <w:sz w:val="28"/>
          <w:szCs w:val="28"/>
        </w:rPr>
        <w:t>- определить наличие и причины возникновения административных барьеров при вхождении на рынок хозяйствующих субъектов.</w:t>
      </w:r>
    </w:p>
    <w:p w:rsidR="00C135F4" w:rsidRPr="00C135F4" w:rsidRDefault="00C135F4" w:rsidP="00C135F4">
      <w:pPr>
        <w:spacing w:after="0" w:line="240" w:lineRule="auto"/>
        <w:ind w:firstLine="708"/>
        <w:jc w:val="both"/>
        <w:rPr>
          <w:rFonts w:ascii="Times New Roman" w:hAnsi="Times New Roman"/>
          <w:sz w:val="28"/>
          <w:szCs w:val="28"/>
        </w:rPr>
      </w:pPr>
      <w:r w:rsidRPr="00C135F4">
        <w:rPr>
          <w:rFonts w:ascii="Times New Roman" w:hAnsi="Times New Roman"/>
          <w:sz w:val="28"/>
          <w:szCs w:val="28"/>
        </w:rPr>
        <w:t>Конкурентная политика является одним из основных факторов, определяющих конкурентоспособность предприятий и уровень жизни граждан, а также важным инструментом для достижения целей социально-экономического развития. При этом у каждого из хозяйствующих субъектов исключается или ограничивается возможность в одностороннем порядке воздействовать на общие условия обращения товаров (услуг) на соответствующем товарном рынке.</w:t>
      </w:r>
    </w:p>
    <w:p w:rsidR="00C135F4" w:rsidRPr="00C135F4" w:rsidRDefault="00C135F4" w:rsidP="00C135F4">
      <w:pPr>
        <w:spacing w:after="0" w:line="240" w:lineRule="auto"/>
        <w:ind w:firstLine="708"/>
        <w:jc w:val="both"/>
        <w:rPr>
          <w:rFonts w:ascii="Times New Roman" w:hAnsi="Times New Roman"/>
          <w:sz w:val="28"/>
          <w:szCs w:val="28"/>
        </w:rPr>
      </w:pPr>
      <w:r w:rsidRPr="00C135F4">
        <w:rPr>
          <w:rFonts w:ascii="Times New Roman" w:hAnsi="Times New Roman"/>
          <w:sz w:val="28"/>
          <w:szCs w:val="28"/>
        </w:rPr>
        <w:t>Развитая конкурентная среда, в которой преобладают положительные факторы, обеспечивает сочетание конкурентоспособного, эффективного и инновационного бизнеса с защитой экономических интересов потребителей, установление минимально возможных рыночных цен, обеспечивающих вместе с тем долгосрочную финансовую стабильность наиболее эффективных предприятий.</w:t>
      </w:r>
    </w:p>
    <w:p w:rsidR="00C135F4" w:rsidRPr="00C135F4" w:rsidRDefault="00C135F4" w:rsidP="00C135F4">
      <w:pPr>
        <w:spacing w:after="0" w:line="240" w:lineRule="auto"/>
        <w:ind w:firstLine="708"/>
        <w:jc w:val="both"/>
        <w:rPr>
          <w:rFonts w:ascii="Times New Roman" w:hAnsi="Times New Roman"/>
          <w:sz w:val="28"/>
          <w:szCs w:val="28"/>
        </w:rPr>
      </w:pPr>
      <w:r w:rsidRPr="00C135F4">
        <w:rPr>
          <w:rFonts w:ascii="Times New Roman" w:hAnsi="Times New Roman"/>
          <w:sz w:val="28"/>
          <w:szCs w:val="28"/>
        </w:rPr>
        <w:t>Состояние конкурентной среды значительно различается по секторам экономики и рынкам товаров и услуг. Это связано с условиями их функционирования и уровнем развития, ценовой политикой хозяйствующих субъектов и множеством других факторов.</w:t>
      </w:r>
    </w:p>
    <w:p w:rsidR="00C135F4" w:rsidRPr="00C135F4" w:rsidRDefault="00C135F4" w:rsidP="00C135F4">
      <w:pPr>
        <w:pStyle w:val="ad"/>
        <w:ind w:firstLine="708"/>
        <w:rPr>
          <w:szCs w:val="28"/>
        </w:rPr>
      </w:pPr>
      <w:r w:rsidRPr="00C135F4">
        <w:rPr>
          <w:szCs w:val="28"/>
        </w:rPr>
        <w:t>Администрация муниципального образования организует проведение мониторинга, который включает в себя пять видов мониторинга:</w:t>
      </w:r>
    </w:p>
    <w:p w:rsidR="00C135F4" w:rsidRPr="00C135F4" w:rsidRDefault="00C135F4" w:rsidP="00C135F4">
      <w:pPr>
        <w:pStyle w:val="ad"/>
        <w:ind w:firstLine="708"/>
        <w:rPr>
          <w:szCs w:val="28"/>
        </w:rPr>
      </w:pPr>
      <w:r w:rsidRPr="00C135F4">
        <w:rPr>
          <w:szCs w:val="28"/>
        </w:rPr>
        <w:t>- мониторинг наличия (отсутствия) административных барьеров и оценки состояния конкурентной среды субъектами предпринимательской деятельности;</w:t>
      </w:r>
    </w:p>
    <w:p w:rsidR="00C135F4" w:rsidRPr="00C135F4" w:rsidRDefault="00C135F4" w:rsidP="00C135F4">
      <w:pPr>
        <w:pStyle w:val="ad"/>
        <w:ind w:firstLine="708"/>
        <w:rPr>
          <w:szCs w:val="28"/>
        </w:rPr>
      </w:pPr>
      <w:r w:rsidRPr="00C135F4">
        <w:rPr>
          <w:szCs w:val="28"/>
        </w:rPr>
        <w:t>- мониторинг удовлетворенности потребителей качеством товаров, работ, услуг на товарных рынках муниципального образования и состоянием ценовой конкуренции;</w:t>
      </w:r>
    </w:p>
    <w:p w:rsidR="00C135F4" w:rsidRPr="00C135F4" w:rsidRDefault="00C135F4" w:rsidP="00C135F4">
      <w:pPr>
        <w:tabs>
          <w:tab w:val="left" w:pos="993"/>
        </w:tabs>
        <w:spacing w:after="0" w:line="240" w:lineRule="auto"/>
        <w:ind w:firstLine="709"/>
        <w:jc w:val="both"/>
        <w:rPr>
          <w:rFonts w:ascii="Times New Roman" w:hAnsi="Times New Roman"/>
          <w:sz w:val="28"/>
          <w:szCs w:val="28"/>
        </w:rPr>
      </w:pPr>
      <w:r w:rsidRPr="00C135F4">
        <w:rPr>
          <w:rFonts w:ascii="Times New Roman" w:hAnsi="Times New Roman"/>
          <w:sz w:val="28"/>
          <w:szCs w:val="28"/>
        </w:rPr>
        <w:t>- мониторинг удовлетворенности субъектов предпринимательской деятельности и потребителей товаров, работ, услуг качеством официальной информации о состоянии конкурентной среды;</w:t>
      </w:r>
    </w:p>
    <w:p w:rsidR="00C135F4" w:rsidRPr="00C135F4" w:rsidRDefault="00C135F4" w:rsidP="00C135F4">
      <w:pPr>
        <w:tabs>
          <w:tab w:val="left" w:pos="993"/>
        </w:tabs>
        <w:spacing w:after="0" w:line="240" w:lineRule="auto"/>
        <w:ind w:firstLine="709"/>
        <w:jc w:val="both"/>
        <w:rPr>
          <w:rFonts w:ascii="Times New Roman" w:hAnsi="Times New Roman"/>
          <w:sz w:val="28"/>
          <w:szCs w:val="28"/>
        </w:rPr>
      </w:pPr>
      <w:r w:rsidRPr="00C135F4">
        <w:rPr>
          <w:rFonts w:ascii="Times New Roman" w:hAnsi="Times New Roman"/>
          <w:sz w:val="28"/>
          <w:szCs w:val="28"/>
        </w:rPr>
        <w:t>- мониторинг деятельности субъектов естественных монополий на территории муниципального образования;</w:t>
      </w:r>
    </w:p>
    <w:p w:rsidR="00C135F4" w:rsidRPr="00C135F4" w:rsidRDefault="00C135F4" w:rsidP="00C135F4">
      <w:pPr>
        <w:tabs>
          <w:tab w:val="left" w:pos="993"/>
        </w:tabs>
        <w:spacing w:after="0" w:line="240" w:lineRule="auto"/>
        <w:ind w:firstLine="709"/>
        <w:jc w:val="both"/>
        <w:rPr>
          <w:rFonts w:ascii="Times New Roman" w:hAnsi="Times New Roman"/>
          <w:sz w:val="28"/>
          <w:szCs w:val="28"/>
        </w:rPr>
      </w:pPr>
      <w:r w:rsidRPr="00C135F4">
        <w:rPr>
          <w:rFonts w:ascii="Times New Roman" w:hAnsi="Times New Roman"/>
          <w:sz w:val="28"/>
          <w:szCs w:val="28"/>
        </w:rPr>
        <w:t>- мониторинг деятельности хозяйствующих субъектов, доля участия муниципального образования в которых составляет 50 и более процентов.</w:t>
      </w:r>
    </w:p>
    <w:p w:rsidR="00C135F4" w:rsidRPr="00C135F4" w:rsidRDefault="00C135F4" w:rsidP="00C135F4">
      <w:pPr>
        <w:tabs>
          <w:tab w:val="left" w:pos="993"/>
        </w:tabs>
        <w:spacing w:after="0" w:line="240" w:lineRule="auto"/>
        <w:ind w:firstLine="709"/>
        <w:jc w:val="both"/>
        <w:rPr>
          <w:rFonts w:ascii="Times New Roman" w:hAnsi="Times New Roman"/>
          <w:sz w:val="28"/>
          <w:szCs w:val="28"/>
        </w:rPr>
      </w:pPr>
      <w:r w:rsidRPr="00C135F4">
        <w:rPr>
          <w:rFonts w:ascii="Times New Roman" w:hAnsi="Times New Roman"/>
          <w:sz w:val="28"/>
          <w:szCs w:val="28"/>
        </w:rPr>
        <w:t>В целях оценки удовлетворенности населения уровнем предложения, цен, качеством и возможностью выбора товаров, работ и услуг на рынках муниципального образования Усть-Лабинский район, в соответствии с перечнем социально значимых и товарных рынков, рекомендованных аналитическим центром при правительстве Российской Федерации и правительством Российской Федерации, были исследованы следующие рынки:</w:t>
      </w:r>
    </w:p>
    <w:p w:rsidR="00C135F4" w:rsidRPr="00C135F4" w:rsidRDefault="00C135F4" w:rsidP="00C135F4">
      <w:pPr>
        <w:spacing w:after="0" w:line="240" w:lineRule="auto"/>
        <w:ind w:firstLine="708"/>
        <w:jc w:val="both"/>
        <w:rPr>
          <w:rFonts w:ascii="Times New Roman" w:hAnsi="Times New Roman"/>
          <w:sz w:val="28"/>
          <w:szCs w:val="28"/>
        </w:rPr>
      </w:pPr>
      <w:r w:rsidRPr="00C135F4">
        <w:rPr>
          <w:rFonts w:ascii="Times New Roman" w:hAnsi="Times New Roman"/>
          <w:sz w:val="28"/>
          <w:szCs w:val="28"/>
        </w:rPr>
        <w:t>1. Рынок услуг дошкольного образования;</w:t>
      </w:r>
    </w:p>
    <w:p w:rsidR="00C135F4" w:rsidRPr="00C135F4" w:rsidRDefault="00C135F4" w:rsidP="00C135F4">
      <w:pPr>
        <w:spacing w:after="0" w:line="240" w:lineRule="auto"/>
        <w:ind w:firstLine="708"/>
        <w:jc w:val="both"/>
        <w:rPr>
          <w:rFonts w:ascii="Times New Roman" w:hAnsi="Times New Roman"/>
          <w:sz w:val="28"/>
          <w:szCs w:val="28"/>
        </w:rPr>
      </w:pPr>
      <w:r w:rsidRPr="00C135F4">
        <w:rPr>
          <w:rFonts w:ascii="Times New Roman" w:hAnsi="Times New Roman"/>
          <w:sz w:val="28"/>
          <w:szCs w:val="28"/>
        </w:rPr>
        <w:t>2. Рынок услуг детского отдыха и оздоровления;</w:t>
      </w:r>
    </w:p>
    <w:p w:rsidR="00C135F4" w:rsidRPr="00C135F4" w:rsidRDefault="00C135F4" w:rsidP="00C135F4">
      <w:pPr>
        <w:spacing w:after="0" w:line="240" w:lineRule="auto"/>
        <w:ind w:firstLine="708"/>
        <w:jc w:val="both"/>
        <w:rPr>
          <w:rFonts w:ascii="Times New Roman" w:hAnsi="Times New Roman"/>
          <w:sz w:val="28"/>
          <w:szCs w:val="28"/>
        </w:rPr>
      </w:pPr>
      <w:r w:rsidRPr="00C135F4">
        <w:rPr>
          <w:rFonts w:ascii="Times New Roman" w:hAnsi="Times New Roman"/>
          <w:sz w:val="28"/>
          <w:szCs w:val="28"/>
        </w:rPr>
        <w:t>3. Рынок услуг дополнительного образования детей;</w:t>
      </w:r>
    </w:p>
    <w:p w:rsidR="00C135F4" w:rsidRPr="00C135F4" w:rsidRDefault="00C135F4" w:rsidP="007E3F43">
      <w:pPr>
        <w:spacing w:after="0" w:line="240" w:lineRule="auto"/>
        <w:ind w:firstLine="709"/>
        <w:jc w:val="both"/>
        <w:rPr>
          <w:rFonts w:ascii="Times New Roman" w:hAnsi="Times New Roman"/>
          <w:sz w:val="28"/>
          <w:szCs w:val="28"/>
        </w:rPr>
      </w:pPr>
      <w:r w:rsidRPr="00C135F4">
        <w:rPr>
          <w:rFonts w:ascii="Times New Roman" w:hAnsi="Times New Roman"/>
          <w:sz w:val="28"/>
          <w:szCs w:val="28"/>
        </w:rPr>
        <w:t>4. Рынок медицинских услуг;</w:t>
      </w:r>
    </w:p>
    <w:p w:rsidR="00C135F4" w:rsidRPr="00C135F4" w:rsidRDefault="00C135F4" w:rsidP="007E3F43">
      <w:pPr>
        <w:spacing w:after="0" w:line="240" w:lineRule="auto"/>
        <w:ind w:firstLine="709"/>
        <w:jc w:val="both"/>
        <w:rPr>
          <w:rFonts w:ascii="Times New Roman" w:hAnsi="Times New Roman"/>
          <w:sz w:val="28"/>
          <w:szCs w:val="28"/>
        </w:rPr>
      </w:pPr>
      <w:r w:rsidRPr="00C135F4">
        <w:rPr>
          <w:rFonts w:ascii="Times New Roman" w:hAnsi="Times New Roman"/>
          <w:sz w:val="28"/>
          <w:szCs w:val="28"/>
        </w:rPr>
        <w:t>5. Рынок услуг психолого-педагогического сопровождения детей с ограниченными возможностями здоровья;</w:t>
      </w:r>
    </w:p>
    <w:p w:rsidR="00C135F4" w:rsidRPr="00C135F4" w:rsidRDefault="00C135F4" w:rsidP="007E3F43">
      <w:pPr>
        <w:spacing w:after="0" w:line="240" w:lineRule="auto"/>
        <w:ind w:firstLine="709"/>
        <w:jc w:val="both"/>
        <w:rPr>
          <w:rFonts w:ascii="Times New Roman" w:hAnsi="Times New Roman"/>
          <w:sz w:val="28"/>
          <w:szCs w:val="28"/>
        </w:rPr>
      </w:pPr>
      <w:r w:rsidRPr="00C135F4">
        <w:rPr>
          <w:rFonts w:ascii="Times New Roman" w:hAnsi="Times New Roman"/>
          <w:sz w:val="28"/>
          <w:szCs w:val="28"/>
        </w:rPr>
        <w:t>6. Рынок услуг в сфере культуры</w:t>
      </w:r>
    </w:p>
    <w:p w:rsidR="00C135F4" w:rsidRPr="00C135F4" w:rsidRDefault="00C135F4" w:rsidP="007E3F43">
      <w:pPr>
        <w:spacing w:after="0" w:line="240" w:lineRule="auto"/>
        <w:ind w:firstLine="709"/>
        <w:jc w:val="both"/>
        <w:rPr>
          <w:rFonts w:ascii="Times New Roman" w:hAnsi="Times New Roman"/>
          <w:sz w:val="28"/>
          <w:szCs w:val="28"/>
        </w:rPr>
      </w:pPr>
      <w:r w:rsidRPr="00C135F4">
        <w:rPr>
          <w:rFonts w:ascii="Times New Roman" w:hAnsi="Times New Roman"/>
          <w:sz w:val="28"/>
          <w:szCs w:val="28"/>
        </w:rPr>
        <w:t>7. Рынок услуг жилищно-коммунального хозяйства;</w:t>
      </w:r>
    </w:p>
    <w:p w:rsidR="00C135F4" w:rsidRPr="00C135F4" w:rsidRDefault="00C135F4" w:rsidP="007E3F43">
      <w:pPr>
        <w:spacing w:after="0" w:line="240" w:lineRule="auto"/>
        <w:ind w:firstLine="709"/>
        <w:jc w:val="both"/>
        <w:rPr>
          <w:rFonts w:ascii="Times New Roman" w:hAnsi="Times New Roman"/>
          <w:sz w:val="28"/>
          <w:szCs w:val="28"/>
        </w:rPr>
      </w:pPr>
      <w:r w:rsidRPr="00C135F4">
        <w:rPr>
          <w:rFonts w:ascii="Times New Roman" w:hAnsi="Times New Roman"/>
          <w:sz w:val="28"/>
          <w:szCs w:val="28"/>
        </w:rPr>
        <w:t>8. Розничная торговля;</w:t>
      </w:r>
    </w:p>
    <w:p w:rsidR="00C135F4" w:rsidRPr="00C135F4" w:rsidRDefault="00C135F4" w:rsidP="007E3F43">
      <w:pPr>
        <w:spacing w:after="0" w:line="240" w:lineRule="auto"/>
        <w:ind w:firstLine="709"/>
        <w:jc w:val="both"/>
        <w:rPr>
          <w:rFonts w:ascii="Times New Roman" w:hAnsi="Times New Roman"/>
          <w:sz w:val="28"/>
          <w:szCs w:val="28"/>
        </w:rPr>
      </w:pPr>
      <w:r w:rsidRPr="00C135F4">
        <w:rPr>
          <w:rFonts w:ascii="Times New Roman" w:hAnsi="Times New Roman"/>
          <w:sz w:val="28"/>
          <w:szCs w:val="28"/>
        </w:rPr>
        <w:t>9. Рынок услуг перевозок пассажиров наземным транспортом;</w:t>
      </w:r>
    </w:p>
    <w:p w:rsidR="00C135F4" w:rsidRPr="00C135F4" w:rsidRDefault="00C135F4" w:rsidP="007E3F43">
      <w:pPr>
        <w:spacing w:after="0" w:line="240" w:lineRule="auto"/>
        <w:ind w:firstLine="709"/>
        <w:jc w:val="both"/>
        <w:rPr>
          <w:rFonts w:ascii="Times New Roman" w:hAnsi="Times New Roman"/>
          <w:sz w:val="28"/>
          <w:szCs w:val="28"/>
        </w:rPr>
      </w:pPr>
      <w:r w:rsidRPr="00C135F4">
        <w:rPr>
          <w:rFonts w:ascii="Times New Roman" w:hAnsi="Times New Roman"/>
          <w:sz w:val="28"/>
          <w:szCs w:val="28"/>
        </w:rPr>
        <w:t>10. Рынок услуг связи;</w:t>
      </w:r>
    </w:p>
    <w:p w:rsidR="00C135F4" w:rsidRPr="00C135F4" w:rsidRDefault="00C135F4" w:rsidP="007E3F43">
      <w:pPr>
        <w:spacing w:after="0" w:line="240" w:lineRule="auto"/>
        <w:ind w:firstLine="709"/>
        <w:jc w:val="both"/>
        <w:rPr>
          <w:rFonts w:ascii="Times New Roman" w:hAnsi="Times New Roman"/>
          <w:sz w:val="28"/>
          <w:szCs w:val="28"/>
        </w:rPr>
      </w:pPr>
      <w:r w:rsidRPr="00C135F4">
        <w:rPr>
          <w:rFonts w:ascii="Times New Roman" w:hAnsi="Times New Roman"/>
          <w:sz w:val="28"/>
          <w:szCs w:val="28"/>
        </w:rPr>
        <w:t>11. Рынок услуг социального обслуживания населения.</w:t>
      </w:r>
    </w:p>
    <w:p w:rsidR="00C135F4" w:rsidRPr="00C135F4" w:rsidRDefault="00C135F4" w:rsidP="007E3F43">
      <w:pPr>
        <w:pStyle w:val="ad"/>
        <w:ind w:firstLine="709"/>
        <w:rPr>
          <w:szCs w:val="28"/>
        </w:rPr>
      </w:pPr>
      <w:r w:rsidRPr="00C135F4">
        <w:rPr>
          <w:szCs w:val="28"/>
        </w:rPr>
        <w:t>Для проведения мониторинга администрацией муниципального образования Усть-Лабинский район проведена следующая работа:</w:t>
      </w:r>
    </w:p>
    <w:p w:rsidR="00C135F4" w:rsidRPr="00C135F4" w:rsidRDefault="00C135F4" w:rsidP="007E3F43">
      <w:pPr>
        <w:pStyle w:val="ad"/>
        <w:ind w:firstLine="709"/>
        <w:rPr>
          <w:rStyle w:val="FontStyle23"/>
          <w:rFonts w:eastAsia="Calibri"/>
          <w:sz w:val="28"/>
          <w:szCs w:val="28"/>
        </w:rPr>
      </w:pPr>
      <w:r w:rsidRPr="00C135F4">
        <w:rPr>
          <w:rStyle w:val="FontStyle23"/>
          <w:rFonts w:eastAsia="Calibri"/>
          <w:sz w:val="28"/>
          <w:szCs w:val="28"/>
        </w:rPr>
        <w:t>- на сайте администрации муниципального образования Усть-Лабинский район создан раздел «Стандарт развития конкуренции»</w:t>
      </w:r>
      <w:r w:rsidRPr="00C135F4">
        <w:rPr>
          <w:rStyle w:val="FontStyle23"/>
          <w:rFonts w:eastAsia="Calibri"/>
          <w:szCs w:val="28"/>
        </w:rPr>
        <w:t xml:space="preserve"> </w:t>
      </w:r>
      <w:r w:rsidRPr="007E3F43">
        <w:rPr>
          <w:szCs w:val="28"/>
        </w:rPr>
        <w:t>http://www.adminustlabinsk.ru/information/standart-razvitiya-konkurentsii</w:t>
      </w:r>
      <w:r w:rsidRPr="00C135F4">
        <w:rPr>
          <w:rStyle w:val="FontStyle23"/>
          <w:rFonts w:eastAsia="Calibri"/>
          <w:szCs w:val="28"/>
        </w:rPr>
        <w:t xml:space="preserve">, </w:t>
      </w:r>
      <w:r w:rsidR="007E3F43">
        <w:rPr>
          <w:rStyle w:val="FontStyle23"/>
          <w:rFonts w:eastAsia="Calibri"/>
          <w:szCs w:val="28"/>
        </w:rPr>
        <w:t xml:space="preserve"> </w:t>
      </w:r>
      <w:r w:rsidRPr="00C135F4">
        <w:rPr>
          <w:rStyle w:val="FontStyle23"/>
          <w:rFonts w:eastAsia="Calibri"/>
          <w:sz w:val="28"/>
          <w:szCs w:val="28"/>
        </w:rPr>
        <w:t>в котором размещена информация о проведении мониторинга и ссылки на анкеты;</w:t>
      </w:r>
    </w:p>
    <w:p w:rsidR="00C135F4" w:rsidRPr="00C135F4" w:rsidRDefault="00C135F4" w:rsidP="007E3F43">
      <w:pPr>
        <w:pStyle w:val="ad"/>
        <w:ind w:firstLine="709"/>
        <w:rPr>
          <w:rStyle w:val="FontStyle23"/>
          <w:rFonts w:eastAsia="Calibri"/>
          <w:sz w:val="28"/>
          <w:szCs w:val="28"/>
        </w:rPr>
      </w:pPr>
      <w:r w:rsidRPr="00C135F4">
        <w:rPr>
          <w:rStyle w:val="FontStyle23"/>
          <w:rFonts w:eastAsia="Calibri"/>
          <w:sz w:val="28"/>
          <w:szCs w:val="28"/>
        </w:rPr>
        <w:t xml:space="preserve">- руководителям предприятий и организаций, индивидуальным предпринимателям муниципального образования Усть-Лабинский район, главам городского и сельских поселений муниципального образования, председателю Усть-Лабинской  торгово-промышленной палаты, руководителям кредитных и страховых организаций, осуществляющих свою деятельность на территории муниципального образования, структурным подразделениям администрации муниципального образования Усть-Лабинский район направлены письма об участии в проведении мониторинга. </w:t>
      </w:r>
    </w:p>
    <w:p w:rsidR="00C135F4" w:rsidRPr="00C135F4" w:rsidRDefault="00C135F4" w:rsidP="007E3F43">
      <w:pPr>
        <w:pStyle w:val="ad"/>
        <w:ind w:firstLine="709"/>
        <w:rPr>
          <w:rStyle w:val="FontStyle23"/>
          <w:rFonts w:eastAsia="Calibri"/>
          <w:sz w:val="28"/>
          <w:szCs w:val="28"/>
        </w:rPr>
      </w:pPr>
      <w:r w:rsidRPr="00C135F4">
        <w:rPr>
          <w:rStyle w:val="FontStyle23"/>
          <w:rFonts w:eastAsia="Calibri"/>
          <w:sz w:val="28"/>
          <w:szCs w:val="28"/>
        </w:rPr>
        <w:t>Основными целями проведения мониторинга стали следующие направления:</w:t>
      </w:r>
    </w:p>
    <w:p w:rsidR="00C135F4" w:rsidRPr="00C135F4" w:rsidRDefault="00C135F4" w:rsidP="00C135F4">
      <w:pPr>
        <w:pStyle w:val="ad"/>
        <w:ind w:firstLine="708"/>
        <w:rPr>
          <w:rStyle w:val="FontStyle23"/>
          <w:rFonts w:eastAsia="Calibri"/>
          <w:sz w:val="28"/>
          <w:szCs w:val="28"/>
        </w:rPr>
      </w:pPr>
      <w:r w:rsidRPr="00C135F4">
        <w:rPr>
          <w:rStyle w:val="FontStyle23"/>
          <w:rFonts w:eastAsia="Calibri"/>
          <w:sz w:val="28"/>
          <w:szCs w:val="28"/>
        </w:rPr>
        <w:t>- мониторинг наличия (отсутствия) административных барьеров и оценки состояния конкурентной среды субъектами предпринимательской деятельности (включая мониторинг удовлетворенности субъектов предпринимательской деятельности (уровнем доступности, понятости и удобства получения) официальной информацией о состоянии конкурентной среды на рынках товаров, работ и услуг в Усть-Лабинском районе и деятельности по содействию развитию конкуренции, размещаемой уполномоченным органом и муниципальными образованиями);</w:t>
      </w:r>
    </w:p>
    <w:p w:rsidR="00C135F4" w:rsidRPr="00C135F4" w:rsidRDefault="00C135F4" w:rsidP="00C135F4">
      <w:pPr>
        <w:pStyle w:val="ad"/>
        <w:ind w:firstLine="708"/>
        <w:rPr>
          <w:rStyle w:val="FontStyle23"/>
          <w:rFonts w:eastAsia="Calibri"/>
          <w:sz w:val="28"/>
          <w:szCs w:val="28"/>
        </w:rPr>
      </w:pPr>
      <w:r w:rsidRPr="00C135F4">
        <w:rPr>
          <w:rStyle w:val="FontStyle23"/>
          <w:rFonts w:eastAsia="Calibri"/>
          <w:sz w:val="28"/>
          <w:szCs w:val="28"/>
        </w:rPr>
        <w:t>- мониторинг удовлетворенности потребителей качеством товаров, работ и услуг на рынках Усть-Лабинского района и состоянием ценовой конкуренции (включая мониторинг удовлетворенности потребителей товаров, работ и услуг качеством (уровнем доступности, понятости и удобства получения) официальной информации о состоянии конкурентной среды на рынках товаров, работ и услуг Усть-Лабинского район.</w:t>
      </w:r>
    </w:p>
    <w:p w:rsidR="00C135F4" w:rsidRPr="00C135F4" w:rsidRDefault="00C135F4" w:rsidP="00C135F4">
      <w:pPr>
        <w:spacing w:after="0" w:line="240" w:lineRule="auto"/>
        <w:ind w:firstLine="708"/>
        <w:jc w:val="both"/>
        <w:rPr>
          <w:rFonts w:ascii="Times New Roman" w:hAnsi="Times New Roman"/>
          <w:sz w:val="28"/>
          <w:szCs w:val="28"/>
        </w:rPr>
      </w:pPr>
      <w:r w:rsidRPr="00C135F4">
        <w:rPr>
          <w:rFonts w:ascii="Times New Roman" w:hAnsi="Times New Roman"/>
          <w:sz w:val="28"/>
          <w:szCs w:val="28"/>
        </w:rPr>
        <w:t>Обзор состояния конкурентной среды на территории муниципального образования Усть-Лабинский район представлен 11 социально значимыми рынками, рекомендуемыми к обязательному включению в перечень рынков в соответствии со Стандартом.</w:t>
      </w:r>
    </w:p>
    <w:p w:rsidR="00C135F4" w:rsidRPr="00C135F4" w:rsidRDefault="00C135F4" w:rsidP="00C135F4">
      <w:pPr>
        <w:spacing w:after="0" w:line="240" w:lineRule="auto"/>
        <w:ind w:firstLine="709"/>
        <w:jc w:val="both"/>
        <w:rPr>
          <w:rFonts w:ascii="Times New Roman" w:hAnsi="Times New Roman"/>
          <w:sz w:val="28"/>
          <w:szCs w:val="28"/>
        </w:rPr>
      </w:pPr>
      <w:r w:rsidRPr="00C135F4">
        <w:rPr>
          <w:rFonts w:ascii="Times New Roman" w:hAnsi="Times New Roman"/>
          <w:sz w:val="28"/>
          <w:szCs w:val="28"/>
        </w:rPr>
        <w:t>Общее количество участников мониторинга среди потребителей товаров и услуг составило 2980 или 2,8% от численности постоянного населения муниципального образования Усть-Лабинский район, 796 – субъекты предпринимательской деятельности.</w:t>
      </w:r>
    </w:p>
    <w:p w:rsidR="00C135F4" w:rsidRPr="00C135F4" w:rsidRDefault="00C135F4" w:rsidP="00C135F4">
      <w:pPr>
        <w:ind w:firstLine="709"/>
        <w:jc w:val="center"/>
        <w:rPr>
          <w:rFonts w:ascii="Times New Roman" w:hAnsi="Times New Roman"/>
          <w:b/>
          <w:sz w:val="28"/>
          <w:szCs w:val="28"/>
        </w:rPr>
      </w:pPr>
    </w:p>
    <w:p w:rsidR="00C135F4" w:rsidRPr="00C135F4" w:rsidRDefault="00C135F4" w:rsidP="00C135F4">
      <w:pPr>
        <w:ind w:firstLine="709"/>
        <w:jc w:val="center"/>
        <w:rPr>
          <w:rFonts w:ascii="Times New Roman" w:hAnsi="Times New Roman"/>
          <w:b/>
          <w:sz w:val="28"/>
          <w:szCs w:val="28"/>
        </w:rPr>
      </w:pPr>
      <w:r w:rsidRPr="00C135F4">
        <w:rPr>
          <w:rFonts w:ascii="Times New Roman" w:hAnsi="Times New Roman"/>
          <w:b/>
          <w:sz w:val="28"/>
          <w:szCs w:val="28"/>
        </w:rPr>
        <w:t>2.3.1. Рынок услуг дошкольного образования в муниципальном образовании Усть-Лабинский район</w:t>
      </w:r>
    </w:p>
    <w:p w:rsidR="00C135F4" w:rsidRPr="00C135F4" w:rsidRDefault="00C135F4" w:rsidP="00C135F4">
      <w:pPr>
        <w:spacing w:after="0" w:line="240" w:lineRule="auto"/>
        <w:ind w:firstLine="709"/>
        <w:jc w:val="both"/>
        <w:rPr>
          <w:rFonts w:ascii="Times New Roman" w:hAnsi="Times New Roman"/>
          <w:sz w:val="28"/>
          <w:szCs w:val="28"/>
        </w:rPr>
      </w:pPr>
      <w:r w:rsidRPr="00C135F4">
        <w:rPr>
          <w:rFonts w:ascii="Times New Roman" w:hAnsi="Times New Roman"/>
          <w:sz w:val="28"/>
          <w:szCs w:val="28"/>
        </w:rPr>
        <w:t>В муниципальном образовании Усть-Лабинский район проживают 8988 детей в возрасте от 0-7 лет. В районе функционируют 29 муниципальных дошкольных учреждения (в т.ч. в сельской местности – 19 садов), 8 групп семейного воспитания и 11 групп кратковременного пребывания.</w:t>
      </w:r>
    </w:p>
    <w:p w:rsidR="00C135F4" w:rsidRPr="00C135F4" w:rsidRDefault="00C135F4" w:rsidP="00C135F4">
      <w:pPr>
        <w:spacing w:after="0" w:line="240" w:lineRule="auto"/>
        <w:ind w:firstLine="709"/>
        <w:jc w:val="both"/>
        <w:rPr>
          <w:rFonts w:ascii="Times New Roman" w:hAnsi="Times New Roman"/>
          <w:sz w:val="28"/>
          <w:szCs w:val="28"/>
        </w:rPr>
      </w:pPr>
      <w:r w:rsidRPr="00C135F4">
        <w:rPr>
          <w:rFonts w:ascii="Times New Roman" w:hAnsi="Times New Roman"/>
          <w:sz w:val="28"/>
          <w:szCs w:val="28"/>
        </w:rPr>
        <w:t xml:space="preserve">Численность детей дошкольного возраста, охваченных услугами дошкольного образования в 2016 году – 5247 детей, из них в группах кратковременного пребывания – 148 человек, в группах семейного воспитания 55 человек. В 2017 году – 5226 детей, из них в группах кратковременного пребывания – 137 человека, в группах семейного воспитания – 50 человек. В 2018 году – 5085  детей, из них в группах кратковременного пребывания – 76 человек, в группах семейного воспитания – 27 человек. </w:t>
      </w:r>
    </w:p>
    <w:p w:rsidR="00C135F4" w:rsidRPr="00C135F4" w:rsidRDefault="00C135F4" w:rsidP="00C135F4">
      <w:pPr>
        <w:spacing w:after="0" w:line="240" w:lineRule="auto"/>
        <w:ind w:firstLine="709"/>
        <w:jc w:val="both"/>
        <w:rPr>
          <w:rFonts w:ascii="Times New Roman" w:hAnsi="Times New Roman"/>
          <w:sz w:val="28"/>
          <w:szCs w:val="28"/>
        </w:rPr>
      </w:pPr>
      <w:r w:rsidRPr="00C135F4">
        <w:rPr>
          <w:rFonts w:ascii="Times New Roman" w:hAnsi="Times New Roman"/>
          <w:sz w:val="28"/>
          <w:szCs w:val="28"/>
        </w:rPr>
        <w:t>При снижении групп кратковременного пребывания и групп семейного воспитания наблюдается стабильная динамика работы детских садов с полным днем пребывания, что свидетельствует о возрастающей потребности в данных видах услуг.</w:t>
      </w:r>
    </w:p>
    <w:p w:rsidR="00C135F4" w:rsidRPr="00C135F4" w:rsidRDefault="00C135F4" w:rsidP="00E712E0">
      <w:pPr>
        <w:spacing w:after="0" w:line="240" w:lineRule="auto"/>
        <w:ind w:firstLine="709"/>
        <w:jc w:val="both"/>
        <w:rPr>
          <w:rFonts w:ascii="Times New Roman" w:hAnsi="Times New Roman"/>
          <w:b/>
          <w:sz w:val="28"/>
          <w:szCs w:val="28"/>
        </w:rPr>
      </w:pPr>
      <w:r w:rsidRPr="00C135F4">
        <w:rPr>
          <w:rFonts w:ascii="Times New Roman" w:hAnsi="Times New Roman"/>
          <w:sz w:val="28"/>
          <w:szCs w:val="28"/>
        </w:rPr>
        <w:t>В 2018 году введено в эксплуатацию здание детского сада на 250 мест, расположенное в г. Усть-Лабинске, комплектование которого позволило ликвидировать актуальную очередь в г. Усть-Лабинске для детей в возрасте от 1,5 до 7 лет.</w:t>
      </w:r>
    </w:p>
    <w:p w:rsidR="00C135F4" w:rsidRPr="00C135F4" w:rsidRDefault="00C135F4" w:rsidP="00C135F4">
      <w:pPr>
        <w:ind w:firstLine="709"/>
        <w:jc w:val="center"/>
        <w:rPr>
          <w:rFonts w:ascii="Times New Roman" w:hAnsi="Times New Roman"/>
          <w:b/>
          <w:sz w:val="28"/>
          <w:szCs w:val="28"/>
        </w:rPr>
      </w:pPr>
      <w:r w:rsidRPr="00C135F4">
        <w:rPr>
          <w:rFonts w:ascii="Times New Roman" w:hAnsi="Times New Roman"/>
          <w:b/>
          <w:noProof/>
          <w:sz w:val="28"/>
          <w:szCs w:val="28"/>
          <w:lang w:eastAsia="ru-RU"/>
        </w:rPr>
        <w:drawing>
          <wp:inline distT="0" distB="0" distL="0" distR="0">
            <wp:extent cx="4848225" cy="2943225"/>
            <wp:effectExtent l="0" t="0" r="0" b="0"/>
            <wp:docPr id="66"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135F4" w:rsidRPr="00C135F4" w:rsidRDefault="00C135F4" w:rsidP="00C135F4">
      <w:pPr>
        <w:ind w:firstLine="709"/>
        <w:jc w:val="center"/>
        <w:rPr>
          <w:rFonts w:ascii="Times New Roman" w:hAnsi="Times New Roman"/>
          <w:b/>
          <w:sz w:val="28"/>
          <w:szCs w:val="28"/>
        </w:rPr>
      </w:pPr>
      <w:r w:rsidRPr="00C135F4">
        <w:rPr>
          <w:rFonts w:ascii="Times New Roman" w:hAnsi="Times New Roman"/>
          <w:b/>
          <w:sz w:val="28"/>
          <w:szCs w:val="28"/>
        </w:rPr>
        <w:t>Рис</w:t>
      </w:r>
      <w:r w:rsidR="00EC4D8C">
        <w:rPr>
          <w:rFonts w:ascii="Times New Roman" w:hAnsi="Times New Roman"/>
          <w:b/>
          <w:sz w:val="28"/>
          <w:szCs w:val="28"/>
        </w:rPr>
        <w:t>унок</w:t>
      </w:r>
      <w:r w:rsidRPr="00C135F4">
        <w:rPr>
          <w:rFonts w:ascii="Times New Roman" w:hAnsi="Times New Roman"/>
          <w:b/>
          <w:sz w:val="28"/>
          <w:szCs w:val="28"/>
        </w:rPr>
        <w:t>. 1.1 Численность детей дошкольного возраста, охваченных услугами дошкольного образования в 2016 – 2018 годах</w:t>
      </w:r>
    </w:p>
    <w:p w:rsidR="00C135F4" w:rsidRPr="00C135F4" w:rsidRDefault="00EC4D8C" w:rsidP="00EC4D8C">
      <w:pPr>
        <w:spacing w:after="0" w:line="240" w:lineRule="auto"/>
        <w:ind w:firstLine="709"/>
        <w:jc w:val="both"/>
        <w:rPr>
          <w:rFonts w:ascii="Times New Roman" w:hAnsi="Times New Roman"/>
          <w:sz w:val="28"/>
          <w:szCs w:val="28"/>
        </w:rPr>
      </w:pPr>
      <w:r w:rsidRPr="00EC4D8C">
        <w:rPr>
          <w:rFonts w:ascii="Times New Roman" w:hAnsi="Times New Roman"/>
          <w:sz w:val="28"/>
          <w:szCs w:val="28"/>
        </w:rPr>
        <w:t xml:space="preserve">В целях развития конкуренции рынка услуг дошкольного образования необходимы: совершенствование механизмов финансовой и имущественной поддержки негосударственных организаций в сфере дошкольного образования в </w:t>
      </w:r>
      <w:r>
        <w:rPr>
          <w:rFonts w:ascii="Times New Roman" w:hAnsi="Times New Roman"/>
          <w:sz w:val="28"/>
          <w:szCs w:val="28"/>
        </w:rPr>
        <w:t>Усть-Лабинском районе</w:t>
      </w:r>
      <w:r w:rsidRPr="00EC4D8C">
        <w:rPr>
          <w:rFonts w:ascii="Times New Roman" w:hAnsi="Times New Roman"/>
          <w:sz w:val="28"/>
          <w:szCs w:val="28"/>
        </w:rPr>
        <w:t xml:space="preserve">, развитие проектов государственно-частного партнёрства в сфере дошкольного образования с учётом использования имеющейся базы муниципального имущества. </w:t>
      </w:r>
    </w:p>
    <w:p w:rsidR="00C135F4" w:rsidRPr="00C135F4" w:rsidRDefault="00C135F4" w:rsidP="00C135F4">
      <w:pPr>
        <w:spacing w:after="0" w:line="240" w:lineRule="auto"/>
        <w:ind w:firstLine="709"/>
        <w:jc w:val="both"/>
        <w:rPr>
          <w:rFonts w:ascii="Times New Roman" w:hAnsi="Times New Roman"/>
          <w:sz w:val="28"/>
          <w:szCs w:val="28"/>
        </w:rPr>
      </w:pPr>
      <w:r w:rsidRPr="00C135F4">
        <w:rPr>
          <w:rFonts w:ascii="Times New Roman" w:hAnsi="Times New Roman"/>
          <w:sz w:val="28"/>
          <w:szCs w:val="28"/>
        </w:rPr>
        <w:t>На содержание детей в дошкольных образовательных организациях израсходовано из всех источников финансирования в 2016 г. – 441551,5 тыс.руб</w:t>
      </w:r>
      <w:r w:rsidR="007E3F43">
        <w:rPr>
          <w:rFonts w:ascii="Times New Roman" w:hAnsi="Times New Roman"/>
          <w:sz w:val="28"/>
          <w:szCs w:val="28"/>
        </w:rPr>
        <w:t>.</w:t>
      </w:r>
      <w:r w:rsidRPr="00C135F4">
        <w:rPr>
          <w:rFonts w:ascii="Times New Roman" w:hAnsi="Times New Roman"/>
          <w:sz w:val="28"/>
          <w:szCs w:val="28"/>
        </w:rPr>
        <w:t>, 2017 г. – 491449,3 тыс.рублей, и 2018 г. - 504541,7 тыс.руб. Расходы бюджета на содержание детей в дошкольных образовательных организациях с каждым годом увеличиваются.</w:t>
      </w:r>
    </w:p>
    <w:p w:rsidR="00C135F4" w:rsidRPr="00C135F4" w:rsidRDefault="00C135F4" w:rsidP="00C135F4">
      <w:pPr>
        <w:rPr>
          <w:rFonts w:ascii="Times New Roman" w:hAnsi="Times New Roman"/>
          <w:sz w:val="28"/>
          <w:szCs w:val="28"/>
        </w:rPr>
      </w:pPr>
      <w:r w:rsidRPr="00C135F4">
        <w:rPr>
          <w:rFonts w:ascii="Times New Roman" w:hAnsi="Times New Roman"/>
          <w:noProof/>
          <w:sz w:val="28"/>
          <w:szCs w:val="28"/>
          <w:lang w:eastAsia="ru-RU"/>
        </w:rPr>
        <w:drawing>
          <wp:inline distT="0" distB="0" distL="0" distR="0">
            <wp:extent cx="6029325" cy="2105025"/>
            <wp:effectExtent l="0" t="0" r="0" b="0"/>
            <wp:docPr id="67"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135F4" w:rsidRPr="00C135F4" w:rsidRDefault="00C135F4" w:rsidP="00C135F4">
      <w:pPr>
        <w:jc w:val="center"/>
        <w:rPr>
          <w:rFonts w:ascii="Times New Roman" w:hAnsi="Times New Roman"/>
          <w:b/>
          <w:sz w:val="28"/>
          <w:szCs w:val="28"/>
        </w:rPr>
      </w:pPr>
      <w:r w:rsidRPr="00C135F4">
        <w:rPr>
          <w:rFonts w:ascii="Times New Roman" w:hAnsi="Times New Roman"/>
          <w:b/>
          <w:sz w:val="28"/>
          <w:szCs w:val="28"/>
        </w:rPr>
        <w:t>Рис</w:t>
      </w:r>
      <w:r w:rsidR="00EC4D8C">
        <w:rPr>
          <w:rFonts w:ascii="Times New Roman" w:hAnsi="Times New Roman"/>
          <w:b/>
          <w:sz w:val="28"/>
          <w:szCs w:val="28"/>
        </w:rPr>
        <w:t>унок</w:t>
      </w:r>
      <w:r w:rsidRPr="00C135F4">
        <w:rPr>
          <w:rFonts w:ascii="Times New Roman" w:hAnsi="Times New Roman"/>
          <w:b/>
          <w:sz w:val="28"/>
          <w:szCs w:val="28"/>
        </w:rPr>
        <w:t>. 1.2 Расходы на содержание детей в дошкольных образовательных организациях, млн. руб.</w:t>
      </w:r>
    </w:p>
    <w:p w:rsidR="00C135F4" w:rsidRPr="00C135F4" w:rsidRDefault="00C135F4" w:rsidP="00C135F4">
      <w:pPr>
        <w:spacing w:after="0" w:line="240" w:lineRule="auto"/>
        <w:ind w:firstLine="709"/>
        <w:jc w:val="both"/>
        <w:rPr>
          <w:rFonts w:ascii="Times New Roman" w:hAnsi="Times New Roman"/>
          <w:sz w:val="28"/>
          <w:szCs w:val="28"/>
        </w:rPr>
      </w:pPr>
      <w:r w:rsidRPr="00C135F4">
        <w:rPr>
          <w:rFonts w:ascii="Times New Roman" w:hAnsi="Times New Roman"/>
          <w:sz w:val="28"/>
          <w:szCs w:val="28"/>
        </w:rPr>
        <w:t xml:space="preserve">Благодаря финансовой поддержке Благотворительного Фонда «Вольное Дело» в АНО ЦСОМ «Новое поколение» обустроены 2 помещения для занятий дошкольников от 3-х до 7 лет. Классы разделены на две зоны – игровую, с мягким покрытием и учебную, с регулируемыми столами и стульями, и оснащены мультимедийным оборудованием, магнитно-маркерными досками, методическими пособиями, игрушками и наборами для детского творчества. Для комфорта родителей, ожидающих детей, холл Центра оборудован удобными диванами и креслами. Специалисты школы оказывают помощь родителям в вопросах воспитания и обучения детей при личной встрече, по телефону, по электронной почте или на форуме сайта АНО ЦСОМ «Новое поколение» </w:t>
      </w:r>
      <w:hyperlink r:id="rId14" w:history="1">
        <w:r w:rsidRPr="00C135F4">
          <w:rPr>
            <w:rFonts w:ascii="Times New Roman" w:hAnsi="Times New Roman"/>
            <w:sz w:val="28"/>
            <w:szCs w:val="28"/>
          </w:rPr>
          <w:t>www.langcenter.ru</w:t>
        </w:r>
      </w:hyperlink>
      <w:r w:rsidRPr="00C135F4">
        <w:rPr>
          <w:rFonts w:ascii="Times New Roman" w:hAnsi="Times New Roman"/>
          <w:sz w:val="28"/>
          <w:szCs w:val="28"/>
        </w:rPr>
        <w:t>.</w:t>
      </w:r>
    </w:p>
    <w:p w:rsidR="00C135F4" w:rsidRPr="00C135F4" w:rsidRDefault="00C135F4" w:rsidP="00C135F4">
      <w:pPr>
        <w:spacing w:after="0" w:line="240" w:lineRule="auto"/>
        <w:ind w:firstLine="709"/>
        <w:jc w:val="both"/>
        <w:rPr>
          <w:rFonts w:ascii="Times New Roman" w:hAnsi="Times New Roman"/>
          <w:sz w:val="28"/>
          <w:szCs w:val="28"/>
        </w:rPr>
      </w:pPr>
      <w:r w:rsidRPr="00C135F4">
        <w:rPr>
          <w:rFonts w:ascii="Times New Roman" w:hAnsi="Times New Roman"/>
          <w:sz w:val="28"/>
          <w:szCs w:val="28"/>
        </w:rPr>
        <w:t>По состоянию на 31 декабря 2018 года в Центре работают 5 групп по развитию дошкольников: раннее эстетическое развитие – 1 группа, подготовка к школе – 2 группы, раннее обучение английскому языку – 2 группы. Занятия проводятся в режиме: 3 раза в неделю по 60 минут.</w:t>
      </w:r>
    </w:p>
    <w:p w:rsidR="00C135F4" w:rsidRPr="00C135F4" w:rsidRDefault="00C135F4" w:rsidP="00C135F4">
      <w:pPr>
        <w:spacing w:after="0" w:line="240" w:lineRule="auto"/>
        <w:ind w:firstLine="709"/>
        <w:jc w:val="both"/>
        <w:rPr>
          <w:rFonts w:ascii="Times New Roman" w:hAnsi="Times New Roman"/>
          <w:sz w:val="28"/>
          <w:szCs w:val="28"/>
        </w:rPr>
      </w:pPr>
      <w:r w:rsidRPr="00C135F4">
        <w:rPr>
          <w:rFonts w:ascii="Times New Roman" w:hAnsi="Times New Roman"/>
          <w:sz w:val="28"/>
          <w:szCs w:val="28"/>
        </w:rPr>
        <w:t>Обучая детей, в школе организуют встречи с родителями дошкольников, круглые столы, чтобы в будущем в их лице школьные учителя приобрели партнеров и помощников в воспитании и обучении детей. Встречи проводятся с участием специалистов: врача-невролога детской поликлиники, психолога, логопеда, учителей начальных классов школ, преподавателей по работе с дошкольниками АНО ЦСОМ «Новое поколение».</w:t>
      </w:r>
    </w:p>
    <w:p w:rsidR="00C135F4" w:rsidRPr="00C135F4" w:rsidRDefault="00C135F4" w:rsidP="00C135F4">
      <w:pPr>
        <w:spacing w:after="0" w:line="240" w:lineRule="auto"/>
        <w:ind w:firstLine="708"/>
        <w:jc w:val="both"/>
        <w:rPr>
          <w:rFonts w:ascii="Times New Roman" w:hAnsi="Times New Roman"/>
          <w:sz w:val="28"/>
          <w:szCs w:val="28"/>
        </w:rPr>
      </w:pPr>
      <w:r w:rsidRPr="00C135F4">
        <w:rPr>
          <w:rFonts w:ascii="Times New Roman" w:hAnsi="Times New Roman"/>
          <w:sz w:val="28"/>
          <w:szCs w:val="28"/>
        </w:rPr>
        <w:t>Основной задачей сферы дошкольного образования является ликвидация очереди детей от 0 до 3 лет в дошкольные учреждения путем введения альтернативных форм дошкольного образования.</w:t>
      </w:r>
    </w:p>
    <w:p w:rsidR="00C135F4" w:rsidRPr="00C135F4" w:rsidRDefault="00C135F4" w:rsidP="00C135F4">
      <w:pPr>
        <w:spacing w:after="0" w:line="240" w:lineRule="auto"/>
        <w:ind w:firstLine="708"/>
        <w:jc w:val="both"/>
        <w:rPr>
          <w:rFonts w:ascii="Times New Roman" w:hAnsi="Times New Roman"/>
          <w:sz w:val="28"/>
          <w:szCs w:val="28"/>
        </w:rPr>
      </w:pPr>
      <w:r w:rsidRPr="00C135F4">
        <w:rPr>
          <w:rFonts w:ascii="Times New Roman" w:hAnsi="Times New Roman"/>
          <w:sz w:val="28"/>
          <w:szCs w:val="28"/>
        </w:rPr>
        <w:t>На основании проведенного опроса</w:t>
      </w:r>
      <w:r w:rsidRPr="00C135F4">
        <w:rPr>
          <w:rStyle w:val="afb"/>
          <w:rFonts w:ascii="Times New Roman" w:hAnsi="Times New Roman"/>
          <w:sz w:val="28"/>
          <w:szCs w:val="28"/>
        </w:rPr>
        <w:footnoteReference w:id="1"/>
      </w:r>
      <w:r w:rsidRPr="00C135F4">
        <w:rPr>
          <w:rFonts w:ascii="Times New Roman" w:hAnsi="Times New Roman"/>
          <w:sz w:val="28"/>
          <w:szCs w:val="28"/>
        </w:rPr>
        <w:t xml:space="preserve"> потребителей рынка дошкольного образования жители Усть-Лабинского района оценили данный показатель как «достаточ</w:t>
      </w:r>
      <w:r w:rsidR="000B48D0">
        <w:rPr>
          <w:rFonts w:ascii="Times New Roman" w:hAnsi="Times New Roman"/>
          <w:sz w:val="28"/>
          <w:szCs w:val="28"/>
        </w:rPr>
        <w:t xml:space="preserve">но» </w:t>
      </w:r>
      <w:r w:rsidRPr="00C135F4">
        <w:rPr>
          <w:rFonts w:ascii="Times New Roman" w:hAnsi="Times New Roman"/>
          <w:sz w:val="28"/>
          <w:szCs w:val="28"/>
        </w:rPr>
        <w:t>и качество услуг «удовлетворены» (Рисунок 1.4). Результаты опроса жителей района об удовлетворенности услугами рынка дошкольного образования показали, что 66% опрошенных «удовлетворены» такими услугами, 30% - «скорее удовлетворены», 2,9% - «скорее не удовлетворены», 0,2% - «не удовлетворены».</w:t>
      </w:r>
    </w:p>
    <w:p w:rsidR="00C135F4" w:rsidRPr="00C135F4" w:rsidRDefault="00C135F4" w:rsidP="00C135F4">
      <w:pPr>
        <w:spacing w:after="0" w:line="240" w:lineRule="auto"/>
        <w:rPr>
          <w:rFonts w:ascii="Times New Roman" w:hAnsi="Times New Roman"/>
          <w:sz w:val="28"/>
          <w:szCs w:val="28"/>
        </w:rPr>
      </w:pPr>
    </w:p>
    <w:p w:rsidR="00C135F4" w:rsidRPr="00C135F4" w:rsidRDefault="00C135F4" w:rsidP="00C135F4">
      <w:pPr>
        <w:rPr>
          <w:rFonts w:ascii="Times New Roman" w:hAnsi="Times New Roman"/>
          <w:sz w:val="28"/>
          <w:szCs w:val="28"/>
        </w:rPr>
      </w:pPr>
      <w:r w:rsidRPr="00C135F4">
        <w:rPr>
          <w:rFonts w:ascii="Times New Roman" w:hAnsi="Times New Roman"/>
          <w:noProof/>
          <w:sz w:val="28"/>
          <w:szCs w:val="28"/>
          <w:lang w:eastAsia="ru-RU"/>
        </w:rPr>
        <w:drawing>
          <wp:inline distT="0" distB="0" distL="0" distR="0">
            <wp:extent cx="5715000" cy="2867025"/>
            <wp:effectExtent l="19050" t="0" r="0" b="0"/>
            <wp:docPr id="69"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C135F4" w:rsidRDefault="00C135F4" w:rsidP="00C135F4">
      <w:pPr>
        <w:jc w:val="center"/>
        <w:rPr>
          <w:rFonts w:ascii="Times New Roman" w:hAnsi="Times New Roman"/>
          <w:b/>
          <w:sz w:val="28"/>
          <w:szCs w:val="28"/>
        </w:rPr>
      </w:pPr>
      <w:r w:rsidRPr="00C135F4">
        <w:rPr>
          <w:rFonts w:ascii="Times New Roman" w:hAnsi="Times New Roman"/>
          <w:b/>
          <w:sz w:val="28"/>
          <w:szCs w:val="28"/>
        </w:rPr>
        <w:t>Рисунок 1.</w:t>
      </w:r>
      <w:r w:rsidR="000B48D0">
        <w:rPr>
          <w:rFonts w:ascii="Times New Roman" w:hAnsi="Times New Roman"/>
          <w:b/>
          <w:sz w:val="28"/>
          <w:szCs w:val="28"/>
        </w:rPr>
        <w:t>3</w:t>
      </w:r>
      <w:r w:rsidRPr="00C135F4">
        <w:rPr>
          <w:rFonts w:ascii="Times New Roman" w:hAnsi="Times New Roman"/>
          <w:b/>
          <w:sz w:val="28"/>
          <w:szCs w:val="28"/>
        </w:rPr>
        <w:t xml:space="preserve"> Качество услуг на рынке дошкольного образования</w:t>
      </w:r>
    </w:p>
    <w:p w:rsidR="00893733" w:rsidRPr="00C135F4" w:rsidRDefault="00893733" w:rsidP="00C135F4">
      <w:pPr>
        <w:jc w:val="center"/>
        <w:rPr>
          <w:rFonts w:ascii="Times New Roman" w:hAnsi="Times New Roman"/>
          <w:b/>
          <w:sz w:val="28"/>
          <w:szCs w:val="28"/>
        </w:rPr>
      </w:pPr>
    </w:p>
    <w:p w:rsidR="00C135F4" w:rsidRPr="00C135F4" w:rsidRDefault="00C135F4" w:rsidP="00C135F4">
      <w:pPr>
        <w:jc w:val="center"/>
        <w:rPr>
          <w:rFonts w:ascii="Times New Roman" w:hAnsi="Times New Roman"/>
          <w:b/>
          <w:sz w:val="28"/>
          <w:szCs w:val="28"/>
        </w:rPr>
      </w:pPr>
      <w:r w:rsidRPr="00C135F4">
        <w:rPr>
          <w:rFonts w:ascii="Times New Roman" w:hAnsi="Times New Roman"/>
          <w:b/>
          <w:sz w:val="28"/>
          <w:szCs w:val="28"/>
        </w:rPr>
        <w:t>2.3.2. Рынок услуг детского отдыха и оздоровления в муниципальном образовании Усть-Лабинский район</w:t>
      </w:r>
    </w:p>
    <w:p w:rsidR="00C135F4" w:rsidRPr="00C135F4" w:rsidRDefault="00C135F4" w:rsidP="00C135F4">
      <w:pPr>
        <w:spacing w:after="0" w:line="240" w:lineRule="auto"/>
        <w:ind w:firstLine="709"/>
        <w:jc w:val="both"/>
        <w:rPr>
          <w:rFonts w:ascii="Times New Roman" w:hAnsi="Times New Roman"/>
          <w:sz w:val="28"/>
          <w:szCs w:val="28"/>
        </w:rPr>
      </w:pPr>
      <w:r w:rsidRPr="00C135F4">
        <w:rPr>
          <w:rFonts w:ascii="Times New Roman" w:hAnsi="Times New Roman"/>
          <w:sz w:val="28"/>
          <w:szCs w:val="28"/>
        </w:rPr>
        <w:t>В муниципальном образовании Усть-Лабинский район функционирует загородный лагерь отдыха  оздоровления МБУ ЦДО «Тополек». Ежегодно в течение лета на его базе оздоравливаются 366 человек.</w:t>
      </w:r>
    </w:p>
    <w:p w:rsidR="00C135F4" w:rsidRPr="00C135F4" w:rsidRDefault="00C135F4" w:rsidP="00C135F4">
      <w:pPr>
        <w:spacing w:after="0" w:line="240" w:lineRule="auto"/>
        <w:jc w:val="both"/>
        <w:rPr>
          <w:rFonts w:ascii="Times New Roman" w:hAnsi="Times New Roman"/>
          <w:sz w:val="28"/>
          <w:szCs w:val="28"/>
        </w:rPr>
      </w:pPr>
      <w:r w:rsidRPr="00C135F4">
        <w:rPr>
          <w:rFonts w:ascii="Times New Roman" w:hAnsi="Times New Roman"/>
          <w:sz w:val="28"/>
          <w:szCs w:val="28"/>
        </w:rPr>
        <w:tab/>
        <w:t>В 2018 году из краевого бюджета на оздоровление детей в МБУ ЦДО «Тополек» было предусмотрено 2642,0 тыс. рублей, в 2017 году – 2666,2 тыс. рублей, в 2016 году – 3120,8 тыс. рублей. За последние три года финансирование расходов на оздоровление детей из краевого бюджета  сократилось на 478,8 тыс. рублей или на 15,3% по сравнению с 2016 годом.</w:t>
      </w:r>
    </w:p>
    <w:p w:rsidR="00C135F4" w:rsidRPr="00C135F4" w:rsidRDefault="00C135F4" w:rsidP="00C135F4">
      <w:pPr>
        <w:spacing w:after="0" w:line="240" w:lineRule="auto"/>
        <w:jc w:val="both"/>
        <w:rPr>
          <w:rFonts w:ascii="Times New Roman" w:hAnsi="Times New Roman"/>
          <w:sz w:val="28"/>
          <w:szCs w:val="28"/>
        </w:rPr>
      </w:pPr>
    </w:p>
    <w:p w:rsidR="00C135F4" w:rsidRPr="00C135F4" w:rsidRDefault="00C135F4" w:rsidP="00C135F4">
      <w:pPr>
        <w:jc w:val="center"/>
        <w:rPr>
          <w:rFonts w:ascii="Times New Roman" w:hAnsi="Times New Roman"/>
          <w:sz w:val="28"/>
          <w:szCs w:val="28"/>
        </w:rPr>
      </w:pPr>
      <w:r w:rsidRPr="00C135F4">
        <w:rPr>
          <w:rFonts w:ascii="Times New Roman" w:hAnsi="Times New Roman"/>
          <w:noProof/>
          <w:sz w:val="28"/>
          <w:szCs w:val="28"/>
          <w:lang w:eastAsia="ru-RU"/>
        </w:rPr>
        <w:drawing>
          <wp:inline distT="0" distB="0" distL="0" distR="0">
            <wp:extent cx="5257800" cy="2190750"/>
            <wp:effectExtent l="19050" t="0" r="0" b="0"/>
            <wp:docPr id="70"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C135F4" w:rsidRPr="00C135F4" w:rsidRDefault="00C135F4" w:rsidP="00C135F4">
      <w:pPr>
        <w:jc w:val="center"/>
        <w:rPr>
          <w:rFonts w:ascii="Times New Roman" w:hAnsi="Times New Roman"/>
          <w:b/>
          <w:sz w:val="28"/>
          <w:szCs w:val="28"/>
        </w:rPr>
      </w:pPr>
      <w:r w:rsidRPr="00C135F4">
        <w:rPr>
          <w:rFonts w:ascii="Times New Roman" w:hAnsi="Times New Roman"/>
          <w:color w:val="8DB3E2" w:themeColor="text2" w:themeTint="66"/>
          <w:sz w:val="28"/>
          <w:szCs w:val="28"/>
        </w:rPr>
        <w:tab/>
      </w:r>
      <w:r w:rsidRPr="00C135F4">
        <w:rPr>
          <w:rFonts w:ascii="Times New Roman" w:hAnsi="Times New Roman"/>
          <w:b/>
          <w:sz w:val="28"/>
          <w:szCs w:val="28"/>
        </w:rPr>
        <w:t>Рисунок 1.</w:t>
      </w:r>
      <w:r w:rsidR="000B48D0">
        <w:rPr>
          <w:rFonts w:ascii="Times New Roman" w:hAnsi="Times New Roman"/>
          <w:b/>
          <w:sz w:val="28"/>
          <w:szCs w:val="28"/>
        </w:rPr>
        <w:t>4</w:t>
      </w:r>
      <w:r w:rsidRPr="00C135F4">
        <w:rPr>
          <w:rFonts w:ascii="Times New Roman" w:hAnsi="Times New Roman"/>
          <w:b/>
          <w:sz w:val="28"/>
          <w:szCs w:val="28"/>
        </w:rPr>
        <w:t xml:space="preserve"> Средства краевого бюджета на оздоровление детей, выделенные МБУ ЦДО «Тополек» в 2016-2018 годах, тыс. рублей</w:t>
      </w:r>
    </w:p>
    <w:p w:rsidR="00C135F4" w:rsidRPr="00C135F4" w:rsidRDefault="00C135F4" w:rsidP="00C135F4">
      <w:pPr>
        <w:spacing w:after="0" w:line="240" w:lineRule="auto"/>
        <w:ind w:firstLine="709"/>
        <w:jc w:val="both"/>
        <w:rPr>
          <w:rFonts w:ascii="Times New Roman" w:hAnsi="Times New Roman"/>
          <w:sz w:val="28"/>
          <w:szCs w:val="28"/>
        </w:rPr>
      </w:pPr>
      <w:r w:rsidRPr="00C135F4">
        <w:rPr>
          <w:rFonts w:ascii="Times New Roman" w:hAnsi="Times New Roman"/>
          <w:sz w:val="28"/>
          <w:szCs w:val="28"/>
        </w:rPr>
        <w:t>В 2018 году из муниципального бюджета на оздоровление детей в МБУ ЦДО «Тополек» было предусмотрено 347,3 тыс. рублей, в 2017 году – 347,3 тыс. рублей, в 2016 году – 347,3 тыс. рублей.</w:t>
      </w:r>
    </w:p>
    <w:p w:rsidR="00C135F4" w:rsidRPr="00C135F4" w:rsidRDefault="00C135F4" w:rsidP="00C135F4">
      <w:pPr>
        <w:spacing w:after="0" w:line="240" w:lineRule="auto"/>
        <w:ind w:firstLine="709"/>
        <w:jc w:val="both"/>
        <w:rPr>
          <w:rFonts w:ascii="Times New Roman" w:hAnsi="Times New Roman"/>
          <w:sz w:val="28"/>
          <w:szCs w:val="28"/>
        </w:rPr>
      </w:pPr>
      <w:r w:rsidRPr="00C135F4">
        <w:rPr>
          <w:rFonts w:ascii="Times New Roman" w:hAnsi="Times New Roman"/>
          <w:sz w:val="28"/>
          <w:szCs w:val="28"/>
        </w:rPr>
        <w:t>В 2019 году в МБУ ЦДО «Тополек» будут проводиться смены различной тематической направленности (спортивные, патриотические, научно-познавательные).</w:t>
      </w:r>
    </w:p>
    <w:p w:rsidR="00C135F4" w:rsidRPr="00C135F4" w:rsidRDefault="00C135F4" w:rsidP="00C135F4">
      <w:pPr>
        <w:spacing w:after="0" w:line="240" w:lineRule="auto"/>
        <w:jc w:val="both"/>
        <w:rPr>
          <w:rFonts w:ascii="Times New Roman" w:hAnsi="Times New Roman"/>
          <w:sz w:val="28"/>
          <w:szCs w:val="28"/>
        </w:rPr>
      </w:pPr>
      <w:r w:rsidRPr="00C135F4">
        <w:rPr>
          <w:rFonts w:ascii="Times New Roman" w:hAnsi="Times New Roman"/>
          <w:color w:val="8DB3E2" w:themeColor="text2" w:themeTint="66"/>
          <w:sz w:val="28"/>
          <w:szCs w:val="28"/>
        </w:rPr>
        <w:tab/>
      </w:r>
      <w:r w:rsidRPr="00C135F4">
        <w:rPr>
          <w:rFonts w:ascii="Times New Roman" w:hAnsi="Times New Roman"/>
          <w:sz w:val="28"/>
          <w:szCs w:val="28"/>
        </w:rPr>
        <w:t>В 2018 году в каникулярное время была организована работа 21 лагеря дневного пребывания. Охват составил 2554 человек.</w:t>
      </w:r>
    </w:p>
    <w:p w:rsidR="00C135F4" w:rsidRPr="00C135F4" w:rsidRDefault="00C135F4" w:rsidP="00C135F4">
      <w:pPr>
        <w:spacing w:after="0" w:line="240" w:lineRule="auto"/>
        <w:jc w:val="both"/>
        <w:rPr>
          <w:rFonts w:ascii="Times New Roman" w:hAnsi="Times New Roman"/>
          <w:sz w:val="28"/>
          <w:szCs w:val="28"/>
        </w:rPr>
      </w:pPr>
      <w:r w:rsidRPr="00C135F4">
        <w:rPr>
          <w:rFonts w:ascii="Times New Roman" w:hAnsi="Times New Roman"/>
          <w:sz w:val="28"/>
          <w:szCs w:val="28"/>
        </w:rPr>
        <w:tab/>
        <w:t>На организацию работы лагерей дневного пребывания из краевого бюджета в 2018 году было выделено 1859,0 тыс. рублей, из муниципального бюджета было выделено 805,8 тыс. рублей для муниципальных образовательных организаций, осуществляющих организацию отдыха и оздоровления, с обязательным предоставлением питания. Основными направлениями работы лагерей является физкультурно-оздоровительная и творческая работы.</w:t>
      </w:r>
    </w:p>
    <w:p w:rsidR="00C135F4" w:rsidRPr="00C135F4" w:rsidRDefault="00C135F4" w:rsidP="00C135F4">
      <w:pPr>
        <w:spacing w:after="0" w:line="240" w:lineRule="auto"/>
        <w:jc w:val="both"/>
        <w:rPr>
          <w:rFonts w:ascii="Times New Roman" w:hAnsi="Times New Roman"/>
          <w:sz w:val="28"/>
          <w:szCs w:val="28"/>
        </w:rPr>
      </w:pPr>
      <w:r w:rsidRPr="00C135F4">
        <w:rPr>
          <w:rFonts w:ascii="Times New Roman" w:hAnsi="Times New Roman"/>
          <w:sz w:val="28"/>
          <w:szCs w:val="28"/>
        </w:rPr>
        <w:tab/>
        <w:t>В 2018 году прошли оздоровление в лагерях различного типа:</w:t>
      </w:r>
    </w:p>
    <w:p w:rsidR="00C135F4" w:rsidRPr="00C135F4" w:rsidRDefault="00C135F4" w:rsidP="00C135F4">
      <w:pPr>
        <w:spacing w:after="0" w:line="240" w:lineRule="auto"/>
        <w:ind w:firstLine="709"/>
        <w:jc w:val="both"/>
        <w:rPr>
          <w:rFonts w:ascii="Times New Roman" w:hAnsi="Times New Roman"/>
          <w:sz w:val="28"/>
          <w:szCs w:val="28"/>
        </w:rPr>
      </w:pPr>
      <w:r w:rsidRPr="00C135F4">
        <w:rPr>
          <w:rFonts w:ascii="Times New Roman" w:hAnsi="Times New Roman"/>
          <w:sz w:val="28"/>
          <w:szCs w:val="28"/>
        </w:rPr>
        <w:t>- стационарных палаточных лагерях – 414 человек,</w:t>
      </w:r>
    </w:p>
    <w:p w:rsidR="00C135F4" w:rsidRPr="00C135F4" w:rsidRDefault="00C135F4" w:rsidP="00C135F4">
      <w:pPr>
        <w:spacing w:after="0" w:line="240" w:lineRule="auto"/>
        <w:ind w:firstLine="709"/>
        <w:jc w:val="both"/>
        <w:rPr>
          <w:rFonts w:ascii="Times New Roman" w:hAnsi="Times New Roman"/>
          <w:sz w:val="28"/>
          <w:szCs w:val="28"/>
        </w:rPr>
      </w:pPr>
      <w:r w:rsidRPr="00C135F4">
        <w:rPr>
          <w:rFonts w:ascii="Times New Roman" w:hAnsi="Times New Roman"/>
          <w:sz w:val="28"/>
          <w:szCs w:val="28"/>
        </w:rPr>
        <w:t>- передвижных палаточных лагерях – 0 человек,</w:t>
      </w:r>
    </w:p>
    <w:p w:rsidR="00C135F4" w:rsidRPr="00C135F4" w:rsidRDefault="00C135F4" w:rsidP="00C135F4">
      <w:pPr>
        <w:spacing w:after="0" w:line="240" w:lineRule="auto"/>
        <w:ind w:firstLine="709"/>
        <w:jc w:val="both"/>
        <w:rPr>
          <w:rFonts w:ascii="Times New Roman" w:hAnsi="Times New Roman"/>
          <w:sz w:val="28"/>
          <w:szCs w:val="28"/>
        </w:rPr>
      </w:pPr>
      <w:r w:rsidRPr="00C135F4">
        <w:rPr>
          <w:rFonts w:ascii="Times New Roman" w:hAnsi="Times New Roman"/>
          <w:sz w:val="28"/>
          <w:szCs w:val="28"/>
        </w:rPr>
        <w:t>- многодневных экспедициях – 1200 человек,</w:t>
      </w:r>
    </w:p>
    <w:p w:rsidR="00C135F4" w:rsidRPr="00C135F4" w:rsidRDefault="00C135F4" w:rsidP="00C135F4">
      <w:pPr>
        <w:spacing w:after="0" w:line="240" w:lineRule="auto"/>
        <w:ind w:firstLine="709"/>
        <w:jc w:val="both"/>
        <w:rPr>
          <w:rFonts w:ascii="Times New Roman" w:hAnsi="Times New Roman"/>
          <w:sz w:val="28"/>
          <w:szCs w:val="28"/>
        </w:rPr>
      </w:pPr>
      <w:r w:rsidRPr="00C135F4">
        <w:rPr>
          <w:rFonts w:ascii="Times New Roman" w:hAnsi="Times New Roman"/>
          <w:sz w:val="28"/>
          <w:szCs w:val="28"/>
        </w:rPr>
        <w:t>- многодневных походах – 1560 человек,</w:t>
      </w:r>
    </w:p>
    <w:p w:rsidR="00C135F4" w:rsidRPr="00C135F4" w:rsidRDefault="00C135F4" w:rsidP="00C135F4">
      <w:pPr>
        <w:spacing w:after="0" w:line="240" w:lineRule="auto"/>
        <w:ind w:firstLine="709"/>
        <w:jc w:val="both"/>
        <w:rPr>
          <w:rFonts w:ascii="Times New Roman" w:hAnsi="Times New Roman"/>
          <w:sz w:val="28"/>
          <w:szCs w:val="28"/>
        </w:rPr>
      </w:pPr>
      <w:r w:rsidRPr="00C135F4">
        <w:rPr>
          <w:rFonts w:ascii="Times New Roman" w:hAnsi="Times New Roman"/>
          <w:sz w:val="28"/>
          <w:szCs w:val="28"/>
        </w:rPr>
        <w:t>- однодневных экскурсиях – 6315 человек,</w:t>
      </w:r>
    </w:p>
    <w:p w:rsidR="00C135F4" w:rsidRPr="00C135F4" w:rsidRDefault="00C135F4" w:rsidP="00C135F4">
      <w:pPr>
        <w:spacing w:after="0" w:line="240" w:lineRule="auto"/>
        <w:ind w:firstLine="709"/>
        <w:jc w:val="both"/>
        <w:rPr>
          <w:rFonts w:ascii="Times New Roman" w:hAnsi="Times New Roman"/>
          <w:sz w:val="28"/>
          <w:szCs w:val="28"/>
        </w:rPr>
      </w:pPr>
      <w:r w:rsidRPr="00C135F4">
        <w:rPr>
          <w:rFonts w:ascii="Times New Roman" w:hAnsi="Times New Roman"/>
          <w:sz w:val="28"/>
          <w:szCs w:val="28"/>
        </w:rPr>
        <w:t>- туристических слетах – 4115 человек.</w:t>
      </w:r>
    </w:p>
    <w:p w:rsidR="00C135F4" w:rsidRPr="00C135F4" w:rsidRDefault="00C135F4" w:rsidP="00C135F4">
      <w:pPr>
        <w:spacing w:after="0" w:line="240" w:lineRule="auto"/>
        <w:ind w:firstLine="708"/>
        <w:jc w:val="both"/>
        <w:rPr>
          <w:rFonts w:ascii="Times New Roman" w:hAnsi="Times New Roman"/>
          <w:sz w:val="28"/>
          <w:szCs w:val="28"/>
        </w:rPr>
      </w:pPr>
      <w:r w:rsidRPr="00C135F4">
        <w:rPr>
          <w:rFonts w:ascii="Times New Roman" w:hAnsi="Times New Roman"/>
          <w:sz w:val="28"/>
          <w:szCs w:val="28"/>
        </w:rPr>
        <w:t>В дневных тематических площадках участвовало 6612 человек, в вечерних спортивных площадках – 7483 человек.</w:t>
      </w:r>
    </w:p>
    <w:p w:rsidR="00C135F4" w:rsidRPr="00C135F4" w:rsidRDefault="00C135F4" w:rsidP="00C135F4">
      <w:pPr>
        <w:pStyle w:val="a3"/>
        <w:spacing w:after="0" w:line="240" w:lineRule="auto"/>
        <w:ind w:left="0" w:firstLine="720"/>
        <w:jc w:val="both"/>
        <w:rPr>
          <w:rFonts w:ascii="Times New Roman" w:hAnsi="Times New Roman"/>
          <w:sz w:val="28"/>
          <w:szCs w:val="28"/>
        </w:rPr>
      </w:pPr>
      <w:r w:rsidRPr="00C135F4">
        <w:rPr>
          <w:rFonts w:ascii="Times New Roman" w:hAnsi="Times New Roman"/>
          <w:sz w:val="28"/>
          <w:szCs w:val="28"/>
        </w:rPr>
        <w:t>Учреждения культуры активно сотрудничали в летний период с лагерями дневного пребывания в образовательных учреждениях и отделом молодежи по организации работы на дворовых площадках и клубах по месту жительства.</w:t>
      </w:r>
    </w:p>
    <w:p w:rsidR="00C135F4" w:rsidRPr="00C135F4" w:rsidRDefault="00C135F4" w:rsidP="00C135F4">
      <w:pPr>
        <w:spacing w:after="0" w:line="240" w:lineRule="auto"/>
        <w:ind w:firstLine="709"/>
        <w:jc w:val="both"/>
        <w:rPr>
          <w:rFonts w:ascii="Times New Roman" w:hAnsi="Times New Roman"/>
          <w:sz w:val="28"/>
          <w:szCs w:val="28"/>
        </w:rPr>
      </w:pPr>
      <w:r w:rsidRPr="00C135F4">
        <w:rPr>
          <w:rFonts w:ascii="Times New Roman" w:hAnsi="Times New Roman"/>
          <w:sz w:val="28"/>
          <w:szCs w:val="28"/>
        </w:rPr>
        <w:t>В 2018 году отделом по делам молодежи администрации муниципального образования Усть-Лабинский район в рамках реализации муниципальной программы «Молодежь муниципального образования Усть-Лабинский район на 2017-2020 годы» на базе МБУ ЦДО «Тополек» проведены 4 муниципальных смены военно-патриотической направленности «Вперед, Юнармия!» с охватом 200 подростков в возрасте от 14 до 17 лет; 1 муниципальный слет с охватом 60 человек в возрасте от 14 до 17 лет. Финансирование в рамках программы составило 455 тыс. рублей. В 2018 году проведено 47 походов выходного дня с охватом участников 526 человек. Трудоустроен 371 человек в возрасте от 14 до 17 лет по индивидуальным заявкам от работодателей.</w:t>
      </w:r>
    </w:p>
    <w:p w:rsidR="00C135F4" w:rsidRPr="00C135F4" w:rsidRDefault="00003216" w:rsidP="00C135F4">
      <w:pPr>
        <w:snapToGrid w:val="0"/>
        <w:spacing w:after="0" w:line="240" w:lineRule="auto"/>
        <w:ind w:firstLine="708"/>
        <w:jc w:val="both"/>
        <w:rPr>
          <w:rFonts w:ascii="Times New Roman" w:hAnsi="Times New Roman"/>
          <w:sz w:val="28"/>
          <w:szCs w:val="28"/>
          <w:lang w:bidi="ru-RU"/>
        </w:rPr>
      </w:pPr>
      <w:r>
        <w:rPr>
          <w:rFonts w:ascii="Times New Roman" w:hAnsi="Times New Roman"/>
          <w:sz w:val="28"/>
          <w:szCs w:val="28"/>
          <w:lang w:bidi="ru-RU"/>
        </w:rPr>
        <w:t>В результате проведенного мониторинга состояния развития конкурентной среды на рынках товаров и услуг б</w:t>
      </w:r>
      <w:r w:rsidR="00C135F4" w:rsidRPr="00C135F4">
        <w:rPr>
          <w:rFonts w:ascii="Times New Roman" w:hAnsi="Times New Roman"/>
          <w:sz w:val="28"/>
          <w:szCs w:val="28"/>
          <w:lang w:bidi="ru-RU"/>
        </w:rPr>
        <w:t xml:space="preserve">ольшинство опрошенных респондентов 62,2% </w:t>
      </w:r>
      <w:r w:rsidR="006F79A2">
        <w:rPr>
          <w:rFonts w:ascii="Times New Roman" w:hAnsi="Times New Roman"/>
          <w:sz w:val="28"/>
          <w:szCs w:val="28"/>
          <w:lang w:bidi="ru-RU"/>
        </w:rPr>
        <w:t>или</w:t>
      </w:r>
      <w:r w:rsidR="00C135F4" w:rsidRPr="00C135F4">
        <w:rPr>
          <w:rFonts w:ascii="Times New Roman" w:hAnsi="Times New Roman"/>
          <w:sz w:val="28"/>
          <w:szCs w:val="28"/>
          <w:lang w:bidi="ru-RU"/>
        </w:rPr>
        <w:t xml:space="preserve"> 1854 человек считают, что рынок услуг детского отдыха и оздоровления недостаточно развит (ответ «мало» -29,9%, «нет совсем» - 32,2%) (Рисунок 1.</w:t>
      </w:r>
      <w:r w:rsidR="000B48D0">
        <w:rPr>
          <w:rFonts w:ascii="Times New Roman" w:hAnsi="Times New Roman"/>
          <w:sz w:val="28"/>
          <w:szCs w:val="28"/>
          <w:lang w:bidi="ru-RU"/>
        </w:rPr>
        <w:t>5</w:t>
      </w:r>
      <w:r w:rsidR="00C135F4" w:rsidRPr="00C135F4">
        <w:rPr>
          <w:rFonts w:ascii="Times New Roman" w:hAnsi="Times New Roman"/>
          <w:sz w:val="28"/>
          <w:szCs w:val="28"/>
          <w:lang w:bidi="ru-RU"/>
        </w:rPr>
        <w:t>).</w:t>
      </w:r>
    </w:p>
    <w:p w:rsidR="00C135F4" w:rsidRPr="00C135F4" w:rsidRDefault="00C135F4" w:rsidP="00C135F4">
      <w:pPr>
        <w:snapToGrid w:val="0"/>
        <w:ind w:firstLine="708"/>
        <w:jc w:val="both"/>
        <w:rPr>
          <w:rFonts w:ascii="Times New Roman" w:hAnsi="Times New Roman"/>
          <w:sz w:val="28"/>
          <w:szCs w:val="28"/>
          <w:lang w:bidi="ru-RU"/>
        </w:rPr>
      </w:pPr>
      <w:r w:rsidRPr="00C135F4">
        <w:rPr>
          <w:rFonts w:ascii="Times New Roman" w:hAnsi="Times New Roman"/>
          <w:noProof/>
          <w:sz w:val="28"/>
          <w:szCs w:val="28"/>
          <w:lang w:eastAsia="ru-RU"/>
        </w:rPr>
        <w:drawing>
          <wp:inline distT="0" distB="0" distL="0" distR="0">
            <wp:extent cx="5280063" cy="2522862"/>
            <wp:effectExtent l="19050" t="0" r="0" b="0"/>
            <wp:docPr id="71"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C135F4" w:rsidRPr="00C135F4" w:rsidRDefault="00C135F4" w:rsidP="00C135F4">
      <w:pPr>
        <w:spacing w:after="0" w:line="240" w:lineRule="auto"/>
        <w:jc w:val="center"/>
        <w:rPr>
          <w:rFonts w:ascii="Times New Roman" w:hAnsi="Times New Roman"/>
          <w:b/>
          <w:sz w:val="28"/>
          <w:szCs w:val="28"/>
        </w:rPr>
      </w:pPr>
      <w:r w:rsidRPr="00C135F4">
        <w:rPr>
          <w:rFonts w:ascii="Times New Roman" w:hAnsi="Times New Roman"/>
          <w:b/>
          <w:sz w:val="28"/>
          <w:szCs w:val="28"/>
        </w:rPr>
        <w:t>Рисунок 1.</w:t>
      </w:r>
      <w:r w:rsidR="000B48D0">
        <w:rPr>
          <w:rFonts w:ascii="Times New Roman" w:hAnsi="Times New Roman"/>
          <w:b/>
          <w:sz w:val="28"/>
          <w:szCs w:val="28"/>
        </w:rPr>
        <w:t>5</w:t>
      </w:r>
      <w:r w:rsidRPr="00C135F4">
        <w:rPr>
          <w:rFonts w:ascii="Times New Roman" w:hAnsi="Times New Roman"/>
          <w:b/>
          <w:sz w:val="28"/>
          <w:szCs w:val="28"/>
        </w:rPr>
        <w:t xml:space="preserve"> Количество организаций на рынке услуг </w:t>
      </w:r>
    </w:p>
    <w:p w:rsidR="00C135F4" w:rsidRPr="00C135F4" w:rsidRDefault="00C135F4" w:rsidP="00C135F4">
      <w:pPr>
        <w:spacing w:after="0" w:line="240" w:lineRule="auto"/>
        <w:jc w:val="center"/>
        <w:rPr>
          <w:rFonts w:ascii="Times New Roman" w:hAnsi="Times New Roman"/>
          <w:b/>
          <w:sz w:val="28"/>
          <w:szCs w:val="28"/>
        </w:rPr>
      </w:pPr>
      <w:r w:rsidRPr="00C135F4">
        <w:rPr>
          <w:rFonts w:ascii="Times New Roman" w:hAnsi="Times New Roman"/>
          <w:b/>
          <w:sz w:val="28"/>
          <w:szCs w:val="28"/>
        </w:rPr>
        <w:t>детского отдыха и оздоровления</w:t>
      </w:r>
    </w:p>
    <w:p w:rsidR="00C135F4" w:rsidRPr="00C135F4" w:rsidRDefault="00C135F4" w:rsidP="00C135F4">
      <w:pPr>
        <w:jc w:val="center"/>
        <w:rPr>
          <w:rFonts w:ascii="Times New Roman" w:hAnsi="Times New Roman"/>
          <w:b/>
          <w:sz w:val="28"/>
          <w:szCs w:val="28"/>
        </w:rPr>
      </w:pPr>
    </w:p>
    <w:p w:rsidR="00C135F4" w:rsidRPr="00C135F4" w:rsidRDefault="00C135F4" w:rsidP="00C135F4">
      <w:pPr>
        <w:snapToGrid w:val="0"/>
        <w:ind w:firstLine="708"/>
        <w:jc w:val="both"/>
        <w:rPr>
          <w:rFonts w:ascii="Times New Roman" w:hAnsi="Times New Roman"/>
          <w:color w:val="00000A"/>
          <w:sz w:val="28"/>
          <w:szCs w:val="28"/>
          <w:lang w:bidi="ru-RU"/>
        </w:rPr>
      </w:pPr>
      <w:r w:rsidRPr="00C135F4">
        <w:rPr>
          <w:rFonts w:ascii="Times New Roman" w:hAnsi="Times New Roman"/>
          <w:color w:val="00000A"/>
          <w:sz w:val="28"/>
          <w:szCs w:val="28"/>
          <w:lang w:bidi="ru-RU"/>
        </w:rPr>
        <w:t>Качеством услуг детского отдыха и оздоровления большинство опрошенных респондентов довольны, удовлетворены. Так, 90,9% (2710 респондентов) ответили «удовлетворены», «скорее удовлетворены»; 9% (268 респондентов) – «не удовлетворены», «скорее не удовлетворены».</w:t>
      </w:r>
    </w:p>
    <w:p w:rsidR="00C135F4" w:rsidRPr="00C135F4" w:rsidRDefault="00C135F4" w:rsidP="00C135F4">
      <w:pPr>
        <w:rPr>
          <w:rFonts w:ascii="Times New Roman" w:hAnsi="Times New Roman"/>
          <w:sz w:val="28"/>
          <w:szCs w:val="28"/>
        </w:rPr>
      </w:pPr>
      <w:r w:rsidRPr="00C135F4">
        <w:rPr>
          <w:rFonts w:ascii="Times New Roman" w:hAnsi="Times New Roman"/>
          <w:noProof/>
          <w:sz w:val="28"/>
          <w:szCs w:val="28"/>
          <w:lang w:eastAsia="ru-RU"/>
        </w:rPr>
        <w:drawing>
          <wp:inline distT="0" distB="0" distL="0" distR="0">
            <wp:extent cx="5852940" cy="2743200"/>
            <wp:effectExtent l="19050" t="0" r="0" b="0"/>
            <wp:docPr id="72"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C135F4" w:rsidRPr="00C135F4" w:rsidRDefault="00C135F4" w:rsidP="00C135F4">
      <w:pPr>
        <w:jc w:val="center"/>
        <w:rPr>
          <w:rFonts w:ascii="Times New Roman" w:hAnsi="Times New Roman"/>
          <w:b/>
          <w:sz w:val="28"/>
          <w:szCs w:val="28"/>
        </w:rPr>
      </w:pPr>
      <w:r w:rsidRPr="00C135F4">
        <w:rPr>
          <w:rFonts w:ascii="Times New Roman" w:hAnsi="Times New Roman"/>
          <w:b/>
          <w:sz w:val="28"/>
          <w:szCs w:val="28"/>
        </w:rPr>
        <w:t>Рисунок 1.</w:t>
      </w:r>
      <w:r w:rsidR="000B48D0">
        <w:rPr>
          <w:rFonts w:ascii="Times New Roman" w:hAnsi="Times New Roman"/>
          <w:b/>
          <w:sz w:val="28"/>
          <w:szCs w:val="28"/>
        </w:rPr>
        <w:t>6</w:t>
      </w:r>
      <w:r w:rsidRPr="00C135F4">
        <w:rPr>
          <w:rFonts w:ascii="Times New Roman" w:hAnsi="Times New Roman"/>
          <w:b/>
          <w:sz w:val="28"/>
          <w:szCs w:val="28"/>
        </w:rPr>
        <w:t xml:space="preserve"> Качество услуг на рынке детского отдыха и оздоровления</w:t>
      </w:r>
    </w:p>
    <w:p w:rsidR="00C135F4" w:rsidRPr="00C135F4" w:rsidRDefault="00C135F4" w:rsidP="00C135F4">
      <w:pPr>
        <w:jc w:val="center"/>
        <w:rPr>
          <w:rFonts w:ascii="Times New Roman" w:hAnsi="Times New Roman"/>
          <w:b/>
          <w:sz w:val="28"/>
          <w:szCs w:val="28"/>
        </w:rPr>
      </w:pPr>
      <w:r w:rsidRPr="00C135F4">
        <w:rPr>
          <w:rFonts w:ascii="Times New Roman" w:hAnsi="Times New Roman"/>
          <w:b/>
          <w:sz w:val="28"/>
          <w:szCs w:val="28"/>
        </w:rPr>
        <w:t>2.3.3. Рынок услуг дополнительного образования детей в муниципальном образовании Усть-Лабинский район</w:t>
      </w:r>
    </w:p>
    <w:p w:rsidR="00C135F4" w:rsidRPr="00C135F4" w:rsidRDefault="00C135F4" w:rsidP="00C135F4">
      <w:pPr>
        <w:spacing w:after="0" w:line="240" w:lineRule="auto"/>
        <w:ind w:firstLine="709"/>
        <w:jc w:val="both"/>
        <w:rPr>
          <w:rFonts w:ascii="Times New Roman" w:hAnsi="Times New Roman"/>
          <w:sz w:val="28"/>
          <w:szCs w:val="28"/>
        </w:rPr>
      </w:pPr>
      <w:r w:rsidRPr="00C135F4">
        <w:rPr>
          <w:rFonts w:ascii="Times New Roman" w:hAnsi="Times New Roman"/>
          <w:sz w:val="28"/>
          <w:szCs w:val="28"/>
        </w:rPr>
        <w:t>Рынок услуг дополнительного образования (кружки, секции, клубы, музеи, библиотеки и пр.) относится к рынкам, которые большинство потребителей считают как «избыточно (много)» или «достаточно» (Рисунок 1.8). Больше половины респондентов считает, что качество предоставляемых услуг рынком дополнительного образования «удовлетворителен» (Рисунок 1.</w:t>
      </w:r>
      <w:r w:rsidR="000B48D0">
        <w:rPr>
          <w:rFonts w:ascii="Times New Roman" w:hAnsi="Times New Roman"/>
          <w:sz w:val="28"/>
          <w:szCs w:val="28"/>
        </w:rPr>
        <w:t>6</w:t>
      </w:r>
      <w:r w:rsidRPr="00C135F4">
        <w:rPr>
          <w:rFonts w:ascii="Times New Roman" w:hAnsi="Times New Roman"/>
          <w:sz w:val="28"/>
          <w:szCs w:val="28"/>
        </w:rPr>
        <w:t>). Дополнительное образование детей направлено на формирование и развитие творческих способностей,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свободного времени.</w:t>
      </w:r>
    </w:p>
    <w:p w:rsidR="00C135F4" w:rsidRPr="00C135F4" w:rsidRDefault="00C135F4" w:rsidP="00C135F4">
      <w:pPr>
        <w:spacing w:after="0" w:line="240" w:lineRule="auto"/>
        <w:ind w:firstLine="709"/>
        <w:jc w:val="both"/>
        <w:rPr>
          <w:rFonts w:ascii="Times New Roman" w:hAnsi="Times New Roman"/>
          <w:sz w:val="28"/>
          <w:szCs w:val="28"/>
        </w:rPr>
      </w:pPr>
      <w:r w:rsidRPr="00C135F4">
        <w:rPr>
          <w:rFonts w:ascii="Times New Roman" w:hAnsi="Times New Roman"/>
          <w:sz w:val="28"/>
          <w:szCs w:val="28"/>
        </w:rPr>
        <w:t>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w:t>
      </w:r>
    </w:p>
    <w:p w:rsidR="00C135F4" w:rsidRPr="00C135F4" w:rsidRDefault="00C135F4" w:rsidP="00C135F4">
      <w:pPr>
        <w:spacing w:after="0" w:line="240" w:lineRule="auto"/>
        <w:ind w:firstLine="709"/>
        <w:jc w:val="both"/>
        <w:rPr>
          <w:rFonts w:ascii="Times New Roman" w:hAnsi="Times New Roman"/>
          <w:sz w:val="28"/>
          <w:szCs w:val="28"/>
        </w:rPr>
      </w:pPr>
      <w:r w:rsidRPr="00C135F4">
        <w:rPr>
          <w:rFonts w:ascii="Times New Roman" w:hAnsi="Times New Roman"/>
          <w:sz w:val="28"/>
          <w:szCs w:val="28"/>
        </w:rPr>
        <w:t>В муниципальном образовании Усть-Лабинский район действуют 4 организации дополнительного образования - это муниципальное бюджетное учреждение дополнительного образования центр творчества «Созвездие»,</w:t>
      </w:r>
      <w:r w:rsidRPr="00C135F4">
        <w:rPr>
          <w:rFonts w:ascii="Times New Roman" w:hAnsi="Times New Roman"/>
          <w:sz w:val="20"/>
          <w:szCs w:val="20"/>
          <w:shd w:val="clear" w:color="auto" w:fill="FFFFFF"/>
        </w:rPr>
        <w:t xml:space="preserve"> </w:t>
      </w:r>
      <w:r w:rsidRPr="00C135F4">
        <w:rPr>
          <w:rFonts w:ascii="Times New Roman" w:hAnsi="Times New Roman"/>
          <w:sz w:val="28"/>
          <w:szCs w:val="28"/>
          <w:shd w:val="clear" w:color="auto" w:fill="FFFFFF"/>
        </w:rPr>
        <w:t>муниципальное бюджетное учреждение дополнительного образования "</w:t>
      </w:r>
      <w:r w:rsidRPr="00C135F4">
        <w:rPr>
          <w:rFonts w:ascii="Times New Roman" w:hAnsi="Times New Roman"/>
          <w:bCs/>
          <w:sz w:val="28"/>
          <w:szCs w:val="28"/>
          <w:shd w:val="clear" w:color="auto" w:fill="FFFFFF"/>
        </w:rPr>
        <w:t xml:space="preserve">Центр </w:t>
      </w:r>
      <w:r w:rsidRPr="00C135F4">
        <w:rPr>
          <w:rFonts w:ascii="Times New Roman" w:hAnsi="Times New Roman"/>
          <w:sz w:val="28"/>
          <w:szCs w:val="28"/>
          <w:shd w:val="clear" w:color="auto" w:fill="FFFFFF"/>
        </w:rPr>
        <w:t>компетенций "</w:t>
      </w:r>
      <w:r w:rsidRPr="00C135F4">
        <w:rPr>
          <w:rFonts w:ascii="Times New Roman" w:hAnsi="Times New Roman"/>
          <w:bCs/>
          <w:sz w:val="28"/>
          <w:szCs w:val="28"/>
          <w:shd w:val="clear" w:color="auto" w:fill="FFFFFF"/>
        </w:rPr>
        <w:t>Импульс</w:t>
      </w:r>
      <w:r w:rsidRPr="00C135F4">
        <w:rPr>
          <w:rFonts w:ascii="Times New Roman" w:hAnsi="Times New Roman"/>
          <w:sz w:val="28"/>
          <w:szCs w:val="28"/>
          <w:shd w:val="clear" w:color="auto" w:fill="FFFFFF"/>
        </w:rPr>
        <w:t>", муниципальное бюджетное учреждение дополнительного образования «Центр Компетенций «Ориентир»,</w:t>
      </w:r>
      <w:r w:rsidRPr="00C135F4">
        <w:rPr>
          <w:rFonts w:ascii="Times New Roman" w:hAnsi="Times New Roman"/>
          <w:color w:val="333333"/>
          <w:sz w:val="28"/>
          <w:szCs w:val="28"/>
          <w:shd w:val="clear" w:color="auto" w:fill="FFFFFF"/>
        </w:rPr>
        <w:t xml:space="preserve"> </w:t>
      </w:r>
      <w:r w:rsidRPr="00C135F4">
        <w:rPr>
          <w:rFonts w:ascii="Times New Roman" w:hAnsi="Times New Roman"/>
          <w:sz w:val="28"/>
          <w:szCs w:val="28"/>
        </w:rPr>
        <w:t>муниципальное бюджетное учреждение дополнительного образования детско-юношеская спортивная школа «Олимп».</w:t>
      </w:r>
    </w:p>
    <w:p w:rsidR="00C135F4" w:rsidRPr="00C135F4" w:rsidRDefault="00C135F4" w:rsidP="00C135F4">
      <w:pPr>
        <w:spacing w:after="0" w:line="240" w:lineRule="auto"/>
        <w:ind w:firstLine="709"/>
        <w:jc w:val="both"/>
        <w:rPr>
          <w:rFonts w:ascii="Times New Roman" w:hAnsi="Times New Roman"/>
          <w:sz w:val="28"/>
          <w:szCs w:val="28"/>
        </w:rPr>
      </w:pPr>
    </w:p>
    <w:p w:rsidR="00C135F4" w:rsidRPr="00C135F4" w:rsidRDefault="00C135F4" w:rsidP="00C135F4">
      <w:pPr>
        <w:ind w:firstLine="709"/>
        <w:jc w:val="both"/>
        <w:rPr>
          <w:rFonts w:ascii="Times New Roman" w:hAnsi="Times New Roman"/>
          <w:sz w:val="28"/>
          <w:szCs w:val="28"/>
        </w:rPr>
      </w:pPr>
      <w:r w:rsidRPr="00C135F4">
        <w:rPr>
          <w:rFonts w:ascii="Times New Roman" w:hAnsi="Times New Roman"/>
          <w:noProof/>
          <w:sz w:val="28"/>
          <w:szCs w:val="28"/>
          <w:lang w:eastAsia="ru-RU"/>
        </w:rPr>
        <w:drawing>
          <wp:inline distT="0" distB="0" distL="0" distR="0">
            <wp:extent cx="4619625" cy="2447925"/>
            <wp:effectExtent l="19050" t="0" r="0" b="0"/>
            <wp:docPr id="73"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C135F4" w:rsidRPr="00C135F4" w:rsidRDefault="00C135F4" w:rsidP="00C135F4">
      <w:pPr>
        <w:spacing w:after="0" w:line="240" w:lineRule="auto"/>
        <w:jc w:val="center"/>
        <w:rPr>
          <w:rFonts w:ascii="Times New Roman" w:hAnsi="Times New Roman"/>
          <w:b/>
          <w:sz w:val="28"/>
          <w:szCs w:val="28"/>
        </w:rPr>
      </w:pPr>
      <w:r w:rsidRPr="00C135F4">
        <w:rPr>
          <w:rFonts w:ascii="Times New Roman" w:hAnsi="Times New Roman"/>
          <w:b/>
          <w:sz w:val="28"/>
          <w:szCs w:val="28"/>
        </w:rPr>
        <w:t>Рисунок 1.</w:t>
      </w:r>
      <w:r w:rsidR="000B48D0">
        <w:rPr>
          <w:rFonts w:ascii="Times New Roman" w:hAnsi="Times New Roman"/>
          <w:b/>
          <w:sz w:val="28"/>
          <w:szCs w:val="28"/>
        </w:rPr>
        <w:t>7</w:t>
      </w:r>
      <w:r w:rsidRPr="00C135F4">
        <w:rPr>
          <w:rFonts w:ascii="Times New Roman" w:hAnsi="Times New Roman"/>
          <w:b/>
          <w:sz w:val="28"/>
          <w:szCs w:val="28"/>
        </w:rPr>
        <w:t xml:space="preserve"> Количество организаций на рынке услуг </w:t>
      </w:r>
    </w:p>
    <w:p w:rsidR="00C135F4" w:rsidRPr="00C135F4" w:rsidRDefault="00C135F4" w:rsidP="00C135F4">
      <w:pPr>
        <w:spacing w:after="0" w:line="240" w:lineRule="auto"/>
        <w:jc w:val="center"/>
        <w:rPr>
          <w:rFonts w:ascii="Times New Roman" w:hAnsi="Times New Roman"/>
          <w:b/>
          <w:sz w:val="28"/>
          <w:szCs w:val="28"/>
        </w:rPr>
      </w:pPr>
      <w:r w:rsidRPr="00C135F4">
        <w:rPr>
          <w:rFonts w:ascii="Times New Roman" w:hAnsi="Times New Roman"/>
          <w:b/>
          <w:sz w:val="28"/>
          <w:szCs w:val="28"/>
        </w:rPr>
        <w:t>дополнительного образования</w:t>
      </w:r>
    </w:p>
    <w:p w:rsidR="00C135F4" w:rsidRPr="00C135F4" w:rsidRDefault="00C135F4" w:rsidP="00C135F4">
      <w:pPr>
        <w:jc w:val="center"/>
        <w:rPr>
          <w:rFonts w:ascii="Times New Roman" w:hAnsi="Times New Roman"/>
          <w:b/>
          <w:sz w:val="28"/>
          <w:szCs w:val="28"/>
        </w:rPr>
      </w:pPr>
    </w:p>
    <w:p w:rsidR="00C135F4" w:rsidRPr="00C135F4" w:rsidRDefault="00C135F4" w:rsidP="00C135F4">
      <w:pPr>
        <w:jc w:val="center"/>
        <w:rPr>
          <w:rFonts w:ascii="Times New Roman" w:hAnsi="Times New Roman"/>
          <w:b/>
          <w:sz w:val="28"/>
          <w:szCs w:val="28"/>
        </w:rPr>
      </w:pPr>
      <w:r w:rsidRPr="00C135F4">
        <w:rPr>
          <w:rFonts w:ascii="Times New Roman" w:hAnsi="Times New Roman"/>
          <w:b/>
          <w:noProof/>
          <w:sz w:val="28"/>
          <w:szCs w:val="28"/>
          <w:lang w:eastAsia="ru-RU"/>
        </w:rPr>
        <w:drawing>
          <wp:inline distT="0" distB="0" distL="0" distR="0">
            <wp:extent cx="5172075" cy="2695575"/>
            <wp:effectExtent l="19050" t="0" r="0" b="0"/>
            <wp:docPr id="74"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C135F4" w:rsidRPr="00C135F4" w:rsidRDefault="00C135F4" w:rsidP="00C135F4">
      <w:pPr>
        <w:jc w:val="center"/>
        <w:rPr>
          <w:rFonts w:ascii="Times New Roman" w:hAnsi="Times New Roman"/>
          <w:sz w:val="28"/>
          <w:szCs w:val="28"/>
        </w:rPr>
      </w:pPr>
      <w:r w:rsidRPr="00C135F4">
        <w:rPr>
          <w:rFonts w:ascii="Times New Roman" w:hAnsi="Times New Roman"/>
          <w:b/>
          <w:sz w:val="28"/>
          <w:szCs w:val="28"/>
        </w:rPr>
        <w:t>Рисунок 1.</w:t>
      </w:r>
      <w:r w:rsidR="000B48D0">
        <w:rPr>
          <w:rFonts w:ascii="Times New Roman" w:hAnsi="Times New Roman"/>
          <w:b/>
          <w:sz w:val="28"/>
          <w:szCs w:val="28"/>
        </w:rPr>
        <w:t>8</w:t>
      </w:r>
      <w:r w:rsidRPr="00C135F4">
        <w:rPr>
          <w:rFonts w:ascii="Times New Roman" w:hAnsi="Times New Roman"/>
          <w:b/>
          <w:sz w:val="28"/>
          <w:szCs w:val="28"/>
        </w:rPr>
        <w:t xml:space="preserve"> Качество услуг на рынке дополнительного образования</w:t>
      </w:r>
    </w:p>
    <w:p w:rsidR="00C135F4" w:rsidRPr="00C135F4" w:rsidRDefault="00C135F4" w:rsidP="00C135F4">
      <w:pPr>
        <w:ind w:firstLine="709"/>
        <w:jc w:val="both"/>
        <w:rPr>
          <w:rFonts w:ascii="Times New Roman" w:hAnsi="Times New Roman"/>
          <w:sz w:val="28"/>
          <w:szCs w:val="28"/>
        </w:rPr>
      </w:pPr>
      <w:r w:rsidRPr="00C135F4">
        <w:rPr>
          <w:rFonts w:ascii="Times New Roman" w:hAnsi="Times New Roman"/>
          <w:sz w:val="28"/>
          <w:szCs w:val="28"/>
        </w:rPr>
        <w:t>Количество детей, пользующихся услугами дополнительного образования, в 2018 году составило 7467 человек, в 2017 году – 6394, в 2016 году 6293 ребенка (Рисунок 1.</w:t>
      </w:r>
      <w:r w:rsidR="000B48D0">
        <w:rPr>
          <w:rFonts w:ascii="Times New Roman" w:hAnsi="Times New Roman"/>
          <w:sz w:val="28"/>
          <w:szCs w:val="28"/>
        </w:rPr>
        <w:t>9</w:t>
      </w:r>
      <w:r w:rsidRPr="00C135F4">
        <w:rPr>
          <w:rFonts w:ascii="Times New Roman" w:hAnsi="Times New Roman"/>
          <w:sz w:val="28"/>
          <w:szCs w:val="28"/>
        </w:rPr>
        <w:t xml:space="preserve">). Охват детей составил 65,2% от общей численности детей в возрасте от 5 до 18 лет. </w:t>
      </w:r>
    </w:p>
    <w:p w:rsidR="00C135F4" w:rsidRPr="00C135F4" w:rsidRDefault="00C135F4" w:rsidP="00C135F4">
      <w:pPr>
        <w:jc w:val="both"/>
        <w:rPr>
          <w:rFonts w:ascii="Times New Roman" w:hAnsi="Times New Roman"/>
          <w:sz w:val="28"/>
          <w:szCs w:val="28"/>
        </w:rPr>
      </w:pPr>
      <w:r w:rsidRPr="00C135F4">
        <w:rPr>
          <w:rFonts w:ascii="Times New Roman" w:hAnsi="Times New Roman"/>
          <w:noProof/>
          <w:sz w:val="28"/>
          <w:szCs w:val="28"/>
          <w:lang w:eastAsia="ru-RU"/>
        </w:rPr>
        <w:drawing>
          <wp:inline distT="0" distB="0" distL="0" distR="0">
            <wp:extent cx="5481350" cy="2159306"/>
            <wp:effectExtent l="0" t="0" r="0" b="0"/>
            <wp:docPr id="75"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C135F4" w:rsidRPr="00C135F4" w:rsidRDefault="00C135F4" w:rsidP="00C135F4">
      <w:pPr>
        <w:jc w:val="center"/>
        <w:rPr>
          <w:rFonts w:ascii="Times New Roman" w:hAnsi="Times New Roman"/>
          <w:b/>
          <w:sz w:val="28"/>
          <w:szCs w:val="28"/>
        </w:rPr>
      </w:pPr>
      <w:r w:rsidRPr="00C135F4">
        <w:rPr>
          <w:rFonts w:ascii="Times New Roman" w:hAnsi="Times New Roman"/>
          <w:b/>
          <w:sz w:val="28"/>
          <w:szCs w:val="28"/>
        </w:rPr>
        <w:t>Рисунок 1.</w:t>
      </w:r>
      <w:r w:rsidR="000B48D0">
        <w:rPr>
          <w:rFonts w:ascii="Times New Roman" w:hAnsi="Times New Roman"/>
          <w:b/>
          <w:sz w:val="28"/>
          <w:szCs w:val="28"/>
        </w:rPr>
        <w:t>9</w:t>
      </w:r>
      <w:r w:rsidRPr="00C135F4">
        <w:rPr>
          <w:rFonts w:ascii="Times New Roman" w:hAnsi="Times New Roman"/>
          <w:b/>
          <w:sz w:val="28"/>
          <w:szCs w:val="28"/>
        </w:rPr>
        <w:t xml:space="preserve"> Охват обучающихся дополнительным образованием, человек</w:t>
      </w:r>
    </w:p>
    <w:p w:rsidR="00C135F4" w:rsidRPr="00C135F4" w:rsidRDefault="00C135F4" w:rsidP="00C135F4">
      <w:pPr>
        <w:ind w:firstLine="709"/>
        <w:jc w:val="both"/>
        <w:rPr>
          <w:rFonts w:ascii="Times New Roman" w:hAnsi="Times New Roman"/>
          <w:sz w:val="28"/>
          <w:szCs w:val="28"/>
        </w:rPr>
      </w:pPr>
      <w:r w:rsidRPr="00C135F4">
        <w:rPr>
          <w:rFonts w:ascii="Times New Roman" w:hAnsi="Times New Roman"/>
          <w:sz w:val="28"/>
          <w:szCs w:val="28"/>
        </w:rPr>
        <w:t>Количество педагогов дополнительного образования в 2018 году составило 153 человека, в 2017 году составило 163 человека, в 2016 году составило 146 человек (Рисунок 1.11). Причиной уменьшения педагогов в 2018 году послужило уменьшение количества педагогов, работающих по совместительству, имеющих небольшую педагогическую нагрузку, в результате чего произошло увеличение педагогической нагрузки основных сотрудников.</w:t>
      </w:r>
    </w:p>
    <w:p w:rsidR="00C135F4" w:rsidRPr="00C135F4" w:rsidRDefault="00C135F4" w:rsidP="00C135F4">
      <w:pPr>
        <w:ind w:firstLine="709"/>
        <w:jc w:val="both"/>
        <w:rPr>
          <w:rFonts w:ascii="Times New Roman" w:hAnsi="Times New Roman"/>
          <w:sz w:val="28"/>
          <w:szCs w:val="28"/>
        </w:rPr>
      </w:pPr>
      <w:r w:rsidRPr="00C135F4">
        <w:rPr>
          <w:rFonts w:ascii="Times New Roman" w:hAnsi="Times New Roman"/>
          <w:noProof/>
          <w:sz w:val="28"/>
          <w:szCs w:val="28"/>
          <w:lang w:eastAsia="ru-RU"/>
        </w:rPr>
        <w:drawing>
          <wp:inline distT="0" distB="0" distL="0" distR="0">
            <wp:extent cx="5481350" cy="2159306"/>
            <wp:effectExtent l="19050" t="0" r="5050" b="0"/>
            <wp:docPr id="76"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C135F4" w:rsidRPr="00C135F4" w:rsidRDefault="00C135F4" w:rsidP="00C135F4">
      <w:pPr>
        <w:jc w:val="center"/>
        <w:rPr>
          <w:rFonts w:ascii="Times New Roman" w:hAnsi="Times New Roman"/>
          <w:b/>
          <w:sz w:val="28"/>
          <w:szCs w:val="28"/>
        </w:rPr>
      </w:pPr>
      <w:r w:rsidRPr="00C135F4">
        <w:rPr>
          <w:rFonts w:ascii="Times New Roman" w:hAnsi="Times New Roman"/>
          <w:b/>
          <w:sz w:val="28"/>
          <w:szCs w:val="28"/>
        </w:rPr>
        <w:t>Рисунок 1.1</w:t>
      </w:r>
      <w:r w:rsidR="000B48D0">
        <w:rPr>
          <w:rFonts w:ascii="Times New Roman" w:hAnsi="Times New Roman"/>
          <w:b/>
          <w:sz w:val="28"/>
          <w:szCs w:val="28"/>
        </w:rPr>
        <w:t>0</w:t>
      </w:r>
      <w:r w:rsidRPr="00C135F4">
        <w:rPr>
          <w:rFonts w:ascii="Times New Roman" w:hAnsi="Times New Roman"/>
          <w:b/>
          <w:sz w:val="28"/>
          <w:szCs w:val="28"/>
        </w:rPr>
        <w:t xml:space="preserve"> Количество педагогов дополнительного образования, человек</w:t>
      </w:r>
    </w:p>
    <w:p w:rsidR="00C135F4" w:rsidRPr="00C135F4" w:rsidRDefault="00C135F4" w:rsidP="00C135F4">
      <w:pPr>
        <w:spacing w:after="0" w:line="240" w:lineRule="auto"/>
        <w:ind w:firstLine="709"/>
        <w:jc w:val="both"/>
        <w:rPr>
          <w:rFonts w:ascii="Times New Roman" w:hAnsi="Times New Roman"/>
          <w:sz w:val="28"/>
          <w:szCs w:val="28"/>
        </w:rPr>
      </w:pPr>
      <w:r w:rsidRPr="00C135F4">
        <w:rPr>
          <w:rFonts w:ascii="Times New Roman" w:hAnsi="Times New Roman"/>
          <w:sz w:val="28"/>
          <w:szCs w:val="28"/>
        </w:rPr>
        <w:t>В учреждениях дополнительного образования муниципального образования  Усть-Лабинский район функционируют следующие направления: спортивно-техническое; техническое творчество; эколого-биологическое; туристско-краеведческое; спортивное; художественное творчество; культурологическое; социально-педагогическое.</w:t>
      </w:r>
    </w:p>
    <w:p w:rsidR="00C135F4" w:rsidRPr="00C135F4" w:rsidRDefault="00C135F4" w:rsidP="00C135F4">
      <w:pPr>
        <w:spacing w:after="0" w:line="240" w:lineRule="auto"/>
        <w:ind w:firstLine="709"/>
        <w:jc w:val="both"/>
        <w:rPr>
          <w:rFonts w:ascii="Times New Roman" w:hAnsi="Times New Roman"/>
          <w:sz w:val="28"/>
          <w:szCs w:val="28"/>
        </w:rPr>
      </w:pPr>
      <w:r w:rsidRPr="00C135F4">
        <w:rPr>
          <w:rFonts w:ascii="Times New Roman" w:hAnsi="Times New Roman"/>
          <w:sz w:val="28"/>
          <w:szCs w:val="28"/>
        </w:rPr>
        <w:t>Педагоги учреждений дополнительного образования систематически проходят переподготовку и повышение квалификации. Так, в 2018 году в МБУ ДО ДЮСШ «Олимп» профессиональную переподготовку прошли директор и 2 заместителя директора в НЧО УВО «Армавирском лингвистическом социальном институте» по программе «Менеджмент в образовании», повышение квалификации прошли 16 основных педагогических работников в НЧО УВО «Армавирском лингвистическом социальном институте» г. Усть-Лабинск,  АНО ДПО «Федеральном институте повышения квалификации и переподготовки» г. Москва, ОУ Фонд «Педагогический университет «Первое сентября» г. Москва, АНО ДПО «Оренбургская бизнес-школа» г. Оренбург.</w:t>
      </w:r>
    </w:p>
    <w:p w:rsidR="00C135F4" w:rsidRPr="00C135F4" w:rsidRDefault="00C135F4" w:rsidP="00C135F4">
      <w:pPr>
        <w:spacing w:after="0" w:line="240" w:lineRule="auto"/>
        <w:ind w:firstLine="851"/>
        <w:jc w:val="both"/>
        <w:rPr>
          <w:rFonts w:ascii="Times New Roman" w:hAnsi="Times New Roman"/>
          <w:sz w:val="28"/>
          <w:szCs w:val="28"/>
        </w:rPr>
      </w:pPr>
      <w:r w:rsidRPr="00C135F4">
        <w:rPr>
          <w:rFonts w:ascii="Times New Roman" w:hAnsi="Times New Roman"/>
          <w:sz w:val="28"/>
          <w:szCs w:val="28"/>
        </w:rPr>
        <w:t xml:space="preserve">В МБУ ДО «Центр компетенций «Ориентир» в 2018 году 3 педагога прошли курсы повышения квалификации, 10 педагогов дополнительного образования планируют прохождение курсов повышения квалификации в 2019г. Курсы повышения квалификации пройдены в </w:t>
      </w:r>
      <w:r w:rsidRPr="00C135F4">
        <w:rPr>
          <w:rStyle w:val="extended-textshort"/>
          <w:rFonts w:ascii="Times New Roman" w:hAnsi="Times New Roman"/>
          <w:bCs/>
          <w:sz w:val="28"/>
          <w:szCs w:val="28"/>
        </w:rPr>
        <w:t>Институте</w:t>
      </w:r>
      <w:r w:rsidRPr="00C135F4">
        <w:rPr>
          <w:rStyle w:val="extended-textshort"/>
          <w:rFonts w:ascii="Times New Roman" w:hAnsi="Times New Roman"/>
          <w:sz w:val="28"/>
          <w:szCs w:val="28"/>
        </w:rPr>
        <w:t xml:space="preserve"> для </w:t>
      </w:r>
      <w:r w:rsidRPr="00C135F4">
        <w:rPr>
          <w:rStyle w:val="extended-textshort"/>
          <w:rFonts w:ascii="Times New Roman" w:hAnsi="Times New Roman"/>
          <w:bCs/>
          <w:sz w:val="28"/>
          <w:szCs w:val="28"/>
        </w:rPr>
        <w:t>профессиональной</w:t>
      </w:r>
      <w:r w:rsidRPr="00C135F4">
        <w:rPr>
          <w:rStyle w:val="extended-textshort"/>
          <w:rFonts w:ascii="Times New Roman" w:hAnsi="Times New Roman"/>
          <w:sz w:val="28"/>
          <w:szCs w:val="28"/>
        </w:rPr>
        <w:t xml:space="preserve"> подготовки и повышения квалификации педагогического состава школ </w:t>
      </w:r>
      <w:r w:rsidRPr="00C135F4">
        <w:rPr>
          <w:rStyle w:val="extended-textshort"/>
          <w:rFonts w:ascii="Times New Roman" w:hAnsi="Times New Roman"/>
          <w:bCs/>
          <w:sz w:val="28"/>
          <w:szCs w:val="28"/>
        </w:rPr>
        <w:t>Краснодарского</w:t>
      </w:r>
      <w:r w:rsidRPr="00C135F4">
        <w:rPr>
          <w:rStyle w:val="extended-textshort"/>
          <w:rFonts w:ascii="Times New Roman" w:hAnsi="Times New Roman"/>
          <w:sz w:val="28"/>
          <w:szCs w:val="28"/>
        </w:rPr>
        <w:t xml:space="preserve"> </w:t>
      </w:r>
      <w:r w:rsidRPr="00C135F4">
        <w:rPr>
          <w:rStyle w:val="extended-textshort"/>
          <w:rFonts w:ascii="Times New Roman" w:hAnsi="Times New Roman"/>
          <w:bCs/>
          <w:sz w:val="28"/>
          <w:szCs w:val="28"/>
        </w:rPr>
        <w:t>края.</w:t>
      </w:r>
    </w:p>
    <w:p w:rsidR="00C135F4" w:rsidRPr="00C135F4" w:rsidRDefault="00C135F4" w:rsidP="00C135F4">
      <w:pPr>
        <w:spacing w:after="0" w:line="240" w:lineRule="auto"/>
        <w:ind w:firstLine="709"/>
        <w:jc w:val="both"/>
        <w:rPr>
          <w:rFonts w:ascii="Times New Roman" w:hAnsi="Times New Roman"/>
          <w:sz w:val="28"/>
          <w:szCs w:val="28"/>
        </w:rPr>
      </w:pPr>
      <w:r w:rsidRPr="00C135F4">
        <w:rPr>
          <w:rFonts w:ascii="Times New Roman" w:hAnsi="Times New Roman"/>
          <w:sz w:val="28"/>
          <w:szCs w:val="28"/>
        </w:rPr>
        <w:t>В МБОУ ДО Центр творчества «Созвездие»</w:t>
      </w:r>
      <w:r w:rsidRPr="00C135F4">
        <w:rPr>
          <w:rFonts w:ascii="Times New Roman" w:hAnsi="Times New Roman"/>
          <w:i/>
          <w:sz w:val="28"/>
          <w:szCs w:val="28"/>
        </w:rPr>
        <w:t xml:space="preserve"> </w:t>
      </w:r>
      <w:r w:rsidRPr="00C135F4">
        <w:rPr>
          <w:rFonts w:ascii="Times New Roman" w:hAnsi="Times New Roman"/>
          <w:sz w:val="28"/>
          <w:szCs w:val="28"/>
        </w:rPr>
        <w:t>11 педагогов прошли курсы повышения квалификации и 2 педагога прошли переподготовку в ООО «Инфоурок».</w:t>
      </w:r>
    </w:p>
    <w:p w:rsidR="00C135F4" w:rsidRPr="00C135F4" w:rsidRDefault="00C135F4" w:rsidP="00C135F4">
      <w:pPr>
        <w:spacing w:after="0" w:line="240" w:lineRule="auto"/>
        <w:ind w:firstLine="709"/>
        <w:jc w:val="both"/>
        <w:rPr>
          <w:rFonts w:ascii="Times New Roman" w:hAnsi="Times New Roman"/>
          <w:sz w:val="28"/>
          <w:szCs w:val="28"/>
        </w:rPr>
      </w:pPr>
      <w:r w:rsidRPr="00C135F4">
        <w:rPr>
          <w:rFonts w:ascii="Times New Roman" w:hAnsi="Times New Roman"/>
          <w:sz w:val="28"/>
          <w:szCs w:val="28"/>
          <w:shd w:val="clear" w:color="auto" w:fill="FFFFFF"/>
        </w:rPr>
        <w:t>В МБУ ДО  "</w:t>
      </w:r>
      <w:r w:rsidRPr="00C135F4">
        <w:rPr>
          <w:rFonts w:ascii="Times New Roman" w:hAnsi="Times New Roman"/>
          <w:bCs/>
          <w:sz w:val="28"/>
          <w:szCs w:val="28"/>
          <w:shd w:val="clear" w:color="auto" w:fill="FFFFFF"/>
        </w:rPr>
        <w:t xml:space="preserve">Центр </w:t>
      </w:r>
      <w:r w:rsidRPr="00C135F4">
        <w:rPr>
          <w:rFonts w:ascii="Times New Roman" w:hAnsi="Times New Roman"/>
          <w:sz w:val="28"/>
          <w:szCs w:val="28"/>
          <w:shd w:val="clear" w:color="auto" w:fill="FFFFFF"/>
        </w:rPr>
        <w:t>компетенций "</w:t>
      </w:r>
      <w:r w:rsidRPr="00C135F4">
        <w:rPr>
          <w:rFonts w:ascii="Times New Roman" w:hAnsi="Times New Roman"/>
          <w:bCs/>
          <w:sz w:val="28"/>
          <w:szCs w:val="28"/>
          <w:shd w:val="clear" w:color="auto" w:fill="FFFFFF"/>
        </w:rPr>
        <w:t>Импульс</w:t>
      </w:r>
      <w:r w:rsidRPr="00C135F4">
        <w:rPr>
          <w:rFonts w:ascii="Times New Roman" w:hAnsi="Times New Roman"/>
          <w:sz w:val="28"/>
          <w:szCs w:val="28"/>
          <w:shd w:val="clear" w:color="auto" w:fill="FFFFFF"/>
        </w:rPr>
        <w:t xml:space="preserve">" </w:t>
      </w:r>
      <w:r w:rsidRPr="00C135F4">
        <w:rPr>
          <w:rFonts w:ascii="Times New Roman" w:hAnsi="Times New Roman"/>
          <w:sz w:val="28"/>
          <w:szCs w:val="28"/>
        </w:rPr>
        <w:t>профессиональную переподготовку прошел 1 человек в АНО ДПО «Московская академия профессиональных компетенций»; курсы повышения квалификации – 14 педагогов (ФГАУ ВО «Национальный исследовательский ядерный университет «МИФИ», НЧОУ ВО АЛСИ, ЧОУО ДПО «Научно-методический центр современного образования», ООО «ЦОО Неотология-групп» (онлайн-школа Фоксфорд)).</w:t>
      </w:r>
    </w:p>
    <w:p w:rsidR="00C135F4" w:rsidRPr="00C135F4" w:rsidRDefault="00C135F4" w:rsidP="00C135F4">
      <w:pPr>
        <w:spacing w:after="0" w:line="240" w:lineRule="auto"/>
        <w:ind w:firstLine="708"/>
        <w:jc w:val="both"/>
        <w:rPr>
          <w:rFonts w:ascii="Times New Roman" w:hAnsi="Times New Roman"/>
          <w:sz w:val="28"/>
          <w:szCs w:val="28"/>
        </w:rPr>
      </w:pPr>
      <w:r w:rsidRPr="00C135F4">
        <w:rPr>
          <w:rFonts w:ascii="Times New Roman" w:hAnsi="Times New Roman"/>
          <w:sz w:val="28"/>
          <w:szCs w:val="28"/>
        </w:rPr>
        <w:t>МБУ ДО ДЮСШ «Олимп» принимает активное участие в краевом смотре-конкурсе на лучшую постановку работы по подготовке спортивного резерва среди образовательных учреждений дополнительного образования физкультурно-спортивной направленности и их отделений. Так по итогам 2017 года учреждение заняло  27 место, в 2016 – 18 место. Падение произошло по причине отсутствия финансирования на соревновательную деятельность, т.е. во  многих соревнованиях не смогли принять участие талантливые спортсмены. В 2018 году ситуация с финансированием улучшилась, но недостаточно.</w:t>
      </w:r>
    </w:p>
    <w:p w:rsidR="00C135F4" w:rsidRPr="00C135F4" w:rsidRDefault="00C135F4" w:rsidP="00C135F4">
      <w:pPr>
        <w:pStyle w:val="Style12"/>
        <w:widowControl/>
        <w:spacing w:line="240" w:lineRule="auto"/>
        <w:ind w:right="-8" w:firstLine="708"/>
        <w:jc w:val="both"/>
        <w:rPr>
          <w:rFonts w:ascii="Times New Roman" w:hAnsi="Times New Roman"/>
          <w:sz w:val="28"/>
          <w:szCs w:val="28"/>
        </w:rPr>
      </w:pPr>
      <w:r w:rsidRPr="00C135F4">
        <w:rPr>
          <w:rFonts w:ascii="Times New Roman" w:hAnsi="Times New Roman"/>
          <w:sz w:val="28"/>
          <w:szCs w:val="28"/>
        </w:rPr>
        <w:t>Ежегодно наши педагоги участвуют в краевом профессиональном конкурсе системы дополнительного образования  «Сердце отдаю детям», так в 2017 году тренер-преподаватель Пепеляев Алексей Леонидович стал дипломантом очного этапа регионального конкурса профессионального мастерства работников сферы дополнительного образования «Сердце отдаю детям».</w:t>
      </w:r>
    </w:p>
    <w:p w:rsidR="00C135F4" w:rsidRPr="00C135F4" w:rsidRDefault="00C135F4" w:rsidP="00C135F4">
      <w:pPr>
        <w:spacing w:after="0" w:line="240" w:lineRule="auto"/>
        <w:ind w:firstLine="709"/>
        <w:jc w:val="both"/>
        <w:rPr>
          <w:rFonts w:ascii="Times New Roman" w:hAnsi="Times New Roman"/>
          <w:i/>
          <w:sz w:val="28"/>
          <w:szCs w:val="28"/>
        </w:rPr>
      </w:pPr>
      <w:r w:rsidRPr="00C135F4">
        <w:rPr>
          <w:rFonts w:ascii="Times New Roman" w:hAnsi="Times New Roman"/>
          <w:i/>
          <w:sz w:val="28"/>
          <w:szCs w:val="28"/>
        </w:rPr>
        <w:t xml:space="preserve"> </w:t>
      </w:r>
      <w:r w:rsidRPr="00C135F4">
        <w:rPr>
          <w:rFonts w:ascii="Times New Roman" w:hAnsi="Times New Roman"/>
          <w:sz w:val="28"/>
          <w:szCs w:val="28"/>
        </w:rPr>
        <w:t>МБУ ДО «Центр компетенций «Ориентир» стал</w:t>
      </w:r>
      <w:r w:rsidRPr="00C135F4">
        <w:rPr>
          <w:rFonts w:ascii="Times New Roman" w:hAnsi="Times New Roman"/>
          <w:i/>
          <w:sz w:val="28"/>
          <w:szCs w:val="28"/>
        </w:rPr>
        <w:t xml:space="preserve"> </w:t>
      </w:r>
      <w:r w:rsidRPr="00C135F4">
        <w:rPr>
          <w:rFonts w:ascii="Times New Roman" w:hAnsi="Times New Roman"/>
          <w:sz w:val="28"/>
          <w:szCs w:val="28"/>
        </w:rPr>
        <w:t xml:space="preserve">победителем краевого смотра – конкурса достижений УОУ «Щедра Кубанская земля» в 2017 году; победителем краевого конкурса на лучшую модель организации трудового обучения и воспитания в образовательных организациях Краснодарского края в 2018 году. </w:t>
      </w:r>
    </w:p>
    <w:p w:rsidR="00C135F4" w:rsidRPr="00C135F4" w:rsidRDefault="00C135F4" w:rsidP="00C135F4">
      <w:pPr>
        <w:spacing w:after="0" w:line="240" w:lineRule="auto"/>
        <w:ind w:firstLine="709"/>
        <w:jc w:val="both"/>
        <w:rPr>
          <w:rFonts w:ascii="Times New Roman" w:hAnsi="Times New Roman"/>
          <w:sz w:val="28"/>
          <w:szCs w:val="28"/>
        </w:rPr>
      </w:pPr>
      <w:r w:rsidRPr="00C135F4">
        <w:rPr>
          <w:rFonts w:ascii="Times New Roman" w:hAnsi="Times New Roman"/>
          <w:sz w:val="28"/>
          <w:szCs w:val="28"/>
        </w:rPr>
        <w:t>Педагоги МБОУ ДО Центр творчества  «Созвездие» в 2018 году Булан Ю.В. стали участниками Краевого конкурса, Сенина О.С., Фатьян Г.М., Васильева А.А муниципального конкурса.</w:t>
      </w:r>
    </w:p>
    <w:p w:rsidR="00C135F4" w:rsidRPr="00C135F4" w:rsidRDefault="00C135F4" w:rsidP="00C135F4">
      <w:pPr>
        <w:spacing w:after="0" w:line="240" w:lineRule="auto"/>
        <w:ind w:firstLine="709"/>
        <w:jc w:val="both"/>
        <w:rPr>
          <w:rFonts w:ascii="Times New Roman" w:hAnsi="Times New Roman"/>
          <w:sz w:val="28"/>
          <w:szCs w:val="28"/>
        </w:rPr>
      </w:pPr>
      <w:r w:rsidRPr="00C135F4">
        <w:rPr>
          <w:rFonts w:ascii="Times New Roman" w:hAnsi="Times New Roman"/>
          <w:sz w:val="28"/>
          <w:szCs w:val="28"/>
          <w:shd w:val="clear" w:color="auto" w:fill="FFFFFF"/>
        </w:rPr>
        <w:t>Педагоги МБУ ДО  "</w:t>
      </w:r>
      <w:r w:rsidRPr="00C135F4">
        <w:rPr>
          <w:rFonts w:ascii="Times New Roman" w:hAnsi="Times New Roman"/>
          <w:bCs/>
          <w:sz w:val="28"/>
          <w:szCs w:val="28"/>
          <w:shd w:val="clear" w:color="auto" w:fill="FFFFFF"/>
        </w:rPr>
        <w:t xml:space="preserve">Центр </w:t>
      </w:r>
      <w:r w:rsidRPr="00C135F4">
        <w:rPr>
          <w:rFonts w:ascii="Times New Roman" w:hAnsi="Times New Roman"/>
          <w:sz w:val="28"/>
          <w:szCs w:val="28"/>
          <w:shd w:val="clear" w:color="auto" w:fill="FFFFFF"/>
        </w:rPr>
        <w:t>компетенций "</w:t>
      </w:r>
      <w:r w:rsidRPr="00C135F4">
        <w:rPr>
          <w:rFonts w:ascii="Times New Roman" w:hAnsi="Times New Roman"/>
          <w:bCs/>
          <w:sz w:val="28"/>
          <w:szCs w:val="28"/>
          <w:shd w:val="clear" w:color="auto" w:fill="FFFFFF"/>
        </w:rPr>
        <w:t>Импульс</w:t>
      </w:r>
      <w:r w:rsidRPr="00C135F4">
        <w:rPr>
          <w:rFonts w:ascii="Times New Roman" w:hAnsi="Times New Roman"/>
          <w:sz w:val="28"/>
          <w:szCs w:val="28"/>
          <w:shd w:val="clear" w:color="auto" w:fill="FFFFFF"/>
        </w:rPr>
        <w:t xml:space="preserve">" </w:t>
      </w:r>
      <w:r w:rsidRPr="00C135F4">
        <w:rPr>
          <w:rFonts w:ascii="Times New Roman" w:hAnsi="Times New Roman"/>
          <w:sz w:val="28"/>
          <w:szCs w:val="28"/>
        </w:rPr>
        <w:t>Пигорь И.А., Зыкин С.А. – победители муниципального этапа краевого конкурса профессионального мастерства работников сферы дополнительного образования «Сердце отдаю детям»; Пензиева Г.В. – призер краевого конкурса дополнительных общеобразовательных, общеразвивающих программ и методических материалов по естественнонаучному образованию детей и дипломант федерального этапа этого же конкурса.</w:t>
      </w:r>
    </w:p>
    <w:p w:rsidR="00C135F4" w:rsidRPr="00C135F4" w:rsidRDefault="00C135F4" w:rsidP="00C135F4">
      <w:pPr>
        <w:spacing w:after="0" w:line="240" w:lineRule="auto"/>
        <w:ind w:firstLine="708"/>
        <w:jc w:val="both"/>
        <w:rPr>
          <w:rFonts w:ascii="Times New Roman" w:hAnsi="Times New Roman"/>
          <w:sz w:val="28"/>
          <w:szCs w:val="28"/>
        </w:rPr>
      </w:pPr>
      <w:r w:rsidRPr="00C135F4">
        <w:rPr>
          <w:rFonts w:ascii="Times New Roman" w:hAnsi="Times New Roman"/>
          <w:sz w:val="28"/>
          <w:szCs w:val="28"/>
        </w:rPr>
        <w:t>МБУ ДО ДЮСШ «Олимп» в 2017-2018 учебном году, участвуя в официальных соревнованиях различного уровня, воспитанники завоевали  78 медалей различного значения. Самые значимые для спортвной школы - это первенство России по дзюдо (Попонина Алла – 1 место), по гандболу (Коровина Наталья, Бессалая Оксана, Жидкова Анастасия – 2 место, они же являются членами сборной команды России по гандболу юниорский состав), Спартакиада молодежи России (Баблиян Арутюн – 1 место, он же имеет звание мастера спорта по дзюдо и самбо, является членом сборной команды России по дзюдо).</w:t>
      </w:r>
    </w:p>
    <w:p w:rsidR="00C135F4" w:rsidRPr="00C135F4" w:rsidRDefault="00C135F4" w:rsidP="00C135F4">
      <w:pPr>
        <w:spacing w:after="0" w:line="240" w:lineRule="auto"/>
        <w:jc w:val="both"/>
        <w:rPr>
          <w:rFonts w:ascii="Times New Roman" w:hAnsi="Times New Roman"/>
          <w:sz w:val="28"/>
          <w:szCs w:val="28"/>
        </w:rPr>
      </w:pPr>
      <w:r w:rsidRPr="00C135F4">
        <w:rPr>
          <w:rFonts w:ascii="Times New Roman" w:hAnsi="Times New Roman"/>
          <w:color w:val="C00000"/>
          <w:sz w:val="28"/>
          <w:szCs w:val="28"/>
        </w:rPr>
        <w:tab/>
      </w:r>
      <w:r w:rsidRPr="00C135F4">
        <w:rPr>
          <w:rFonts w:ascii="Times New Roman" w:hAnsi="Times New Roman"/>
          <w:sz w:val="28"/>
          <w:szCs w:val="28"/>
        </w:rPr>
        <w:t xml:space="preserve">Также наши талантливые воспитанники ежегодно передаются в высшие учреждения спортивной направленности для повышения спортивного мастерства.  Это Ремизов Кирилл (мастер спорта, член сборной команды России по баскетболу, чемпион мира), Павленко Анастасия (мастер спорта, член сборной команды России по дзюдо, чемпионка мира, Европы), Корецкая Снежана (КМС, Победитель чемпионатов и Первенств России по легкой атлетике), Власов Антон (мастер спорта, член молодежной сборной команды России по футболу 2012 года, Чемпион Европы), Круглая Елена (мастер спота по самбо и КМС по дзюдо, неоднократный чемпион и призер Первенств России по дзюдо и самбо.) Всю информация можно найти на  сайте данной школы </w:t>
      </w:r>
      <w:hyperlink r:id="rId23" w:history="1">
        <w:r w:rsidRPr="00C135F4">
          <w:rPr>
            <w:rStyle w:val="aa"/>
            <w:rFonts w:ascii="Times New Roman" w:hAnsi="Times New Roman"/>
            <w:sz w:val="28"/>
            <w:szCs w:val="28"/>
            <w:lang w:val="en-US"/>
          </w:rPr>
          <w:t>http</w:t>
        </w:r>
        <w:r w:rsidRPr="00C135F4">
          <w:rPr>
            <w:rStyle w:val="aa"/>
            <w:rFonts w:ascii="Times New Roman" w:hAnsi="Times New Roman"/>
            <w:sz w:val="28"/>
            <w:szCs w:val="28"/>
          </w:rPr>
          <w:t>://</w:t>
        </w:r>
        <w:r w:rsidRPr="00C135F4">
          <w:rPr>
            <w:rStyle w:val="aa"/>
            <w:rFonts w:ascii="Times New Roman" w:hAnsi="Times New Roman"/>
            <w:sz w:val="28"/>
            <w:szCs w:val="28"/>
            <w:lang w:val="en-US"/>
          </w:rPr>
          <w:t>olimp</w:t>
        </w:r>
        <w:r w:rsidRPr="00C135F4">
          <w:rPr>
            <w:rStyle w:val="aa"/>
            <w:rFonts w:ascii="Times New Roman" w:hAnsi="Times New Roman"/>
            <w:sz w:val="28"/>
            <w:szCs w:val="28"/>
          </w:rPr>
          <w:t>.</w:t>
        </w:r>
        <w:r w:rsidRPr="00C135F4">
          <w:rPr>
            <w:rStyle w:val="aa"/>
            <w:rFonts w:ascii="Times New Roman" w:hAnsi="Times New Roman"/>
            <w:sz w:val="28"/>
            <w:szCs w:val="28"/>
            <w:lang w:val="en-US"/>
          </w:rPr>
          <w:t>krd</w:t>
        </w:r>
        <w:r w:rsidRPr="00C135F4">
          <w:rPr>
            <w:rStyle w:val="aa"/>
            <w:rFonts w:ascii="Times New Roman" w:hAnsi="Times New Roman"/>
            <w:sz w:val="28"/>
            <w:szCs w:val="28"/>
          </w:rPr>
          <w:t>.</w:t>
        </w:r>
        <w:r w:rsidRPr="00C135F4">
          <w:rPr>
            <w:rStyle w:val="aa"/>
            <w:rFonts w:ascii="Times New Roman" w:hAnsi="Times New Roman"/>
            <w:sz w:val="28"/>
            <w:szCs w:val="28"/>
            <w:lang w:val="en-US"/>
          </w:rPr>
          <w:t>sportsng</w:t>
        </w:r>
        <w:r w:rsidRPr="00C135F4">
          <w:rPr>
            <w:rStyle w:val="aa"/>
            <w:rFonts w:ascii="Times New Roman" w:hAnsi="Times New Roman"/>
            <w:sz w:val="28"/>
            <w:szCs w:val="28"/>
          </w:rPr>
          <w:t>.</w:t>
        </w:r>
        <w:r w:rsidRPr="00C135F4">
          <w:rPr>
            <w:rStyle w:val="aa"/>
            <w:rFonts w:ascii="Times New Roman" w:hAnsi="Times New Roman"/>
            <w:sz w:val="28"/>
            <w:szCs w:val="28"/>
            <w:lang w:val="en-US"/>
          </w:rPr>
          <w:t>ru</w:t>
        </w:r>
      </w:hyperlink>
      <w:r w:rsidRPr="00C135F4">
        <w:rPr>
          <w:rFonts w:ascii="Times New Roman" w:hAnsi="Times New Roman"/>
          <w:sz w:val="28"/>
          <w:szCs w:val="28"/>
        </w:rPr>
        <w:t xml:space="preserve"> .</w:t>
      </w:r>
    </w:p>
    <w:p w:rsidR="00C135F4" w:rsidRPr="00C135F4" w:rsidRDefault="00C135F4" w:rsidP="00C135F4">
      <w:pPr>
        <w:pStyle w:val="af5"/>
        <w:ind w:firstLine="708"/>
        <w:jc w:val="both"/>
        <w:rPr>
          <w:rFonts w:ascii="Times New Roman" w:hAnsi="Times New Roman" w:cs="Times New Roman"/>
          <w:sz w:val="28"/>
          <w:szCs w:val="28"/>
        </w:rPr>
      </w:pPr>
      <w:r w:rsidRPr="00C135F4">
        <w:rPr>
          <w:rFonts w:ascii="Times New Roman" w:hAnsi="Times New Roman" w:cs="Times New Roman"/>
          <w:sz w:val="28"/>
          <w:szCs w:val="28"/>
        </w:rPr>
        <w:t>Воспитанники МБУ ДО «Центр компетенций «Ориентир» приняли участие в следующих конкурсах:</w:t>
      </w:r>
    </w:p>
    <w:p w:rsidR="00C135F4" w:rsidRPr="00C135F4" w:rsidRDefault="00C135F4" w:rsidP="00C135F4">
      <w:pPr>
        <w:pStyle w:val="af5"/>
        <w:ind w:firstLine="709"/>
        <w:jc w:val="both"/>
        <w:rPr>
          <w:rFonts w:ascii="Times New Roman" w:hAnsi="Times New Roman" w:cs="Times New Roman"/>
          <w:sz w:val="28"/>
          <w:szCs w:val="28"/>
        </w:rPr>
      </w:pPr>
      <w:r w:rsidRPr="00C135F4">
        <w:rPr>
          <w:rFonts w:ascii="Times New Roman" w:hAnsi="Times New Roman" w:cs="Times New Roman"/>
          <w:i/>
          <w:sz w:val="28"/>
          <w:szCs w:val="28"/>
        </w:rPr>
        <w:t xml:space="preserve"> - </w:t>
      </w:r>
      <w:r w:rsidRPr="00C135F4">
        <w:rPr>
          <w:rFonts w:ascii="Times New Roman" w:hAnsi="Times New Roman" w:cs="Times New Roman"/>
          <w:sz w:val="28"/>
          <w:szCs w:val="28"/>
        </w:rPr>
        <w:t>краевой конкурс по начальному техническому моделированию «Бумажная вселенная» 2016, 2017 годы  2 победителя, 1 призер;</w:t>
      </w:r>
    </w:p>
    <w:p w:rsidR="00C135F4" w:rsidRPr="00C135F4" w:rsidRDefault="00C135F4" w:rsidP="00C135F4">
      <w:pPr>
        <w:pStyle w:val="af5"/>
        <w:ind w:firstLine="709"/>
        <w:jc w:val="both"/>
        <w:rPr>
          <w:rFonts w:ascii="Times New Roman" w:hAnsi="Times New Roman" w:cs="Times New Roman"/>
          <w:sz w:val="28"/>
          <w:szCs w:val="28"/>
        </w:rPr>
      </w:pPr>
      <w:r w:rsidRPr="00C135F4">
        <w:rPr>
          <w:rFonts w:ascii="Times New Roman" w:hAnsi="Times New Roman" w:cs="Times New Roman"/>
          <w:sz w:val="28"/>
          <w:szCs w:val="28"/>
        </w:rPr>
        <w:t>- краевой творческий конкурс «Дети Кубани берегут энергию» 2017 год 1 призер;</w:t>
      </w:r>
    </w:p>
    <w:p w:rsidR="00C135F4" w:rsidRPr="00C135F4" w:rsidRDefault="00C135F4" w:rsidP="00C135F4">
      <w:pPr>
        <w:pStyle w:val="af5"/>
        <w:ind w:firstLine="709"/>
        <w:jc w:val="both"/>
        <w:rPr>
          <w:rFonts w:ascii="Times New Roman" w:hAnsi="Times New Roman" w:cs="Times New Roman"/>
          <w:sz w:val="28"/>
          <w:szCs w:val="28"/>
        </w:rPr>
      </w:pPr>
      <w:r w:rsidRPr="00C135F4">
        <w:rPr>
          <w:rFonts w:ascii="Times New Roman" w:hAnsi="Times New Roman" w:cs="Times New Roman"/>
          <w:sz w:val="28"/>
          <w:szCs w:val="28"/>
        </w:rPr>
        <w:t>- краевой конкурс ИЗО  «Пасха в кубанской семье» 2016 год 1 победитель;</w:t>
      </w:r>
    </w:p>
    <w:p w:rsidR="00C135F4" w:rsidRPr="00C135F4" w:rsidRDefault="00C135F4" w:rsidP="00C135F4">
      <w:pPr>
        <w:pStyle w:val="af5"/>
        <w:ind w:firstLine="709"/>
        <w:jc w:val="both"/>
        <w:rPr>
          <w:rFonts w:ascii="Times New Roman" w:hAnsi="Times New Roman" w:cs="Times New Roman"/>
          <w:sz w:val="28"/>
          <w:szCs w:val="28"/>
        </w:rPr>
      </w:pPr>
      <w:r w:rsidRPr="00C135F4">
        <w:rPr>
          <w:rFonts w:ascii="Times New Roman" w:hAnsi="Times New Roman" w:cs="Times New Roman"/>
          <w:sz w:val="28"/>
          <w:szCs w:val="28"/>
        </w:rPr>
        <w:t>- краевой краеведческий конкурс «Никто не забыт, ничто не забыто» 2016, 2017 годы - 2 лауреата;</w:t>
      </w:r>
    </w:p>
    <w:p w:rsidR="00C135F4" w:rsidRPr="00C135F4" w:rsidRDefault="00C135F4" w:rsidP="00C135F4">
      <w:pPr>
        <w:pStyle w:val="af5"/>
        <w:ind w:firstLine="709"/>
        <w:jc w:val="both"/>
        <w:rPr>
          <w:rFonts w:ascii="Times New Roman" w:hAnsi="Times New Roman" w:cs="Times New Roman"/>
          <w:sz w:val="28"/>
          <w:szCs w:val="28"/>
        </w:rPr>
      </w:pPr>
      <w:r w:rsidRPr="00C135F4">
        <w:rPr>
          <w:rFonts w:ascii="Times New Roman" w:hAnsi="Times New Roman" w:cs="Times New Roman"/>
          <w:sz w:val="28"/>
          <w:szCs w:val="28"/>
        </w:rPr>
        <w:t>- Всекубанский фестиваль-конкурс «Полифония сердец» 2017, 2018 годы 2 лауреата;</w:t>
      </w:r>
    </w:p>
    <w:p w:rsidR="00C135F4" w:rsidRPr="00C135F4" w:rsidRDefault="00C135F4" w:rsidP="00C135F4">
      <w:pPr>
        <w:pStyle w:val="af5"/>
        <w:ind w:firstLine="709"/>
        <w:jc w:val="both"/>
        <w:rPr>
          <w:rFonts w:ascii="Times New Roman" w:hAnsi="Times New Roman" w:cs="Times New Roman"/>
          <w:sz w:val="28"/>
          <w:szCs w:val="28"/>
        </w:rPr>
      </w:pPr>
      <w:r w:rsidRPr="00C135F4">
        <w:rPr>
          <w:rFonts w:ascii="Times New Roman" w:hAnsi="Times New Roman" w:cs="Times New Roman"/>
          <w:sz w:val="28"/>
          <w:szCs w:val="28"/>
        </w:rPr>
        <w:t>- краевой конкурс по 3</w:t>
      </w:r>
      <w:r w:rsidRPr="00C135F4">
        <w:rPr>
          <w:rFonts w:ascii="Times New Roman" w:hAnsi="Times New Roman" w:cs="Times New Roman"/>
          <w:sz w:val="28"/>
          <w:szCs w:val="28"/>
          <w:lang w:val="en-US"/>
        </w:rPr>
        <w:t>D</w:t>
      </w:r>
      <w:r w:rsidRPr="00C135F4">
        <w:rPr>
          <w:rFonts w:ascii="Times New Roman" w:hAnsi="Times New Roman" w:cs="Times New Roman"/>
          <w:sz w:val="28"/>
          <w:szCs w:val="28"/>
        </w:rPr>
        <w:t xml:space="preserve"> моделированию  «Мир </w:t>
      </w:r>
      <w:r w:rsidRPr="00C135F4">
        <w:rPr>
          <w:rFonts w:ascii="Times New Roman" w:hAnsi="Times New Roman" w:cs="Times New Roman"/>
          <w:sz w:val="28"/>
          <w:szCs w:val="28"/>
          <w:lang w:val="en-US"/>
        </w:rPr>
        <w:t>VR</w:t>
      </w:r>
      <w:r w:rsidRPr="00C135F4">
        <w:rPr>
          <w:rFonts w:ascii="Times New Roman" w:hAnsi="Times New Roman" w:cs="Times New Roman"/>
          <w:sz w:val="28"/>
          <w:szCs w:val="28"/>
        </w:rPr>
        <w:t>» 2017 год 1 призер;</w:t>
      </w:r>
    </w:p>
    <w:p w:rsidR="00C135F4" w:rsidRPr="00C135F4" w:rsidRDefault="00C135F4" w:rsidP="00C135F4">
      <w:pPr>
        <w:pStyle w:val="af5"/>
        <w:ind w:firstLine="709"/>
        <w:jc w:val="both"/>
        <w:rPr>
          <w:rFonts w:ascii="Times New Roman" w:hAnsi="Times New Roman" w:cs="Times New Roman"/>
          <w:sz w:val="28"/>
          <w:szCs w:val="28"/>
        </w:rPr>
      </w:pPr>
      <w:r w:rsidRPr="00C135F4">
        <w:rPr>
          <w:rFonts w:ascii="Times New Roman" w:hAnsi="Times New Roman" w:cs="Times New Roman"/>
          <w:sz w:val="28"/>
          <w:szCs w:val="28"/>
        </w:rPr>
        <w:t xml:space="preserve">- международный творческий конкурс «Играй, танцуй и пой!» 2018 год 1 победитель; </w:t>
      </w:r>
    </w:p>
    <w:p w:rsidR="00C135F4" w:rsidRPr="00C135F4" w:rsidRDefault="00C135F4" w:rsidP="00C135F4">
      <w:pPr>
        <w:pStyle w:val="af5"/>
        <w:ind w:firstLine="709"/>
        <w:jc w:val="both"/>
        <w:rPr>
          <w:rFonts w:ascii="Times New Roman" w:hAnsi="Times New Roman" w:cs="Times New Roman"/>
          <w:sz w:val="28"/>
          <w:szCs w:val="28"/>
        </w:rPr>
      </w:pPr>
      <w:r w:rsidRPr="00C135F4">
        <w:rPr>
          <w:rFonts w:ascii="Times New Roman" w:hAnsi="Times New Roman" w:cs="Times New Roman"/>
          <w:sz w:val="28"/>
          <w:szCs w:val="28"/>
        </w:rPr>
        <w:t>- краевой конкурс по начальному техническому моделированию 2018 год 2 призера;</w:t>
      </w:r>
    </w:p>
    <w:p w:rsidR="00C135F4" w:rsidRPr="00C135F4" w:rsidRDefault="00C135F4" w:rsidP="00C135F4">
      <w:pPr>
        <w:pStyle w:val="af5"/>
        <w:ind w:firstLine="709"/>
        <w:jc w:val="both"/>
        <w:rPr>
          <w:rFonts w:ascii="Times New Roman" w:hAnsi="Times New Roman" w:cs="Times New Roman"/>
          <w:sz w:val="28"/>
          <w:szCs w:val="28"/>
        </w:rPr>
      </w:pPr>
      <w:r w:rsidRPr="00C135F4">
        <w:rPr>
          <w:rFonts w:ascii="Times New Roman" w:hAnsi="Times New Roman" w:cs="Times New Roman"/>
          <w:sz w:val="28"/>
          <w:szCs w:val="28"/>
        </w:rPr>
        <w:t>- краевая электронная викторина по начальному техническому моделированию 2018 год  3 победителя;</w:t>
      </w:r>
    </w:p>
    <w:p w:rsidR="00C135F4" w:rsidRPr="00C135F4" w:rsidRDefault="00C135F4" w:rsidP="00C135F4">
      <w:pPr>
        <w:pStyle w:val="af5"/>
        <w:ind w:firstLine="709"/>
        <w:jc w:val="both"/>
        <w:rPr>
          <w:rFonts w:ascii="Times New Roman" w:hAnsi="Times New Roman" w:cs="Times New Roman"/>
          <w:sz w:val="28"/>
          <w:szCs w:val="28"/>
        </w:rPr>
      </w:pPr>
      <w:r w:rsidRPr="00C135F4">
        <w:rPr>
          <w:rFonts w:ascii="Times New Roman" w:hAnsi="Times New Roman" w:cs="Times New Roman"/>
          <w:sz w:val="28"/>
          <w:szCs w:val="28"/>
        </w:rPr>
        <w:t xml:space="preserve"> - краевой фотоконкурс «Туризм – это мы, туризм – это мир вокруг нас» 2018 год 1 дипломант.</w:t>
      </w:r>
    </w:p>
    <w:p w:rsidR="00C135F4" w:rsidRPr="00C135F4" w:rsidRDefault="00C135F4" w:rsidP="00C135F4">
      <w:pPr>
        <w:spacing w:after="0" w:line="240" w:lineRule="auto"/>
        <w:ind w:firstLine="708"/>
        <w:jc w:val="both"/>
        <w:rPr>
          <w:rFonts w:ascii="Times New Roman" w:hAnsi="Times New Roman"/>
          <w:sz w:val="28"/>
          <w:szCs w:val="28"/>
        </w:rPr>
      </w:pPr>
      <w:r w:rsidRPr="00C135F4">
        <w:rPr>
          <w:rFonts w:ascii="Times New Roman" w:hAnsi="Times New Roman"/>
          <w:sz w:val="28"/>
          <w:szCs w:val="28"/>
        </w:rPr>
        <w:t>Воспитанники МБОУ ДО Центр творчества в 2018 году  «Созвездие» добились высоких результатов:</w:t>
      </w:r>
    </w:p>
    <w:p w:rsidR="00C135F4" w:rsidRPr="00C135F4" w:rsidRDefault="00C135F4" w:rsidP="00C135F4">
      <w:pPr>
        <w:spacing w:after="0" w:line="240" w:lineRule="auto"/>
        <w:ind w:firstLine="708"/>
        <w:jc w:val="both"/>
        <w:rPr>
          <w:rFonts w:ascii="Times New Roman" w:hAnsi="Times New Roman"/>
          <w:sz w:val="28"/>
          <w:szCs w:val="28"/>
        </w:rPr>
      </w:pPr>
      <w:r w:rsidRPr="00C135F4">
        <w:rPr>
          <w:rFonts w:ascii="Times New Roman" w:hAnsi="Times New Roman"/>
          <w:i/>
          <w:sz w:val="28"/>
          <w:szCs w:val="28"/>
        </w:rPr>
        <w:t xml:space="preserve"> </w:t>
      </w:r>
      <w:r w:rsidRPr="00C135F4">
        <w:rPr>
          <w:rFonts w:ascii="Times New Roman" w:hAnsi="Times New Roman"/>
          <w:sz w:val="28"/>
          <w:szCs w:val="28"/>
        </w:rPr>
        <w:t>- диплом I степени на краевом конкурсе-фестивале по робототехнике  «РобоФест-Кубань» в состязании «Hello, Robot! «Чертёжник» - Соловьев Михаил, Жданов Андрей;</w:t>
      </w:r>
    </w:p>
    <w:p w:rsidR="00C135F4" w:rsidRPr="00C135F4" w:rsidRDefault="00C135F4" w:rsidP="00C135F4">
      <w:pPr>
        <w:spacing w:after="0" w:line="240" w:lineRule="auto"/>
        <w:ind w:firstLine="709"/>
        <w:jc w:val="both"/>
        <w:rPr>
          <w:rFonts w:ascii="Times New Roman" w:hAnsi="Times New Roman"/>
          <w:sz w:val="28"/>
          <w:szCs w:val="28"/>
        </w:rPr>
      </w:pPr>
      <w:r w:rsidRPr="00C135F4">
        <w:rPr>
          <w:rFonts w:ascii="Times New Roman" w:hAnsi="Times New Roman"/>
          <w:sz w:val="28"/>
          <w:szCs w:val="28"/>
        </w:rPr>
        <w:t>- диплом Победителя на краевом конкурсе-фестивале по робототехнике  «РобоФест-Кубань» в состязании  «Junior FLL» номинация «Лучшее исследование» - Приступа Милана, Герман Артем;</w:t>
      </w:r>
    </w:p>
    <w:p w:rsidR="00C135F4" w:rsidRPr="00C135F4" w:rsidRDefault="00C135F4" w:rsidP="00C135F4">
      <w:pPr>
        <w:spacing w:after="0" w:line="240" w:lineRule="auto"/>
        <w:ind w:firstLine="709"/>
        <w:jc w:val="both"/>
        <w:rPr>
          <w:rFonts w:ascii="Times New Roman" w:hAnsi="Times New Roman"/>
          <w:sz w:val="28"/>
          <w:szCs w:val="28"/>
        </w:rPr>
      </w:pPr>
      <w:r w:rsidRPr="00C135F4">
        <w:rPr>
          <w:rFonts w:ascii="Times New Roman" w:hAnsi="Times New Roman"/>
          <w:sz w:val="28"/>
          <w:szCs w:val="28"/>
        </w:rPr>
        <w:t>- диплом I степени на окружном робототехническом фестивале «Робофест-Юг» в состязании «FTC» - Ковалев Олег, Кеян Руслан;</w:t>
      </w:r>
    </w:p>
    <w:p w:rsidR="00C135F4" w:rsidRPr="00C135F4" w:rsidRDefault="00C135F4" w:rsidP="00C135F4">
      <w:pPr>
        <w:spacing w:after="0" w:line="240" w:lineRule="auto"/>
        <w:ind w:firstLine="709"/>
        <w:jc w:val="both"/>
        <w:rPr>
          <w:rFonts w:ascii="Times New Roman" w:hAnsi="Times New Roman"/>
          <w:sz w:val="28"/>
          <w:szCs w:val="28"/>
        </w:rPr>
      </w:pPr>
      <w:r w:rsidRPr="00C135F4">
        <w:rPr>
          <w:rFonts w:ascii="Times New Roman" w:hAnsi="Times New Roman"/>
          <w:sz w:val="28"/>
          <w:szCs w:val="28"/>
        </w:rPr>
        <w:t>- диплом Победителя на окружном робототехническом фестивале «Робофест-Юг» в состязании «Junior FLL» номинация «Креативный подход» - Приступа Милана, Герман Артем, Фоменко Ярослав;</w:t>
      </w:r>
    </w:p>
    <w:p w:rsidR="00C135F4" w:rsidRPr="00C135F4" w:rsidRDefault="00C135F4" w:rsidP="00C135F4">
      <w:pPr>
        <w:spacing w:after="0" w:line="240" w:lineRule="auto"/>
        <w:ind w:firstLine="709"/>
        <w:jc w:val="both"/>
        <w:rPr>
          <w:rFonts w:ascii="Times New Roman" w:hAnsi="Times New Roman"/>
          <w:sz w:val="28"/>
          <w:szCs w:val="28"/>
        </w:rPr>
      </w:pPr>
      <w:r w:rsidRPr="00C135F4">
        <w:rPr>
          <w:rFonts w:ascii="Times New Roman" w:hAnsi="Times New Roman"/>
          <w:sz w:val="28"/>
          <w:szCs w:val="28"/>
        </w:rPr>
        <w:t>- диплом III степени на Чемпионате корпораций Профессионалы будущего по методике JuniorSkills, корпорация «Приборы интеллектуального управления» - Пономаренко Павел, Ярцев Леонид (Сколково-Москва);</w:t>
      </w:r>
    </w:p>
    <w:p w:rsidR="00C135F4" w:rsidRPr="00C135F4" w:rsidRDefault="00C135F4" w:rsidP="00C135F4">
      <w:pPr>
        <w:spacing w:after="0" w:line="240" w:lineRule="auto"/>
        <w:ind w:firstLine="709"/>
        <w:jc w:val="both"/>
        <w:rPr>
          <w:rFonts w:ascii="Times New Roman" w:hAnsi="Times New Roman"/>
          <w:sz w:val="28"/>
          <w:szCs w:val="28"/>
        </w:rPr>
      </w:pPr>
      <w:r w:rsidRPr="00C135F4">
        <w:rPr>
          <w:rFonts w:ascii="Times New Roman" w:hAnsi="Times New Roman"/>
          <w:sz w:val="28"/>
          <w:szCs w:val="28"/>
        </w:rPr>
        <w:t>- диплом 2 степени на III Региональном чемпионате «Молодые профессионалы» WordSkills Rossia Краснодарского края в компетенции «Мобильная робототехника - Юниоры» - Ковалев Олег, Пономаренко Леонид;</w:t>
      </w:r>
    </w:p>
    <w:p w:rsidR="00C135F4" w:rsidRPr="00C135F4" w:rsidRDefault="00C135F4" w:rsidP="00C135F4">
      <w:pPr>
        <w:spacing w:after="0" w:line="240" w:lineRule="auto"/>
        <w:ind w:firstLine="709"/>
        <w:jc w:val="both"/>
        <w:rPr>
          <w:rFonts w:ascii="Times New Roman" w:hAnsi="Times New Roman"/>
          <w:sz w:val="28"/>
          <w:szCs w:val="28"/>
        </w:rPr>
      </w:pPr>
      <w:r w:rsidRPr="00C135F4">
        <w:rPr>
          <w:rFonts w:ascii="Times New Roman" w:hAnsi="Times New Roman"/>
          <w:sz w:val="28"/>
          <w:szCs w:val="28"/>
        </w:rPr>
        <w:t>- диплом I степени на II межрайонном Кубке по робототехнике Краснодарского края в 2018 году  в направлении «Hello, Robot!» в категории «Чертёжник» младшая группа - Соловьев Михаил, Жданов Андрей;</w:t>
      </w:r>
    </w:p>
    <w:p w:rsidR="00C135F4" w:rsidRPr="00C135F4" w:rsidRDefault="00C135F4" w:rsidP="00C135F4">
      <w:pPr>
        <w:spacing w:after="0" w:line="240" w:lineRule="auto"/>
        <w:ind w:firstLine="709"/>
        <w:jc w:val="both"/>
        <w:rPr>
          <w:rFonts w:ascii="Times New Roman" w:hAnsi="Times New Roman"/>
          <w:sz w:val="28"/>
          <w:szCs w:val="28"/>
        </w:rPr>
      </w:pPr>
      <w:r w:rsidRPr="00C135F4">
        <w:rPr>
          <w:rFonts w:ascii="Times New Roman" w:hAnsi="Times New Roman"/>
          <w:sz w:val="28"/>
          <w:szCs w:val="28"/>
        </w:rPr>
        <w:t>- диплом II степени на II межрайонном Кубке по робототехнике Краснодарского края в 2018 году  в направлении «Hello, Robot!» в категории «Чертёжник» младшая группа – Рубенчик Артём;</w:t>
      </w:r>
    </w:p>
    <w:p w:rsidR="00C135F4" w:rsidRPr="00C135F4" w:rsidRDefault="00C135F4" w:rsidP="00C135F4">
      <w:pPr>
        <w:spacing w:after="0" w:line="240" w:lineRule="auto"/>
        <w:ind w:firstLine="709"/>
        <w:jc w:val="both"/>
        <w:rPr>
          <w:rFonts w:ascii="Times New Roman" w:hAnsi="Times New Roman"/>
          <w:sz w:val="28"/>
          <w:szCs w:val="28"/>
        </w:rPr>
      </w:pPr>
      <w:r w:rsidRPr="00C135F4">
        <w:rPr>
          <w:rFonts w:ascii="Times New Roman" w:hAnsi="Times New Roman"/>
          <w:sz w:val="28"/>
          <w:szCs w:val="28"/>
        </w:rPr>
        <w:t>- диплом II степени на IV Национальном чемпионате «Профессионалы будущего» по методике JuniorSkills в рамках X Всероссийского технологического фестиваля «PROFEST», корпорация «Создание конвейерных сортировщиков» - Пономаренко Павел, Гусаков Ростислав, Москва, ВДНХ;</w:t>
      </w:r>
    </w:p>
    <w:p w:rsidR="00C135F4" w:rsidRPr="00C135F4" w:rsidRDefault="00C135F4" w:rsidP="00C135F4">
      <w:pPr>
        <w:spacing w:after="0" w:line="240" w:lineRule="auto"/>
        <w:ind w:firstLine="709"/>
        <w:jc w:val="both"/>
        <w:rPr>
          <w:rFonts w:ascii="Times New Roman" w:hAnsi="Times New Roman"/>
          <w:sz w:val="28"/>
          <w:szCs w:val="28"/>
        </w:rPr>
      </w:pPr>
      <w:r w:rsidRPr="00C135F4">
        <w:rPr>
          <w:rFonts w:ascii="Times New Roman" w:hAnsi="Times New Roman"/>
          <w:sz w:val="28"/>
          <w:szCs w:val="28"/>
        </w:rPr>
        <w:t>- диплом Победителей в Χ Всероссийском робототехническом Фестивале «РОБОФЕСТ – 2018» в направлении «Junior FIRST LEGO Lrague (Jr. FLL)» в номинации «Стремление к знаниям» - команда «Капитошка» (Приступа Милана, Герман Артем и Фоменко Ярослав), Москва;</w:t>
      </w:r>
    </w:p>
    <w:p w:rsidR="00C135F4" w:rsidRPr="00C135F4" w:rsidRDefault="00C135F4" w:rsidP="00C135F4">
      <w:pPr>
        <w:spacing w:after="0" w:line="240" w:lineRule="auto"/>
        <w:ind w:firstLine="709"/>
        <w:jc w:val="both"/>
        <w:rPr>
          <w:rFonts w:ascii="Times New Roman" w:hAnsi="Times New Roman"/>
          <w:sz w:val="28"/>
          <w:szCs w:val="28"/>
        </w:rPr>
      </w:pPr>
      <w:r w:rsidRPr="00C135F4">
        <w:rPr>
          <w:rFonts w:ascii="Times New Roman" w:hAnsi="Times New Roman"/>
          <w:sz w:val="28"/>
          <w:szCs w:val="28"/>
        </w:rPr>
        <w:t xml:space="preserve">- диплом </w:t>
      </w:r>
      <w:r w:rsidRPr="00C135F4">
        <w:rPr>
          <w:rFonts w:ascii="Times New Roman" w:hAnsi="Times New Roman"/>
          <w:sz w:val="28"/>
          <w:szCs w:val="28"/>
          <w:lang w:val="en-US"/>
        </w:rPr>
        <w:t>I</w:t>
      </w:r>
      <w:r w:rsidRPr="00C135F4">
        <w:rPr>
          <w:rFonts w:ascii="Times New Roman" w:hAnsi="Times New Roman"/>
          <w:sz w:val="28"/>
          <w:szCs w:val="28"/>
        </w:rPr>
        <w:t xml:space="preserve"> степени в Χ Всероссийском робототехническом Фестивале «РОБОФЕСТ – 2018» в направлении «Инженерный проект» в номинации «Агропромышленный комплекс» (младшая категория) - команда «Агробот» (Приступа Егор, Фоменко Ярослав и Гусаков Ростислав), Москва;</w:t>
      </w:r>
    </w:p>
    <w:p w:rsidR="00C135F4" w:rsidRPr="00C135F4" w:rsidRDefault="00C135F4" w:rsidP="00C135F4">
      <w:pPr>
        <w:spacing w:after="0" w:line="240" w:lineRule="auto"/>
        <w:ind w:firstLine="709"/>
        <w:jc w:val="both"/>
        <w:rPr>
          <w:rFonts w:ascii="Times New Roman" w:hAnsi="Times New Roman"/>
          <w:sz w:val="28"/>
          <w:szCs w:val="28"/>
        </w:rPr>
      </w:pPr>
      <w:r w:rsidRPr="00C135F4">
        <w:rPr>
          <w:rFonts w:ascii="Times New Roman" w:hAnsi="Times New Roman"/>
          <w:sz w:val="28"/>
          <w:szCs w:val="28"/>
        </w:rPr>
        <w:t xml:space="preserve">- диплом </w:t>
      </w:r>
      <w:r w:rsidRPr="00C135F4">
        <w:rPr>
          <w:rFonts w:ascii="Times New Roman" w:hAnsi="Times New Roman"/>
          <w:sz w:val="28"/>
          <w:szCs w:val="28"/>
          <w:lang w:val="en-US"/>
        </w:rPr>
        <w:t>II</w:t>
      </w:r>
      <w:r w:rsidRPr="00C135F4">
        <w:rPr>
          <w:rFonts w:ascii="Times New Roman" w:hAnsi="Times New Roman"/>
          <w:sz w:val="28"/>
          <w:szCs w:val="28"/>
        </w:rPr>
        <w:t xml:space="preserve"> степени в Χ Всероссийском робототехническом Фестивале «РОБОФЕСТ – 2018» в направлении «Инженерный проект» в номинации «Агропромышленный комплекс» (старшая категория) - команда «Технолюди» (Кеян Руслан и Ковалев Олег), Москва;</w:t>
      </w:r>
    </w:p>
    <w:p w:rsidR="00C135F4" w:rsidRPr="00C135F4" w:rsidRDefault="00C135F4" w:rsidP="00C135F4">
      <w:pPr>
        <w:spacing w:after="0" w:line="240" w:lineRule="auto"/>
        <w:ind w:firstLine="709"/>
        <w:jc w:val="both"/>
        <w:rPr>
          <w:rFonts w:ascii="Times New Roman" w:hAnsi="Times New Roman"/>
          <w:sz w:val="28"/>
          <w:szCs w:val="28"/>
        </w:rPr>
      </w:pPr>
      <w:r w:rsidRPr="00C135F4">
        <w:rPr>
          <w:rFonts w:ascii="Times New Roman" w:hAnsi="Times New Roman"/>
          <w:sz w:val="28"/>
          <w:szCs w:val="28"/>
        </w:rPr>
        <w:t>- 2 место  в краевом фото-видеоконкурсе «Моя мама лучше всех» в номинации «Мама, милая моя», - Евтушенко Софья, объединения «Ракурс» (педагог дополнительного образования А.В. Мартынюк);</w:t>
      </w:r>
    </w:p>
    <w:p w:rsidR="00C135F4" w:rsidRPr="00C135F4" w:rsidRDefault="00C135F4" w:rsidP="00C135F4">
      <w:pPr>
        <w:spacing w:after="0" w:line="240" w:lineRule="auto"/>
        <w:ind w:firstLine="709"/>
        <w:jc w:val="both"/>
        <w:rPr>
          <w:rFonts w:ascii="Times New Roman" w:hAnsi="Times New Roman"/>
          <w:sz w:val="28"/>
          <w:szCs w:val="28"/>
        </w:rPr>
      </w:pPr>
      <w:r w:rsidRPr="00C135F4">
        <w:rPr>
          <w:rFonts w:ascii="Times New Roman" w:hAnsi="Times New Roman"/>
          <w:sz w:val="28"/>
          <w:szCs w:val="28"/>
        </w:rPr>
        <w:t>- 3 место в краевом фото-видеоконкурсе «Моя мама лучше всех» в номинации «Мама, милая моя», - Степанова Милена, объединения «Ракурс» (педагог дополнительного образования А.В. Мартынюк);</w:t>
      </w:r>
    </w:p>
    <w:p w:rsidR="00C135F4" w:rsidRPr="00C135F4" w:rsidRDefault="00C135F4" w:rsidP="00C135F4">
      <w:pPr>
        <w:spacing w:after="0" w:line="240" w:lineRule="auto"/>
        <w:ind w:firstLine="709"/>
        <w:jc w:val="both"/>
        <w:rPr>
          <w:rFonts w:ascii="Times New Roman" w:hAnsi="Times New Roman"/>
          <w:sz w:val="28"/>
          <w:szCs w:val="28"/>
        </w:rPr>
      </w:pPr>
      <w:r w:rsidRPr="00C135F4">
        <w:rPr>
          <w:rFonts w:ascii="Times New Roman" w:hAnsi="Times New Roman"/>
          <w:sz w:val="28"/>
          <w:szCs w:val="28"/>
        </w:rPr>
        <w:t>- Гран-при в краевом фестивале патриотической и туристической песни «Алые паруса» в номинации «Туристская песня - 2018» - коллектив музыкально-исполнительского творчества «Сказка» (педагог дополнительного образования Пономарёв Ю. Н.);</w:t>
      </w:r>
    </w:p>
    <w:p w:rsidR="00C135F4" w:rsidRPr="00C135F4" w:rsidRDefault="00C135F4" w:rsidP="00C135F4">
      <w:pPr>
        <w:spacing w:after="0" w:line="240" w:lineRule="auto"/>
        <w:ind w:firstLine="709"/>
        <w:jc w:val="both"/>
        <w:rPr>
          <w:rFonts w:ascii="Times New Roman" w:hAnsi="Times New Roman"/>
          <w:sz w:val="28"/>
          <w:szCs w:val="28"/>
        </w:rPr>
      </w:pPr>
      <w:r w:rsidRPr="00C135F4">
        <w:rPr>
          <w:rFonts w:ascii="Times New Roman" w:hAnsi="Times New Roman"/>
          <w:sz w:val="28"/>
          <w:szCs w:val="28"/>
        </w:rPr>
        <w:t>- 3 место в краевом конкурсе изобразительного декоративно-прикладного творчества среди обучающихся образовательных организаций Краснодарского края «Пасха в кубанской семье», посвящённого 100-летию системы дополнительного образования Российской Федерации в номинации «Изобразительное искусство» - Гальченко Елизавета, объединение «Мир фантазий» (педагог дополнительного образования Сенина О. С.);</w:t>
      </w:r>
    </w:p>
    <w:p w:rsidR="00C135F4" w:rsidRPr="00C135F4" w:rsidRDefault="00C135F4" w:rsidP="00C135F4">
      <w:pPr>
        <w:spacing w:after="0" w:line="240" w:lineRule="auto"/>
        <w:ind w:firstLine="709"/>
        <w:jc w:val="both"/>
        <w:rPr>
          <w:rFonts w:ascii="Times New Roman" w:hAnsi="Times New Roman"/>
          <w:sz w:val="28"/>
          <w:szCs w:val="28"/>
        </w:rPr>
      </w:pPr>
      <w:r w:rsidRPr="00C135F4">
        <w:rPr>
          <w:rFonts w:ascii="Times New Roman" w:hAnsi="Times New Roman"/>
          <w:sz w:val="28"/>
          <w:szCs w:val="28"/>
        </w:rPr>
        <w:t>- 1 место в краевом конкурсе «Я выбираю безопасный труд» - Безбородова Татьяна, объединение «Радуга» (педагог дополнительного образования Эльязова Е.П.).</w:t>
      </w:r>
    </w:p>
    <w:p w:rsidR="00C135F4" w:rsidRPr="00C135F4" w:rsidRDefault="00C135F4" w:rsidP="00C135F4">
      <w:pPr>
        <w:spacing w:after="0" w:line="240" w:lineRule="auto"/>
        <w:ind w:firstLine="567"/>
        <w:jc w:val="both"/>
        <w:rPr>
          <w:rFonts w:ascii="Times New Roman" w:hAnsi="Times New Roman"/>
          <w:sz w:val="28"/>
          <w:szCs w:val="28"/>
        </w:rPr>
      </w:pPr>
      <w:r w:rsidRPr="00C135F4">
        <w:rPr>
          <w:rFonts w:ascii="Times New Roman" w:hAnsi="Times New Roman"/>
          <w:sz w:val="28"/>
          <w:szCs w:val="28"/>
        </w:rPr>
        <w:t>Воспитанники МБУ ДО «Центра компетенций «Импульс» г. Усть-Лабинска принимают активное и систематическое участие в различных конкурсах. Так в 2018 года приняли участие в следующих мероприятиях:</w:t>
      </w:r>
    </w:p>
    <w:p w:rsidR="00C135F4" w:rsidRPr="00C135F4" w:rsidRDefault="00C135F4" w:rsidP="00C135F4">
      <w:pPr>
        <w:spacing w:after="0" w:line="240" w:lineRule="auto"/>
        <w:ind w:firstLine="567"/>
        <w:jc w:val="both"/>
        <w:rPr>
          <w:rFonts w:ascii="Times New Roman" w:hAnsi="Times New Roman"/>
          <w:sz w:val="28"/>
          <w:szCs w:val="28"/>
        </w:rPr>
      </w:pPr>
      <w:r w:rsidRPr="00C135F4">
        <w:rPr>
          <w:rFonts w:ascii="Times New Roman" w:hAnsi="Times New Roman"/>
          <w:sz w:val="28"/>
          <w:szCs w:val="28"/>
        </w:rPr>
        <w:t>- муниципальных конкурсах (муниципальный этап краевой выставки стендовых моделей военной техники, посвященной Дню защитника Отечества; муниципальный этап Всероссийского конкурса детско-юношеского творчества по пожарной безопасности «Неопалимая купина»;  муниципальный этап краевого смотра-конкурса детского творчества «Моя Кубань – мой дом родной», посвященного 100-летию системы дополнительного образования Российской Федерации; муниципальный этап краевого конкурса  по начальному техническому моделированию; муниципальный этап краевого конкурса-фестиваля детского творчества «Светлый праздник, Рождество Христово»). всего победителей – 13.</w:t>
      </w:r>
    </w:p>
    <w:p w:rsidR="00C135F4" w:rsidRPr="00C135F4" w:rsidRDefault="00C135F4" w:rsidP="00C135F4">
      <w:pPr>
        <w:spacing w:after="0" w:line="240" w:lineRule="auto"/>
        <w:ind w:firstLine="567"/>
        <w:jc w:val="both"/>
        <w:rPr>
          <w:rFonts w:ascii="Times New Roman" w:hAnsi="Times New Roman"/>
          <w:sz w:val="28"/>
          <w:szCs w:val="28"/>
        </w:rPr>
      </w:pPr>
      <w:r w:rsidRPr="00C135F4">
        <w:rPr>
          <w:rFonts w:ascii="Times New Roman" w:hAnsi="Times New Roman"/>
          <w:sz w:val="28"/>
          <w:szCs w:val="28"/>
        </w:rPr>
        <w:t>- зональных конкурсах (зональный декоративно-прикладной конкурс открыток «Поздравим наших ветеранов» победителей 4; открытый зональный смотр-конкурс детского декоративно-прикладного творчества «Пасхальный перезвон» победителей 13; зональный смотр-конкурс детского декоративно-прикладного творчества «Нет тебя дороже!» Гран-при взяли 3 учащихся, 17 победителей).</w:t>
      </w:r>
    </w:p>
    <w:p w:rsidR="00C135F4" w:rsidRPr="00C135F4" w:rsidRDefault="00C135F4" w:rsidP="00C135F4">
      <w:pPr>
        <w:spacing w:after="0" w:line="240" w:lineRule="auto"/>
        <w:ind w:firstLine="567"/>
        <w:jc w:val="both"/>
        <w:rPr>
          <w:rFonts w:ascii="Times New Roman" w:hAnsi="Times New Roman"/>
          <w:sz w:val="28"/>
          <w:szCs w:val="28"/>
        </w:rPr>
      </w:pPr>
      <w:r w:rsidRPr="00C135F4">
        <w:rPr>
          <w:rFonts w:ascii="Times New Roman" w:hAnsi="Times New Roman"/>
          <w:sz w:val="28"/>
          <w:szCs w:val="28"/>
        </w:rPr>
        <w:t xml:space="preserve"> - краевых  конкурсах (краевая  акция «Экологический марафон», «Зеленая планета», «Юннат», «Зеркало природы - 2018»; к 100-летию юннатского движения детский экологический конкурс «Зеленая планета»; смотр-конкурс достижений учебно-опытных участков; конкурс научно-исследовательских и прикладных проектов учащихся старших классов по теме «Охрана и восстановление водных ресурсов», «Юные исследователи окружающей среды», краевая профильная смены «Экологи Кубани -2018») всего 11 победителей.</w:t>
      </w:r>
    </w:p>
    <w:p w:rsidR="00C135F4" w:rsidRPr="00C135F4" w:rsidRDefault="00C135F4" w:rsidP="00C135F4">
      <w:pPr>
        <w:spacing w:after="0" w:line="240" w:lineRule="auto"/>
        <w:ind w:firstLine="567"/>
        <w:jc w:val="both"/>
        <w:rPr>
          <w:rFonts w:ascii="Times New Roman" w:hAnsi="Times New Roman"/>
          <w:sz w:val="28"/>
          <w:szCs w:val="28"/>
        </w:rPr>
      </w:pPr>
      <w:r w:rsidRPr="00C135F4">
        <w:rPr>
          <w:rFonts w:ascii="Times New Roman" w:hAnsi="Times New Roman"/>
          <w:sz w:val="28"/>
          <w:szCs w:val="28"/>
        </w:rPr>
        <w:t xml:space="preserve">- региональных конкурсах (отборочные соревнования по компетенциям Юниор Профи в рамках подготовки к </w:t>
      </w:r>
      <w:r w:rsidRPr="00C135F4">
        <w:rPr>
          <w:rFonts w:ascii="Times New Roman" w:hAnsi="Times New Roman"/>
          <w:sz w:val="28"/>
          <w:szCs w:val="28"/>
          <w:lang w:val="en-US"/>
        </w:rPr>
        <w:t>III</w:t>
      </w:r>
      <w:r w:rsidRPr="00C135F4">
        <w:rPr>
          <w:rFonts w:ascii="Times New Roman" w:hAnsi="Times New Roman"/>
          <w:sz w:val="28"/>
          <w:szCs w:val="28"/>
        </w:rPr>
        <w:t xml:space="preserve"> Региональному чемпионату Юниор Профи – 2019 Краснодарского края в 2018 году);</w:t>
      </w:r>
    </w:p>
    <w:p w:rsidR="00C135F4" w:rsidRPr="00C135F4" w:rsidRDefault="00C135F4" w:rsidP="00C135F4">
      <w:pPr>
        <w:spacing w:after="0" w:line="240" w:lineRule="auto"/>
        <w:ind w:firstLine="567"/>
        <w:jc w:val="both"/>
        <w:rPr>
          <w:rFonts w:ascii="Times New Roman" w:hAnsi="Times New Roman"/>
          <w:sz w:val="28"/>
          <w:szCs w:val="28"/>
        </w:rPr>
      </w:pPr>
      <w:r w:rsidRPr="00C135F4">
        <w:rPr>
          <w:rFonts w:ascii="Times New Roman" w:hAnsi="Times New Roman"/>
          <w:sz w:val="28"/>
          <w:szCs w:val="28"/>
        </w:rPr>
        <w:t xml:space="preserve">- международных конкурсах (международный конкурс «Декоративно – прикладное творчество» 3 победителя, </w:t>
      </w:r>
      <w:r w:rsidRPr="00C135F4">
        <w:rPr>
          <w:rFonts w:ascii="Times New Roman" w:hAnsi="Times New Roman"/>
          <w:sz w:val="28"/>
          <w:szCs w:val="28"/>
          <w:lang w:val="en-US"/>
        </w:rPr>
        <w:t>XXVIII</w:t>
      </w:r>
      <w:r w:rsidRPr="00C135F4">
        <w:rPr>
          <w:rFonts w:ascii="Times New Roman" w:hAnsi="Times New Roman"/>
          <w:sz w:val="28"/>
          <w:szCs w:val="28"/>
        </w:rPr>
        <w:t xml:space="preserve"> Международный конкурс «Талантливые дети» номинация «Конкурс поделок «Золотая осень» лауреата 2, победителей 3; международный конкурс школьных и университетских проектов «Спутник моей школы»).</w:t>
      </w:r>
    </w:p>
    <w:p w:rsidR="00C135F4" w:rsidRPr="00C135F4" w:rsidRDefault="00C135F4" w:rsidP="00C135F4">
      <w:pPr>
        <w:spacing w:after="0" w:line="240" w:lineRule="auto"/>
        <w:ind w:firstLine="709"/>
        <w:jc w:val="both"/>
        <w:rPr>
          <w:rFonts w:ascii="Times New Roman" w:hAnsi="Times New Roman"/>
          <w:sz w:val="28"/>
          <w:szCs w:val="28"/>
        </w:rPr>
      </w:pPr>
      <w:r w:rsidRPr="00C135F4">
        <w:rPr>
          <w:rFonts w:ascii="Times New Roman" w:hAnsi="Times New Roman"/>
          <w:sz w:val="28"/>
          <w:szCs w:val="28"/>
        </w:rPr>
        <w:t>Кроме того, на территории муниципального образования Усть-Лабинский район функционируют следующие школы:</w:t>
      </w:r>
    </w:p>
    <w:p w:rsidR="00C135F4" w:rsidRPr="00C135F4" w:rsidRDefault="00C135F4" w:rsidP="00C135F4">
      <w:pPr>
        <w:spacing w:after="0" w:line="240" w:lineRule="auto"/>
        <w:ind w:firstLine="709"/>
        <w:jc w:val="both"/>
        <w:rPr>
          <w:rFonts w:ascii="Times New Roman" w:hAnsi="Times New Roman"/>
          <w:sz w:val="28"/>
          <w:szCs w:val="28"/>
        </w:rPr>
      </w:pPr>
      <w:r w:rsidRPr="00C135F4">
        <w:rPr>
          <w:rFonts w:ascii="Times New Roman" w:hAnsi="Times New Roman"/>
          <w:sz w:val="28"/>
          <w:szCs w:val="28"/>
        </w:rPr>
        <w:t>- Школа скорочтения и ментальной арифметики «</w:t>
      </w:r>
      <w:r w:rsidRPr="00C135F4">
        <w:rPr>
          <w:rFonts w:ascii="Times New Roman" w:hAnsi="Times New Roman"/>
          <w:sz w:val="28"/>
          <w:szCs w:val="28"/>
          <w:lang w:val="en-US"/>
        </w:rPr>
        <w:t>IQ</w:t>
      </w:r>
      <w:r w:rsidRPr="00C135F4">
        <w:rPr>
          <w:rFonts w:ascii="Times New Roman" w:hAnsi="Times New Roman"/>
          <w:sz w:val="28"/>
          <w:szCs w:val="28"/>
        </w:rPr>
        <w:t xml:space="preserve"> 007», </w:t>
      </w:r>
      <w:r w:rsidRPr="00C135F4">
        <w:rPr>
          <w:rFonts w:ascii="Times New Roman" w:hAnsi="Times New Roman"/>
        </w:rPr>
        <w:t xml:space="preserve"> </w:t>
      </w:r>
      <w:r w:rsidRPr="00C135F4">
        <w:rPr>
          <w:rFonts w:ascii="Times New Roman" w:hAnsi="Times New Roman"/>
          <w:sz w:val="28"/>
          <w:szCs w:val="28"/>
        </w:rPr>
        <w:t>обучение по этой методике способствуют умению быстро читать и считать, лучше усваивать информацию, благодаря тренировкам памяти, внимания и мышления;</w:t>
      </w:r>
    </w:p>
    <w:p w:rsidR="00C135F4" w:rsidRPr="00C135F4" w:rsidRDefault="00C135F4" w:rsidP="00C135F4">
      <w:pPr>
        <w:spacing w:after="0" w:line="240" w:lineRule="auto"/>
        <w:ind w:firstLine="709"/>
        <w:jc w:val="both"/>
        <w:rPr>
          <w:rFonts w:ascii="Times New Roman" w:hAnsi="Times New Roman"/>
          <w:iCs/>
          <w:sz w:val="28"/>
          <w:szCs w:val="28"/>
        </w:rPr>
      </w:pPr>
      <w:r w:rsidRPr="00C135F4">
        <w:rPr>
          <w:rFonts w:ascii="Times New Roman" w:hAnsi="Times New Roman"/>
          <w:sz w:val="28"/>
          <w:szCs w:val="28"/>
        </w:rPr>
        <w:t xml:space="preserve">- Школа «ЛидерЛенд» </w:t>
      </w:r>
      <w:r w:rsidRPr="00C135F4">
        <w:rPr>
          <w:rFonts w:ascii="Times New Roman" w:hAnsi="Times New Roman"/>
          <w:iCs/>
          <w:sz w:val="28"/>
          <w:szCs w:val="28"/>
        </w:rPr>
        <w:t>прививает любовь к умственному труду, интерес к учебе. Улучшают внимание, память и дисциплинируют ребенка, избавляют от страха публичных выступлений, раскрывают природные таланты ребенка, повышают уверенность в себе, развивают лидерские качества.</w:t>
      </w:r>
    </w:p>
    <w:p w:rsidR="00C135F4" w:rsidRPr="00C135F4" w:rsidRDefault="00C135F4" w:rsidP="00C135F4">
      <w:pPr>
        <w:spacing w:after="0" w:line="240" w:lineRule="auto"/>
        <w:ind w:firstLine="709"/>
        <w:jc w:val="both"/>
        <w:rPr>
          <w:rFonts w:ascii="Times New Roman" w:hAnsi="Times New Roman"/>
          <w:iCs/>
          <w:sz w:val="28"/>
          <w:szCs w:val="28"/>
        </w:rPr>
      </w:pPr>
      <w:r w:rsidRPr="00C135F4">
        <w:rPr>
          <w:rFonts w:ascii="Times New Roman" w:hAnsi="Times New Roman"/>
          <w:iCs/>
          <w:sz w:val="28"/>
          <w:szCs w:val="28"/>
        </w:rPr>
        <w:t xml:space="preserve">Также на территории Усть-Лабинского района действует АНО «Центр содействия образованию молодежи «Новое поколение», который является одним из первых проектов Фонда О.Дерипаска. </w:t>
      </w:r>
      <w:r w:rsidRPr="00C135F4">
        <w:rPr>
          <w:rFonts w:ascii="Times New Roman" w:hAnsi="Times New Roman"/>
          <w:sz w:val="28"/>
          <w:szCs w:val="28"/>
        </w:rPr>
        <w:t>Сегодня АНО ЦСОМ «Новое поколение» – это перспективное быстро развивающееся предприятие, где обучаются ребята не только из Усть-Лабинска, но также из многих станиц и хуторов района (15%). В Центре  работают настоящие профессионалы, многие из которых имеют звания «Заслуженный учитель России», «Заслуженный учитель Кубани», «учитель высшей категории», которых объединяет профессиональное и личностное совершенствование, и, конечно, любовь к детям.</w:t>
      </w:r>
    </w:p>
    <w:p w:rsidR="00C135F4" w:rsidRPr="00C135F4" w:rsidRDefault="00C135F4" w:rsidP="00C135F4">
      <w:pPr>
        <w:spacing w:after="0" w:line="240" w:lineRule="auto"/>
        <w:ind w:firstLine="709"/>
        <w:jc w:val="both"/>
        <w:rPr>
          <w:rFonts w:ascii="Times New Roman" w:hAnsi="Times New Roman"/>
          <w:sz w:val="28"/>
          <w:szCs w:val="28"/>
        </w:rPr>
      </w:pPr>
      <w:r w:rsidRPr="00C135F4">
        <w:rPr>
          <w:rFonts w:ascii="Times New Roman" w:hAnsi="Times New Roman"/>
          <w:sz w:val="28"/>
          <w:szCs w:val="28"/>
        </w:rPr>
        <w:t xml:space="preserve">Результаты 12-летней работы позволяют сделать вывод о том, что Центр состоялся, как самодостаточная образовательная структура: </w:t>
      </w:r>
    </w:p>
    <w:p w:rsidR="00C135F4" w:rsidRPr="00C135F4" w:rsidRDefault="00C135F4" w:rsidP="00C135F4">
      <w:pPr>
        <w:spacing w:after="0" w:line="240" w:lineRule="auto"/>
        <w:ind w:firstLine="709"/>
        <w:jc w:val="both"/>
        <w:rPr>
          <w:rFonts w:ascii="Times New Roman" w:hAnsi="Times New Roman"/>
          <w:sz w:val="28"/>
          <w:szCs w:val="28"/>
        </w:rPr>
      </w:pPr>
      <w:r w:rsidRPr="00C135F4">
        <w:rPr>
          <w:rFonts w:ascii="Times New Roman" w:hAnsi="Times New Roman"/>
          <w:sz w:val="28"/>
          <w:szCs w:val="28"/>
        </w:rPr>
        <w:t xml:space="preserve">С 2002 по 2014 гг. открыты, пролицензированы и успешно работают 11 направлений. Преподавание английского языка выведено на качественно новый, современный уровень. Общение с преподавателями ведущих вузов страны и носителей английского языка в значительной степени повлияло на усиление мотивации и осознанности в изучении английского языка. При финансовой поддержке фонда «Вольное Дело» реализованы замечательные проекты: «Лингвистический лагерь» и «Лингвистическая школа» с преподавателями из Великобритании, США, Новой Зеландии, Канады, а также ведущих лингвистических кафедр страны – Пятигорского государственного лингвистического университета, РЭА им.Плеханова и др. Совместно с управлением образованием Усть-Лабинского района были организованы многочисленные курсы повышения квалификации для преподавателей иностранных языков района, а также «Лето добрых дел», «Социальная адаптация детей-сирот». </w:t>
      </w:r>
    </w:p>
    <w:p w:rsidR="00C135F4" w:rsidRPr="00C135F4" w:rsidRDefault="00C135F4" w:rsidP="00C135F4">
      <w:pPr>
        <w:spacing w:after="0" w:line="240" w:lineRule="auto"/>
        <w:ind w:firstLine="709"/>
        <w:jc w:val="both"/>
        <w:rPr>
          <w:rFonts w:ascii="Times New Roman" w:hAnsi="Times New Roman"/>
          <w:sz w:val="28"/>
          <w:szCs w:val="28"/>
        </w:rPr>
      </w:pPr>
      <w:r w:rsidRPr="00C135F4">
        <w:rPr>
          <w:rFonts w:ascii="Times New Roman" w:hAnsi="Times New Roman"/>
          <w:sz w:val="28"/>
          <w:szCs w:val="28"/>
        </w:rPr>
        <w:t xml:space="preserve">Центр является активным звеном в программе повышения квалификации преподавателей иностранного языка района. </w:t>
      </w:r>
    </w:p>
    <w:p w:rsidR="00C135F4" w:rsidRPr="00C135F4" w:rsidRDefault="00C135F4" w:rsidP="00C135F4">
      <w:pPr>
        <w:spacing w:after="0" w:line="240" w:lineRule="auto"/>
        <w:ind w:firstLine="709"/>
        <w:jc w:val="both"/>
        <w:rPr>
          <w:rFonts w:ascii="Times New Roman" w:hAnsi="Times New Roman"/>
          <w:sz w:val="28"/>
          <w:szCs w:val="28"/>
        </w:rPr>
      </w:pPr>
      <w:r w:rsidRPr="00C135F4">
        <w:rPr>
          <w:rFonts w:ascii="Times New Roman" w:hAnsi="Times New Roman"/>
          <w:sz w:val="28"/>
          <w:szCs w:val="28"/>
        </w:rPr>
        <w:t>Центр активно работает с детьми и подростками (профориентационные встречи на крупных предприятиях района,  подготовка и организация пробных ЕГЭ по английскому языку, клуб разговорного английского языка для жителей района и т.д.).</w:t>
      </w:r>
    </w:p>
    <w:p w:rsidR="00C135F4" w:rsidRPr="00C135F4" w:rsidRDefault="00C135F4" w:rsidP="00C135F4">
      <w:pPr>
        <w:spacing w:after="0" w:line="240" w:lineRule="auto"/>
        <w:ind w:firstLine="709"/>
        <w:jc w:val="both"/>
        <w:rPr>
          <w:rFonts w:ascii="Times New Roman" w:hAnsi="Times New Roman"/>
          <w:sz w:val="28"/>
          <w:szCs w:val="28"/>
        </w:rPr>
      </w:pPr>
    </w:p>
    <w:p w:rsidR="00C135F4" w:rsidRPr="00C135F4" w:rsidRDefault="00C135F4" w:rsidP="000E2CDD">
      <w:pPr>
        <w:spacing w:after="0" w:line="240" w:lineRule="auto"/>
        <w:jc w:val="center"/>
        <w:rPr>
          <w:rFonts w:ascii="Times New Roman" w:hAnsi="Times New Roman"/>
          <w:b/>
          <w:sz w:val="28"/>
          <w:szCs w:val="28"/>
        </w:rPr>
      </w:pPr>
      <w:r w:rsidRPr="00C135F4">
        <w:rPr>
          <w:rFonts w:ascii="Times New Roman" w:hAnsi="Times New Roman"/>
          <w:b/>
          <w:sz w:val="28"/>
          <w:szCs w:val="28"/>
        </w:rPr>
        <w:t xml:space="preserve">2.3.4. Рынок медицинских услуг в муниципальном образовании </w:t>
      </w:r>
    </w:p>
    <w:p w:rsidR="00C135F4" w:rsidRPr="00C135F4" w:rsidRDefault="00C135F4" w:rsidP="000E2CDD">
      <w:pPr>
        <w:spacing w:after="0" w:line="240" w:lineRule="auto"/>
        <w:jc w:val="center"/>
        <w:rPr>
          <w:rFonts w:ascii="Times New Roman" w:hAnsi="Times New Roman"/>
          <w:b/>
          <w:sz w:val="28"/>
          <w:szCs w:val="28"/>
        </w:rPr>
      </w:pPr>
      <w:r w:rsidRPr="00C135F4">
        <w:rPr>
          <w:rFonts w:ascii="Times New Roman" w:hAnsi="Times New Roman"/>
          <w:b/>
          <w:sz w:val="28"/>
          <w:szCs w:val="28"/>
        </w:rPr>
        <w:t>Усть-Лабинский район</w:t>
      </w:r>
    </w:p>
    <w:p w:rsidR="00C135F4" w:rsidRPr="00C135F4" w:rsidRDefault="00C135F4" w:rsidP="00C135F4">
      <w:pPr>
        <w:ind w:firstLine="708"/>
        <w:jc w:val="both"/>
        <w:rPr>
          <w:rFonts w:ascii="Times New Roman" w:hAnsi="Times New Roman"/>
          <w:sz w:val="28"/>
          <w:szCs w:val="28"/>
        </w:rPr>
      </w:pPr>
      <w:r w:rsidRPr="00C135F4">
        <w:rPr>
          <w:rFonts w:ascii="Times New Roman" w:hAnsi="Times New Roman"/>
          <w:sz w:val="28"/>
          <w:szCs w:val="28"/>
        </w:rPr>
        <w:t>Большая часть опрошенных респондентов считают, что количество организаций, оказывающих медицинские услуг</w:t>
      </w:r>
      <w:r w:rsidR="00163E77">
        <w:rPr>
          <w:rFonts w:ascii="Times New Roman" w:hAnsi="Times New Roman"/>
          <w:sz w:val="28"/>
          <w:szCs w:val="28"/>
        </w:rPr>
        <w:t>у</w:t>
      </w:r>
      <w:r w:rsidRPr="00C135F4">
        <w:rPr>
          <w:rFonts w:ascii="Times New Roman" w:hAnsi="Times New Roman"/>
          <w:sz w:val="28"/>
          <w:szCs w:val="28"/>
        </w:rPr>
        <w:t xml:space="preserve"> «избыточно», «достаточно» 87,8% (Рисунок 1.11), кроме того 94,9% опрошенного населения удовлетворены медицинскими услугами (Рисунок 1.12). В районе постоянно совершенствуется работа по оказанию медицинской помощи населению.</w:t>
      </w:r>
    </w:p>
    <w:p w:rsidR="00C135F4" w:rsidRPr="00C135F4" w:rsidRDefault="00C135F4" w:rsidP="00C135F4">
      <w:pPr>
        <w:jc w:val="both"/>
        <w:rPr>
          <w:rFonts w:ascii="Times New Roman" w:hAnsi="Times New Roman"/>
          <w:sz w:val="28"/>
          <w:szCs w:val="28"/>
        </w:rPr>
      </w:pPr>
    </w:p>
    <w:p w:rsidR="00C135F4" w:rsidRPr="00C135F4" w:rsidRDefault="00C135F4" w:rsidP="00C135F4">
      <w:pPr>
        <w:ind w:firstLine="709"/>
        <w:jc w:val="both"/>
        <w:rPr>
          <w:rFonts w:ascii="Times New Roman" w:hAnsi="Times New Roman"/>
          <w:sz w:val="28"/>
          <w:szCs w:val="28"/>
        </w:rPr>
      </w:pPr>
      <w:r w:rsidRPr="00C135F4">
        <w:rPr>
          <w:rFonts w:ascii="Times New Roman" w:hAnsi="Times New Roman"/>
          <w:noProof/>
          <w:sz w:val="28"/>
          <w:szCs w:val="28"/>
          <w:lang w:eastAsia="ru-RU"/>
        </w:rPr>
        <w:drawing>
          <wp:inline distT="0" distB="0" distL="0" distR="0">
            <wp:extent cx="5437061" cy="2214390"/>
            <wp:effectExtent l="19050" t="0" r="0" b="0"/>
            <wp:docPr id="77"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C135F4" w:rsidRPr="00C135F4" w:rsidRDefault="00C135F4" w:rsidP="00C135F4">
      <w:pPr>
        <w:jc w:val="center"/>
        <w:rPr>
          <w:rFonts w:ascii="Times New Roman" w:hAnsi="Times New Roman"/>
          <w:b/>
          <w:sz w:val="28"/>
          <w:szCs w:val="28"/>
        </w:rPr>
      </w:pPr>
      <w:r w:rsidRPr="00C135F4">
        <w:rPr>
          <w:rFonts w:ascii="Times New Roman" w:hAnsi="Times New Roman"/>
          <w:b/>
          <w:sz w:val="28"/>
          <w:szCs w:val="28"/>
        </w:rPr>
        <w:t>Рисунок 1.11 Количество организаций на рынке медицинских услуг</w:t>
      </w:r>
    </w:p>
    <w:p w:rsidR="00C135F4" w:rsidRPr="00C135F4" w:rsidRDefault="00C135F4" w:rsidP="00C135F4">
      <w:pPr>
        <w:jc w:val="center"/>
        <w:rPr>
          <w:rFonts w:ascii="Times New Roman" w:hAnsi="Times New Roman"/>
          <w:b/>
          <w:sz w:val="28"/>
          <w:szCs w:val="28"/>
        </w:rPr>
      </w:pPr>
    </w:p>
    <w:p w:rsidR="00C135F4" w:rsidRPr="00C135F4" w:rsidRDefault="00C135F4" w:rsidP="00C135F4">
      <w:pPr>
        <w:jc w:val="center"/>
        <w:rPr>
          <w:rFonts w:ascii="Times New Roman" w:hAnsi="Times New Roman"/>
          <w:b/>
          <w:sz w:val="28"/>
          <w:szCs w:val="28"/>
        </w:rPr>
      </w:pPr>
      <w:r w:rsidRPr="00C135F4">
        <w:rPr>
          <w:rFonts w:ascii="Times New Roman" w:hAnsi="Times New Roman"/>
          <w:b/>
          <w:noProof/>
          <w:sz w:val="28"/>
          <w:szCs w:val="28"/>
          <w:lang w:eastAsia="ru-RU"/>
        </w:rPr>
        <w:drawing>
          <wp:inline distT="0" distB="0" distL="0" distR="0">
            <wp:extent cx="5852940" cy="2456762"/>
            <wp:effectExtent l="19050" t="0" r="0" b="0"/>
            <wp:docPr id="78"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C135F4" w:rsidRPr="00C135F4" w:rsidRDefault="00C135F4" w:rsidP="00C135F4">
      <w:pPr>
        <w:jc w:val="center"/>
        <w:rPr>
          <w:rFonts w:ascii="Times New Roman" w:hAnsi="Times New Roman"/>
          <w:sz w:val="28"/>
          <w:szCs w:val="28"/>
        </w:rPr>
      </w:pPr>
      <w:r w:rsidRPr="00C135F4">
        <w:rPr>
          <w:rFonts w:ascii="Times New Roman" w:hAnsi="Times New Roman"/>
          <w:b/>
          <w:sz w:val="28"/>
          <w:szCs w:val="28"/>
        </w:rPr>
        <w:t>Рисунок 1.</w:t>
      </w:r>
      <w:r w:rsidR="00893733">
        <w:rPr>
          <w:rFonts w:ascii="Times New Roman" w:hAnsi="Times New Roman"/>
          <w:b/>
          <w:sz w:val="28"/>
          <w:szCs w:val="28"/>
        </w:rPr>
        <w:t>1</w:t>
      </w:r>
      <w:r w:rsidR="000B48D0">
        <w:rPr>
          <w:rFonts w:ascii="Times New Roman" w:hAnsi="Times New Roman"/>
          <w:b/>
          <w:sz w:val="28"/>
          <w:szCs w:val="28"/>
        </w:rPr>
        <w:t>2</w:t>
      </w:r>
      <w:r w:rsidRPr="00C135F4">
        <w:rPr>
          <w:rFonts w:ascii="Times New Roman" w:hAnsi="Times New Roman"/>
          <w:b/>
          <w:sz w:val="28"/>
          <w:szCs w:val="28"/>
        </w:rPr>
        <w:t xml:space="preserve"> Качество медицинских услуг </w:t>
      </w:r>
    </w:p>
    <w:p w:rsidR="00C135F4" w:rsidRPr="00C135F4" w:rsidRDefault="00C135F4" w:rsidP="00C135F4">
      <w:pPr>
        <w:spacing w:after="0" w:line="240" w:lineRule="auto"/>
        <w:ind w:firstLine="708"/>
        <w:jc w:val="both"/>
        <w:rPr>
          <w:rFonts w:ascii="Times New Roman" w:hAnsi="Times New Roman"/>
          <w:sz w:val="28"/>
          <w:szCs w:val="28"/>
        </w:rPr>
      </w:pPr>
      <w:r w:rsidRPr="00C135F4">
        <w:rPr>
          <w:rFonts w:ascii="Times New Roman" w:hAnsi="Times New Roman"/>
          <w:sz w:val="28"/>
          <w:szCs w:val="28"/>
        </w:rPr>
        <w:t xml:space="preserve">В 2018 году в районе действуют следующие муниципальные учреждения здравоохранения, имеющие статус юридического лица: </w:t>
      </w:r>
    </w:p>
    <w:p w:rsidR="00C135F4" w:rsidRPr="00C135F4" w:rsidRDefault="00C135F4" w:rsidP="00C135F4">
      <w:pPr>
        <w:spacing w:after="0" w:line="240" w:lineRule="auto"/>
        <w:ind w:firstLine="708"/>
        <w:rPr>
          <w:rFonts w:ascii="Times New Roman" w:hAnsi="Times New Roman"/>
          <w:sz w:val="28"/>
          <w:szCs w:val="28"/>
        </w:rPr>
      </w:pPr>
      <w:r w:rsidRPr="00C135F4">
        <w:rPr>
          <w:rFonts w:ascii="Times New Roman" w:hAnsi="Times New Roman"/>
          <w:sz w:val="28"/>
          <w:szCs w:val="28"/>
        </w:rPr>
        <w:t>- МБУЗ «Центральная районная больница» Усть-Лабинского района;</w:t>
      </w:r>
    </w:p>
    <w:p w:rsidR="00C135F4" w:rsidRPr="00C135F4" w:rsidRDefault="00C135F4" w:rsidP="00C135F4">
      <w:pPr>
        <w:spacing w:after="0" w:line="240" w:lineRule="auto"/>
        <w:ind w:firstLine="708"/>
        <w:jc w:val="both"/>
        <w:rPr>
          <w:rFonts w:ascii="Times New Roman" w:hAnsi="Times New Roman"/>
          <w:sz w:val="28"/>
          <w:szCs w:val="28"/>
        </w:rPr>
      </w:pPr>
      <w:r w:rsidRPr="00C135F4">
        <w:rPr>
          <w:rFonts w:ascii="Times New Roman" w:hAnsi="Times New Roman"/>
          <w:sz w:val="28"/>
          <w:szCs w:val="28"/>
        </w:rPr>
        <w:t>- МБУЗ «Стоматологическая поликлиника» Усть-Лабинского района (на 460 посещений в смену). Стоматологические кабинеты имеются во всех врачебных амбулаториях на селе;</w:t>
      </w:r>
    </w:p>
    <w:p w:rsidR="00C135F4" w:rsidRPr="00C135F4" w:rsidRDefault="00C135F4" w:rsidP="00C135F4">
      <w:pPr>
        <w:spacing w:after="0" w:line="240" w:lineRule="auto"/>
        <w:ind w:firstLine="708"/>
        <w:jc w:val="both"/>
        <w:rPr>
          <w:rFonts w:ascii="Times New Roman" w:hAnsi="Times New Roman"/>
          <w:sz w:val="28"/>
          <w:szCs w:val="28"/>
        </w:rPr>
      </w:pPr>
      <w:r w:rsidRPr="00C135F4">
        <w:rPr>
          <w:rFonts w:ascii="Times New Roman" w:hAnsi="Times New Roman"/>
          <w:sz w:val="28"/>
          <w:szCs w:val="28"/>
        </w:rPr>
        <w:t>- Районная поликлиника для взрослых на 1020 посещений в смену;</w:t>
      </w:r>
    </w:p>
    <w:p w:rsidR="00C135F4" w:rsidRPr="00C135F4" w:rsidRDefault="00C135F4" w:rsidP="00C135F4">
      <w:pPr>
        <w:spacing w:after="0" w:line="240" w:lineRule="auto"/>
        <w:ind w:firstLine="708"/>
        <w:jc w:val="both"/>
        <w:rPr>
          <w:rFonts w:ascii="Times New Roman" w:hAnsi="Times New Roman"/>
          <w:sz w:val="28"/>
          <w:szCs w:val="28"/>
        </w:rPr>
      </w:pPr>
      <w:r w:rsidRPr="00C135F4">
        <w:rPr>
          <w:rFonts w:ascii="Times New Roman" w:hAnsi="Times New Roman"/>
          <w:sz w:val="28"/>
          <w:szCs w:val="28"/>
        </w:rPr>
        <w:t>- стационар ЦРБ на 444 круглосуточных койки;</w:t>
      </w:r>
    </w:p>
    <w:p w:rsidR="00C135F4" w:rsidRPr="00C135F4" w:rsidRDefault="00C135F4" w:rsidP="00C135F4">
      <w:pPr>
        <w:spacing w:after="0" w:line="240" w:lineRule="auto"/>
        <w:ind w:left="708"/>
        <w:jc w:val="both"/>
        <w:rPr>
          <w:rFonts w:ascii="Times New Roman" w:hAnsi="Times New Roman"/>
          <w:sz w:val="28"/>
          <w:szCs w:val="28"/>
        </w:rPr>
      </w:pPr>
      <w:r w:rsidRPr="00C135F4">
        <w:rPr>
          <w:rFonts w:ascii="Times New Roman" w:hAnsi="Times New Roman"/>
          <w:sz w:val="28"/>
          <w:szCs w:val="28"/>
        </w:rPr>
        <w:t xml:space="preserve">- Детская поликлиника на 600 посещений в смену; </w:t>
      </w:r>
    </w:p>
    <w:p w:rsidR="00C135F4" w:rsidRPr="00C135F4" w:rsidRDefault="00C135F4" w:rsidP="00C135F4">
      <w:pPr>
        <w:spacing w:after="0" w:line="240" w:lineRule="auto"/>
        <w:ind w:left="708"/>
        <w:jc w:val="both"/>
        <w:rPr>
          <w:rFonts w:ascii="Times New Roman" w:hAnsi="Times New Roman"/>
          <w:sz w:val="28"/>
          <w:szCs w:val="28"/>
        </w:rPr>
      </w:pPr>
      <w:r w:rsidRPr="00C135F4">
        <w:rPr>
          <w:rFonts w:ascii="Times New Roman" w:hAnsi="Times New Roman"/>
          <w:sz w:val="28"/>
          <w:szCs w:val="28"/>
        </w:rPr>
        <w:t>- Женская консультация на 300 посещений в смену.</w:t>
      </w:r>
    </w:p>
    <w:p w:rsidR="00C135F4" w:rsidRPr="00C135F4" w:rsidRDefault="00C135F4" w:rsidP="00C135F4">
      <w:pPr>
        <w:spacing w:after="0" w:line="240" w:lineRule="auto"/>
        <w:ind w:firstLine="708"/>
        <w:jc w:val="both"/>
        <w:rPr>
          <w:rFonts w:ascii="Times New Roman" w:hAnsi="Times New Roman"/>
          <w:sz w:val="28"/>
          <w:szCs w:val="28"/>
        </w:rPr>
      </w:pPr>
      <w:r w:rsidRPr="00C135F4">
        <w:rPr>
          <w:rFonts w:ascii="Times New Roman" w:hAnsi="Times New Roman"/>
          <w:sz w:val="28"/>
          <w:szCs w:val="28"/>
        </w:rPr>
        <w:t>В сельской местности на территории муниципального образования Усть-Лабинский район размещены:</w:t>
      </w:r>
    </w:p>
    <w:p w:rsidR="00C135F4" w:rsidRPr="00C135F4" w:rsidRDefault="00C135F4" w:rsidP="00C135F4">
      <w:pPr>
        <w:pStyle w:val="a3"/>
        <w:tabs>
          <w:tab w:val="left" w:pos="993"/>
        </w:tabs>
        <w:spacing w:after="0" w:line="240" w:lineRule="auto"/>
        <w:ind w:left="0" w:firstLine="992"/>
        <w:jc w:val="both"/>
        <w:rPr>
          <w:rFonts w:ascii="Times New Roman" w:hAnsi="Times New Roman"/>
          <w:sz w:val="28"/>
          <w:szCs w:val="28"/>
        </w:rPr>
      </w:pPr>
      <w:r w:rsidRPr="00C135F4">
        <w:rPr>
          <w:rFonts w:ascii="Times New Roman" w:hAnsi="Times New Roman"/>
          <w:sz w:val="28"/>
          <w:szCs w:val="28"/>
        </w:rPr>
        <w:t xml:space="preserve"> - Ладожская районная больница на 25 коек;</w:t>
      </w:r>
    </w:p>
    <w:p w:rsidR="00C135F4" w:rsidRPr="00C135F4" w:rsidRDefault="00C135F4" w:rsidP="00C135F4">
      <w:pPr>
        <w:pStyle w:val="a3"/>
        <w:tabs>
          <w:tab w:val="left" w:pos="993"/>
        </w:tabs>
        <w:spacing w:after="0" w:line="240" w:lineRule="auto"/>
        <w:ind w:left="0" w:firstLine="992"/>
        <w:jc w:val="both"/>
        <w:rPr>
          <w:rFonts w:ascii="Times New Roman" w:hAnsi="Times New Roman"/>
          <w:sz w:val="28"/>
          <w:szCs w:val="28"/>
        </w:rPr>
      </w:pPr>
      <w:r w:rsidRPr="00C135F4">
        <w:rPr>
          <w:rFonts w:ascii="Times New Roman" w:hAnsi="Times New Roman"/>
          <w:sz w:val="28"/>
          <w:szCs w:val="28"/>
        </w:rPr>
        <w:t xml:space="preserve"> - Суворовская участковая больница с дневным стационаром на 25 коек; </w:t>
      </w:r>
    </w:p>
    <w:p w:rsidR="00C135F4" w:rsidRPr="00C135F4" w:rsidRDefault="00C135F4" w:rsidP="00C135F4">
      <w:pPr>
        <w:spacing w:after="0" w:line="240" w:lineRule="auto"/>
        <w:ind w:firstLine="992"/>
        <w:jc w:val="both"/>
        <w:rPr>
          <w:rFonts w:ascii="Times New Roman" w:hAnsi="Times New Roman"/>
          <w:sz w:val="28"/>
          <w:szCs w:val="28"/>
        </w:rPr>
      </w:pPr>
      <w:r w:rsidRPr="00C135F4">
        <w:rPr>
          <w:rFonts w:ascii="Times New Roman" w:hAnsi="Times New Roman"/>
          <w:sz w:val="28"/>
          <w:szCs w:val="28"/>
        </w:rPr>
        <w:t>- одиннадцать врачебных амбулаторий;</w:t>
      </w:r>
    </w:p>
    <w:p w:rsidR="00C135F4" w:rsidRPr="00C135F4" w:rsidRDefault="00C135F4" w:rsidP="00C135F4">
      <w:pPr>
        <w:pStyle w:val="a3"/>
        <w:tabs>
          <w:tab w:val="left" w:pos="993"/>
        </w:tabs>
        <w:spacing w:after="0" w:line="240" w:lineRule="auto"/>
        <w:ind w:left="0" w:firstLine="992"/>
        <w:jc w:val="both"/>
        <w:rPr>
          <w:rFonts w:ascii="Times New Roman" w:hAnsi="Times New Roman"/>
          <w:sz w:val="28"/>
          <w:szCs w:val="28"/>
        </w:rPr>
      </w:pPr>
      <w:r w:rsidRPr="00C135F4">
        <w:rPr>
          <w:rFonts w:ascii="Times New Roman" w:hAnsi="Times New Roman"/>
          <w:sz w:val="28"/>
          <w:szCs w:val="28"/>
        </w:rPr>
        <w:t xml:space="preserve"> - восемь фельдшерско-акушерских пункта;</w:t>
      </w:r>
    </w:p>
    <w:p w:rsidR="00C135F4" w:rsidRPr="00C135F4" w:rsidRDefault="00C135F4" w:rsidP="00C135F4">
      <w:pPr>
        <w:tabs>
          <w:tab w:val="left" w:pos="993"/>
        </w:tabs>
        <w:spacing w:after="0" w:line="240" w:lineRule="auto"/>
        <w:ind w:right="-2" w:firstLine="992"/>
        <w:jc w:val="both"/>
        <w:rPr>
          <w:rFonts w:ascii="Times New Roman" w:hAnsi="Times New Roman"/>
          <w:sz w:val="28"/>
          <w:szCs w:val="28"/>
        </w:rPr>
      </w:pPr>
      <w:r w:rsidRPr="00C135F4">
        <w:rPr>
          <w:rFonts w:ascii="Times New Roman" w:hAnsi="Times New Roman"/>
          <w:sz w:val="28"/>
          <w:szCs w:val="28"/>
        </w:rPr>
        <w:t xml:space="preserve"> - платное отделение со стационаром на 25 коек.</w:t>
      </w:r>
    </w:p>
    <w:p w:rsidR="00C135F4" w:rsidRPr="00C135F4" w:rsidRDefault="00C135F4" w:rsidP="00C135F4">
      <w:pPr>
        <w:spacing w:after="0" w:line="240" w:lineRule="auto"/>
        <w:ind w:firstLine="708"/>
        <w:jc w:val="both"/>
        <w:rPr>
          <w:rFonts w:ascii="Times New Roman" w:hAnsi="Times New Roman"/>
          <w:sz w:val="28"/>
          <w:szCs w:val="28"/>
        </w:rPr>
      </w:pPr>
      <w:r w:rsidRPr="00C135F4">
        <w:rPr>
          <w:rFonts w:ascii="Times New Roman" w:hAnsi="Times New Roman"/>
          <w:sz w:val="28"/>
          <w:szCs w:val="28"/>
        </w:rPr>
        <w:t>В муниципальных учреждениях здравоохранения Усть-Лабинского района работает 153</w:t>
      </w:r>
      <w:r w:rsidRPr="00C135F4">
        <w:rPr>
          <w:rFonts w:ascii="Times New Roman" w:hAnsi="Times New Roman"/>
          <w:color w:val="000000"/>
          <w:sz w:val="28"/>
          <w:szCs w:val="28"/>
        </w:rPr>
        <w:t xml:space="preserve"> </w:t>
      </w:r>
      <w:r w:rsidRPr="00C135F4">
        <w:rPr>
          <w:rFonts w:ascii="Times New Roman" w:hAnsi="Times New Roman"/>
          <w:sz w:val="28"/>
          <w:szCs w:val="28"/>
        </w:rPr>
        <w:t>врачей, 492 человек среднего медицинского персонала.</w:t>
      </w:r>
    </w:p>
    <w:p w:rsidR="00C135F4" w:rsidRPr="00C135F4" w:rsidRDefault="00C135F4" w:rsidP="00C135F4">
      <w:pPr>
        <w:spacing w:after="0" w:line="240" w:lineRule="auto"/>
        <w:ind w:firstLine="708"/>
        <w:jc w:val="both"/>
        <w:rPr>
          <w:rFonts w:ascii="Times New Roman" w:hAnsi="Times New Roman"/>
          <w:sz w:val="28"/>
          <w:szCs w:val="28"/>
        </w:rPr>
      </w:pPr>
      <w:r w:rsidRPr="00C135F4">
        <w:rPr>
          <w:rFonts w:ascii="Times New Roman" w:hAnsi="Times New Roman"/>
          <w:sz w:val="28"/>
          <w:szCs w:val="28"/>
        </w:rPr>
        <w:t xml:space="preserve">На развитие отрасли на 2018 год из краевого бюджета выделено 85 067,3 тыс. руб. Всего с учетом национальных проектов, средств ОМС и предпринимательской деятельности по отрасли  за 2018 год освоено 631 656,5 тыс. рублей. </w:t>
      </w:r>
    </w:p>
    <w:p w:rsidR="00C135F4" w:rsidRPr="00C135F4" w:rsidRDefault="00C135F4" w:rsidP="00C135F4">
      <w:pPr>
        <w:spacing w:after="0" w:line="240" w:lineRule="auto"/>
        <w:ind w:firstLine="709"/>
        <w:jc w:val="both"/>
        <w:rPr>
          <w:rFonts w:ascii="Times New Roman" w:hAnsi="Times New Roman"/>
          <w:sz w:val="28"/>
          <w:szCs w:val="28"/>
        </w:rPr>
      </w:pPr>
      <w:r w:rsidRPr="00C135F4">
        <w:rPr>
          <w:rFonts w:ascii="Times New Roman" w:hAnsi="Times New Roman"/>
          <w:sz w:val="28"/>
          <w:szCs w:val="28"/>
        </w:rPr>
        <w:t>Из средств родовых сертификатов приобретены медикаменты и изделия медицинского назначения на сумму 2 705,9 тыс. рублей, медицинское оборудование на сумму 961,7 тыс. руб. (монитор фетальный ультразвуковой, компрессор медицинский, рецикулятор передвижной, тонометр, фетальный доплер, светильник, весы, медицинская мебель).</w:t>
      </w:r>
    </w:p>
    <w:p w:rsidR="00C135F4" w:rsidRPr="00C135F4" w:rsidRDefault="00C135F4" w:rsidP="00C135F4">
      <w:pPr>
        <w:tabs>
          <w:tab w:val="left" w:pos="6735"/>
        </w:tabs>
        <w:spacing w:after="0" w:line="240" w:lineRule="auto"/>
        <w:ind w:firstLine="709"/>
        <w:jc w:val="both"/>
        <w:rPr>
          <w:rFonts w:ascii="Times New Roman" w:hAnsi="Times New Roman"/>
          <w:sz w:val="28"/>
          <w:szCs w:val="28"/>
        </w:rPr>
      </w:pPr>
      <w:r w:rsidRPr="00C135F4">
        <w:rPr>
          <w:rFonts w:ascii="Times New Roman" w:hAnsi="Times New Roman"/>
          <w:sz w:val="28"/>
          <w:szCs w:val="28"/>
        </w:rPr>
        <w:t>С целью повышения санитарной грамотности населения в нашем районе с августа 2008 года проводятся «Дни здоровья», флешмобы, акции, лекции, беседы. За 2018 год проведено 61 таких мероприятий, в которых приняли участие около 15 750 человек.</w:t>
      </w:r>
    </w:p>
    <w:p w:rsidR="00C135F4" w:rsidRPr="00C135F4" w:rsidRDefault="00C135F4" w:rsidP="00C135F4">
      <w:pPr>
        <w:spacing w:after="0" w:line="240" w:lineRule="auto"/>
        <w:ind w:firstLine="567"/>
        <w:jc w:val="both"/>
        <w:rPr>
          <w:rFonts w:ascii="Times New Roman" w:hAnsi="Times New Roman"/>
          <w:sz w:val="28"/>
          <w:szCs w:val="28"/>
        </w:rPr>
      </w:pPr>
      <w:r w:rsidRPr="00C135F4">
        <w:rPr>
          <w:rFonts w:ascii="Times New Roman" w:hAnsi="Times New Roman"/>
          <w:sz w:val="28"/>
          <w:szCs w:val="28"/>
        </w:rPr>
        <w:t xml:space="preserve"> На компенсацию льгот по оплате жилищно-коммунальных услуг медицинским работникам района (село и город) выплачено 21,1 тыс. рублей.</w:t>
      </w:r>
    </w:p>
    <w:p w:rsidR="00C135F4" w:rsidRPr="00C135F4" w:rsidRDefault="00C135F4" w:rsidP="00C135F4">
      <w:pPr>
        <w:spacing w:after="0" w:line="240" w:lineRule="auto"/>
        <w:ind w:firstLine="567"/>
        <w:jc w:val="both"/>
        <w:rPr>
          <w:rFonts w:ascii="Times New Roman" w:hAnsi="Times New Roman"/>
          <w:sz w:val="28"/>
          <w:szCs w:val="28"/>
        </w:rPr>
      </w:pPr>
      <w:r w:rsidRPr="00C135F4">
        <w:rPr>
          <w:rFonts w:ascii="Times New Roman" w:hAnsi="Times New Roman"/>
          <w:sz w:val="28"/>
          <w:szCs w:val="28"/>
        </w:rPr>
        <w:t>Средняя зарплата работников МБУЗ «ЦРБ» Усть-Лабинского района за 2018 год составляет:</w:t>
      </w:r>
    </w:p>
    <w:p w:rsidR="00C135F4" w:rsidRPr="00C135F4" w:rsidRDefault="00C135F4" w:rsidP="00C135F4">
      <w:pPr>
        <w:spacing w:after="0" w:line="240" w:lineRule="auto"/>
        <w:ind w:left="567" w:hanging="567"/>
        <w:jc w:val="both"/>
        <w:rPr>
          <w:rFonts w:ascii="Times New Roman" w:hAnsi="Times New Roman"/>
          <w:sz w:val="28"/>
          <w:szCs w:val="28"/>
        </w:rPr>
      </w:pPr>
      <w:r w:rsidRPr="00C135F4">
        <w:rPr>
          <w:rFonts w:ascii="Times New Roman" w:hAnsi="Times New Roman"/>
          <w:sz w:val="28"/>
          <w:szCs w:val="28"/>
        </w:rPr>
        <w:t xml:space="preserve"> - врачи – 50 049,9 руб.; </w:t>
      </w:r>
    </w:p>
    <w:p w:rsidR="00C135F4" w:rsidRPr="00C135F4" w:rsidRDefault="00C135F4" w:rsidP="00C135F4">
      <w:pPr>
        <w:spacing w:after="0" w:line="240" w:lineRule="auto"/>
        <w:ind w:left="567" w:hanging="567"/>
        <w:jc w:val="both"/>
        <w:rPr>
          <w:rFonts w:ascii="Times New Roman" w:hAnsi="Times New Roman"/>
          <w:sz w:val="28"/>
          <w:szCs w:val="28"/>
        </w:rPr>
      </w:pPr>
      <w:r w:rsidRPr="00C135F4">
        <w:rPr>
          <w:rFonts w:ascii="Times New Roman" w:hAnsi="Times New Roman"/>
          <w:sz w:val="28"/>
          <w:szCs w:val="28"/>
        </w:rPr>
        <w:t xml:space="preserve"> - средний – 23 014,9 руб.;</w:t>
      </w:r>
    </w:p>
    <w:p w:rsidR="00C135F4" w:rsidRPr="00C135F4" w:rsidRDefault="00C135F4" w:rsidP="00C135F4">
      <w:pPr>
        <w:spacing w:after="0" w:line="240" w:lineRule="auto"/>
        <w:ind w:left="567" w:hanging="567"/>
        <w:jc w:val="both"/>
        <w:rPr>
          <w:rFonts w:ascii="Times New Roman" w:hAnsi="Times New Roman"/>
          <w:sz w:val="28"/>
          <w:szCs w:val="28"/>
        </w:rPr>
      </w:pPr>
      <w:r w:rsidRPr="00C135F4">
        <w:rPr>
          <w:rFonts w:ascii="Times New Roman" w:hAnsi="Times New Roman"/>
          <w:sz w:val="28"/>
          <w:szCs w:val="28"/>
        </w:rPr>
        <w:t xml:space="preserve"> - младший – 21 260,0 руб.;</w:t>
      </w:r>
    </w:p>
    <w:p w:rsidR="00C135F4" w:rsidRPr="00C135F4" w:rsidRDefault="00C135F4" w:rsidP="00C135F4">
      <w:pPr>
        <w:spacing w:after="0" w:line="240" w:lineRule="auto"/>
        <w:ind w:left="567" w:hanging="567"/>
        <w:jc w:val="both"/>
        <w:rPr>
          <w:rFonts w:ascii="Times New Roman" w:hAnsi="Times New Roman"/>
          <w:sz w:val="28"/>
          <w:szCs w:val="28"/>
        </w:rPr>
      </w:pPr>
      <w:r w:rsidRPr="00C135F4">
        <w:rPr>
          <w:rFonts w:ascii="Times New Roman" w:hAnsi="Times New Roman"/>
          <w:sz w:val="28"/>
          <w:szCs w:val="28"/>
        </w:rPr>
        <w:t xml:space="preserve"> - прочий – 17 728,8 руб.</w:t>
      </w:r>
    </w:p>
    <w:p w:rsidR="00C135F4" w:rsidRPr="00C135F4" w:rsidRDefault="00C135F4" w:rsidP="00C135F4">
      <w:pPr>
        <w:shd w:val="clear" w:color="auto" w:fill="FFFFFF"/>
        <w:spacing w:after="0" w:line="240" w:lineRule="auto"/>
        <w:ind w:firstLine="567"/>
        <w:jc w:val="both"/>
        <w:textAlignment w:val="baseline"/>
        <w:rPr>
          <w:rFonts w:ascii="Times New Roman" w:hAnsi="Times New Roman"/>
          <w:sz w:val="28"/>
          <w:szCs w:val="28"/>
        </w:rPr>
      </w:pPr>
      <w:r w:rsidRPr="00C135F4">
        <w:rPr>
          <w:rFonts w:ascii="Times New Roman" w:hAnsi="Times New Roman"/>
          <w:sz w:val="28"/>
          <w:szCs w:val="28"/>
        </w:rPr>
        <w:t>Для привлечения клиентов лечебно-профилактические учреждения расширяют набор оказываемых услуг, повышают качество предоставляемой медицинской помощи путем внедрения эффективных новых технологий и методик обследования и лечения, а также улучшают условия оказания медицинской помощи:</w:t>
      </w:r>
    </w:p>
    <w:p w:rsidR="00C135F4" w:rsidRPr="00C135F4" w:rsidRDefault="00C135F4" w:rsidP="00C135F4">
      <w:pPr>
        <w:shd w:val="clear" w:color="auto" w:fill="FFFFFF"/>
        <w:spacing w:after="0" w:line="240" w:lineRule="auto"/>
        <w:jc w:val="both"/>
        <w:textAlignment w:val="baseline"/>
        <w:rPr>
          <w:rFonts w:ascii="Times New Roman" w:hAnsi="Times New Roman"/>
          <w:sz w:val="28"/>
          <w:szCs w:val="28"/>
        </w:rPr>
      </w:pPr>
      <w:r w:rsidRPr="00C135F4">
        <w:rPr>
          <w:rFonts w:ascii="Times New Roman" w:hAnsi="Times New Roman"/>
          <w:sz w:val="28"/>
          <w:szCs w:val="28"/>
        </w:rPr>
        <w:t xml:space="preserve"> - условия приема и содержания пациентов;</w:t>
      </w:r>
    </w:p>
    <w:p w:rsidR="00C135F4" w:rsidRPr="00C135F4" w:rsidRDefault="00C135F4" w:rsidP="00C135F4">
      <w:pPr>
        <w:shd w:val="clear" w:color="auto" w:fill="FFFFFF"/>
        <w:spacing w:after="0" w:line="240" w:lineRule="auto"/>
        <w:jc w:val="both"/>
        <w:textAlignment w:val="baseline"/>
        <w:rPr>
          <w:rFonts w:ascii="Times New Roman" w:hAnsi="Times New Roman"/>
          <w:sz w:val="28"/>
          <w:szCs w:val="28"/>
        </w:rPr>
      </w:pPr>
      <w:r w:rsidRPr="00C135F4">
        <w:rPr>
          <w:rFonts w:ascii="Times New Roman" w:hAnsi="Times New Roman"/>
          <w:sz w:val="28"/>
          <w:szCs w:val="28"/>
        </w:rPr>
        <w:t xml:space="preserve"> - уровень развития материально-технической базы учреждения;</w:t>
      </w:r>
    </w:p>
    <w:p w:rsidR="00C135F4" w:rsidRPr="00C135F4" w:rsidRDefault="00C135F4" w:rsidP="00C135F4">
      <w:pPr>
        <w:shd w:val="clear" w:color="auto" w:fill="FFFFFF"/>
        <w:spacing w:after="0" w:line="240" w:lineRule="auto"/>
        <w:jc w:val="both"/>
        <w:textAlignment w:val="baseline"/>
        <w:rPr>
          <w:rFonts w:ascii="Times New Roman" w:hAnsi="Times New Roman"/>
          <w:sz w:val="28"/>
          <w:szCs w:val="28"/>
        </w:rPr>
      </w:pPr>
      <w:r w:rsidRPr="00C135F4">
        <w:rPr>
          <w:rFonts w:ascii="Times New Roman" w:hAnsi="Times New Roman"/>
          <w:sz w:val="28"/>
          <w:szCs w:val="28"/>
        </w:rPr>
        <w:t xml:space="preserve"> - уровень квалификации медицинского персонала.</w:t>
      </w:r>
    </w:p>
    <w:p w:rsidR="00C135F4" w:rsidRPr="00C135F4" w:rsidRDefault="00C135F4" w:rsidP="00C135F4">
      <w:pPr>
        <w:spacing w:after="0" w:line="240" w:lineRule="auto"/>
        <w:ind w:firstLine="907"/>
        <w:jc w:val="both"/>
        <w:rPr>
          <w:rFonts w:ascii="Times New Roman" w:hAnsi="Times New Roman"/>
          <w:sz w:val="28"/>
          <w:szCs w:val="28"/>
        </w:rPr>
      </w:pPr>
      <w:r w:rsidRPr="00C135F4">
        <w:rPr>
          <w:rFonts w:ascii="Times New Roman" w:hAnsi="Times New Roman"/>
          <w:sz w:val="28"/>
          <w:szCs w:val="28"/>
        </w:rPr>
        <w:t xml:space="preserve">Кроме того, на рынке медицинских услуг активно работают частные медучреждения и стоматологические кабинеты. </w:t>
      </w:r>
    </w:p>
    <w:p w:rsidR="00C135F4" w:rsidRPr="00C135F4" w:rsidRDefault="00C135F4" w:rsidP="00C135F4">
      <w:pPr>
        <w:spacing w:after="0" w:line="240" w:lineRule="auto"/>
        <w:ind w:firstLine="907"/>
        <w:jc w:val="both"/>
        <w:rPr>
          <w:rFonts w:ascii="Times New Roman" w:hAnsi="Times New Roman"/>
          <w:sz w:val="28"/>
          <w:szCs w:val="28"/>
        </w:rPr>
      </w:pPr>
      <w:r w:rsidRPr="00C135F4">
        <w:rPr>
          <w:rFonts w:ascii="Times New Roman" w:hAnsi="Times New Roman"/>
          <w:sz w:val="28"/>
          <w:szCs w:val="28"/>
        </w:rPr>
        <w:t>Частные медицинские центры муниципального образования Усть-Лабинский район—лечебно-диагностический центр доктора Дукина работает более 108 квалифицированных специалистов, МРТ, УЗИ, прием анализов, стоматология, открыт филиал в ст. Ладожской; клиника «Будь здоров», «Отличное здоровье», «Клиника на здоровье», медицинская лаборатория CityLab., стоматологические клиники: «Без боли», «Стоматолог и Я», «32 Плюс», «</w:t>
      </w:r>
      <w:r w:rsidRPr="00C135F4">
        <w:rPr>
          <w:rFonts w:ascii="Times New Roman" w:hAnsi="Times New Roman"/>
          <w:sz w:val="28"/>
          <w:szCs w:val="28"/>
          <w:lang w:val="en-US"/>
        </w:rPr>
        <w:t>Panorama</w:t>
      </w:r>
      <w:r w:rsidRPr="00C135F4">
        <w:rPr>
          <w:rFonts w:ascii="Times New Roman" w:hAnsi="Times New Roman"/>
          <w:sz w:val="28"/>
          <w:szCs w:val="28"/>
        </w:rPr>
        <w:t xml:space="preserve"> </w:t>
      </w:r>
      <w:r w:rsidRPr="00C135F4">
        <w:rPr>
          <w:rFonts w:ascii="Times New Roman" w:hAnsi="Times New Roman"/>
          <w:sz w:val="28"/>
          <w:szCs w:val="28"/>
          <w:lang w:val="en-US"/>
        </w:rPr>
        <w:t>Dental</w:t>
      </w:r>
      <w:r w:rsidRPr="00C135F4">
        <w:rPr>
          <w:rFonts w:ascii="Times New Roman" w:hAnsi="Times New Roman"/>
          <w:sz w:val="28"/>
          <w:szCs w:val="28"/>
        </w:rPr>
        <w:t xml:space="preserve">», стоматологический кабинет «Улыбка»; косметологические клиники: «Жемчужина», «Ева», «Академия красоты».  Данные организации оказывают широкий спектр медицинских услуг. Для удовлетворения потребностей жителей района в консультациях узких специалистов существует практика выездных приемов врачей из краевых клиник. </w:t>
      </w:r>
    </w:p>
    <w:p w:rsidR="00C135F4" w:rsidRPr="00C135F4" w:rsidRDefault="00C135F4" w:rsidP="00C135F4">
      <w:pPr>
        <w:shd w:val="clear" w:color="auto" w:fill="FFFFFF"/>
        <w:spacing w:after="0" w:line="240" w:lineRule="auto"/>
        <w:ind w:firstLine="708"/>
        <w:jc w:val="both"/>
        <w:textAlignment w:val="baseline"/>
        <w:rPr>
          <w:rFonts w:ascii="Times New Roman" w:hAnsi="Times New Roman"/>
          <w:sz w:val="28"/>
          <w:szCs w:val="28"/>
        </w:rPr>
      </w:pPr>
      <w:r w:rsidRPr="00C135F4">
        <w:rPr>
          <w:rFonts w:ascii="Times New Roman" w:hAnsi="Times New Roman"/>
          <w:sz w:val="28"/>
          <w:szCs w:val="28"/>
        </w:rPr>
        <w:t>Конкурентные отношения между государственными (муниципальными) ЛПУ в сфере оказания платных медицинских услуг связаны, прежде всего, с ценой и качеством оказываемых услуг. При этом при регулируемых ценах конкуренция больниц смещается в сторону качества оказываемой медицинской помощи.</w:t>
      </w:r>
    </w:p>
    <w:p w:rsidR="00C135F4" w:rsidRPr="00C135F4" w:rsidRDefault="00C135F4" w:rsidP="00C135F4">
      <w:pPr>
        <w:shd w:val="clear" w:color="auto" w:fill="FFFFFF"/>
        <w:spacing w:after="0" w:line="240" w:lineRule="auto"/>
        <w:ind w:firstLine="708"/>
        <w:jc w:val="both"/>
        <w:textAlignment w:val="baseline"/>
        <w:rPr>
          <w:rFonts w:ascii="Times New Roman" w:hAnsi="Times New Roman"/>
          <w:sz w:val="28"/>
          <w:szCs w:val="28"/>
        </w:rPr>
      </w:pPr>
      <w:r w:rsidRPr="00C135F4">
        <w:rPr>
          <w:rFonts w:ascii="Times New Roman" w:hAnsi="Times New Roman"/>
          <w:sz w:val="28"/>
          <w:szCs w:val="28"/>
        </w:rPr>
        <w:t>В условиях роста конкуренции медицинским учреждениям необходимо проводить оптимальную рекламную политику. Потенциальные потребители не всегда владеют информацией об услугах, оказываемых учреждениями, порядке и условиях их оказания.</w:t>
      </w:r>
    </w:p>
    <w:p w:rsidR="00C135F4" w:rsidRPr="00C135F4" w:rsidRDefault="00C135F4" w:rsidP="00C135F4">
      <w:pPr>
        <w:shd w:val="clear" w:color="auto" w:fill="FFFFFF"/>
        <w:spacing w:after="0" w:line="240" w:lineRule="auto"/>
        <w:ind w:firstLine="708"/>
        <w:jc w:val="both"/>
        <w:textAlignment w:val="baseline"/>
        <w:rPr>
          <w:rFonts w:ascii="Times New Roman" w:hAnsi="Times New Roman"/>
          <w:sz w:val="28"/>
          <w:szCs w:val="28"/>
        </w:rPr>
      </w:pPr>
      <w:r w:rsidRPr="00C135F4">
        <w:rPr>
          <w:rFonts w:ascii="Times New Roman" w:hAnsi="Times New Roman"/>
          <w:sz w:val="28"/>
          <w:szCs w:val="28"/>
        </w:rPr>
        <w:t>Здоровая конкуренция между медицинскими работниками имеет место как в государственных и муниципальных учреждениях здравоохранения, так и в частных медицинских учреждениях. Не секрет, что многие пациенты идут в учреждение к определенному врачу, профессионализм которого является гарантией оказания качественной медицинской помощи.</w:t>
      </w:r>
    </w:p>
    <w:p w:rsidR="007B34D9" w:rsidRDefault="007B34D9" w:rsidP="001D1DB3">
      <w:pPr>
        <w:spacing w:after="0" w:line="240" w:lineRule="auto"/>
        <w:ind w:firstLine="709"/>
        <w:jc w:val="center"/>
        <w:rPr>
          <w:rFonts w:ascii="Times New Roman" w:hAnsi="Times New Roman"/>
          <w:b/>
          <w:sz w:val="28"/>
          <w:szCs w:val="28"/>
          <w:highlight w:val="yellow"/>
        </w:rPr>
      </w:pPr>
    </w:p>
    <w:p w:rsidR="001D1DB3" w:rsidRPr="007B34D9" w:rsidRDefault="00977D54" w:rsidP="001D1DB3">
      <w:pPr>
        <w:spacing w:after="0" w:line="240" w:lineRule="auto"/>
        <w:ind w:firstLine="709"/>
        <w:jc w:val="center"/>
        <w:rPr>
          <w:rFonts w:ascii="Times New Roman" w:hAnsi="Times New Roman"/>
          <w:b/>
          <w:sz w:val="28"/>
          <w:szCs w:val="28"/>
        </w:rPr>
      </w:pPr>
      <w:r w:rsidRPr="007B34D9">
        <w:rPr>
          <w:rFonts w:ascii="Times New Roman" w:hAnsi="Times New Roman"/>
          <w:b/>
          <w:sz w:val="28"/>
          <w:szCs w:val="28"/>
        </w:rPr>
        <w:t>Рынок услуг психолого-педагогического сопровождения детей с ограниченными возможностями здоровья.</w:t>
      </w:r>
      <w:r w:rsidR="0058403B" w:rsidRPr="007B34D9">
        <w:rPr>
          <w:rFonts w:ascii="Times New Roman" w:hAnsi="Times New Roman"/>
          <w:b/>
          <w:sz w:val="28"/>
          <w:szCs w:val="28"/>
        </w:rPr>
        <w:t xml:space="preserve"> </w:t>
      </w:r>
    </w:p>
    <w:p w:rsidR="007B34D9" w:rsidRDefault="007B34D9" w:rsidP="007B34D9">
      <w:pPr>
        <w:spacing w:after="0" w:line="240" w:lineRule="auto"/>
        <w:ind w:firstLine="708"/>
        <w:jc w:val="both"/>
        <w:rPr>
          <w:rFonts w:ascii="Times New Roman" w:hAnsi="Times New Roman"/>
          <w:sz w:val="28"/>
          <w:szCs w:val="28"/>
          <w:highlight w:val="yellow"/>
        </w:rPr>
      </w:pPr>
    </w:p>
    <w:p w:rsidR="00507A26" w:rsidRPr="001B21EB" w:rsidRDefault="00507A26" w:rsidP="00507A26">
      <w:pPr>
        <w:pStyle w:val="Default"/>
        <w:ind w:firstLine="708"/>
        <w:jc w:val="both"/>
        <w:rPr>
          <w:sz w:val="28"/>
          <w:szCs w:val="28"/>
        </w:rPr>
      </w:pPr>
      <w:r w:rsidRPr="001B21EB">
        <w:rPr>
          <w:sz w:val="28"/>
          <w:szCs w:val="28"/>
        </w:rPr>
        <w:t>В 2018 году психолого-педагогическое сопровождение детей с ограниченными возможностями здоровья осуществлял отдел социально-психологической поддержки муниципального бюджетного учреждения «Центр развития образования»</w:t>
      </w:r>
      <w:r>
        <w:rPr>
          <w:sz w:val="28"/>
          <w:szCs w:val="28"/>
        </w:rPr>
        <w:t>, а также специализированная коррекционная школа (ГКОУ КК специальная (коррекцио</w:t>
      </w:r>
      <w:r w:rsidR="000868AC">
        <w:rPr>
          <w:sz w:val="28"/>
          <w:szCs w:val="28"/>
        </w:rPr>
        <w:t>нная) школа станицы Тенгинской.</w:t>
      </w:r>
    </w:p>
    <w:p w:rsidR="00507A26" w:rsidRPr="001B21EB" w:rsidRDefault="00507A26" w:rsidP="00507A26">
      <w:pPr>
        <w:pStyle w:val="Default"/>
        <w:ind w:firstLine="708"/>
        <w:jc w:val="both"/>
        <w:rPr>
          <w:sz w:val="28"/>
          <w:szCs w:val="28"/>
        </w:rPr>
      </w:pPr>
      <w:r w:rsidRPr="001B21EB">
        <w:rPr>
          <w:sz w:val="28"/>
          <w:szCs w:val="28"/>
        </w:rPr>
        <w:t>Охват детей с ограниченными возможностями здоровья услугами психолого-педагогического сопровождения с раннего возраста не посещающих образовательные организации в 2018 году составил - 0,4%, в 2017 году - 0,2%.</w:t>
      </w:r>
    </w:p>
    <w:p w:rsidR="007B34D9" w:rsidRDefault="007B34D9" w:rsidP="00603BE3">
      <w:pPr>
        <w:pStyle w:val="Default"/>
        <w:ind w:firstLine="708"/>
        <w:jc w:val="both"/>
        <w:rPr>
          <w:sz w:val="28"/>
          <w:szCs w:val="28"/>
        </w:rPr>
      </w:pPr>
      <w:r w:rsidRPr="00603BE3">
        <w:rPr>
          <w:sz w:val="28"/>
          <w:szCs w:val="28"/>
        </w:rPr>
        <w:t xml:space="preserve">В муниципальном образовании Усть-Лабинский район в дошкольных и школьных образовательных организациях обучаются 16668 детей в возрасте от 0 -18 лет, из них численность детей с ОВЗ </w:t>
      </w:r>
      <w:r w:rsidR="00E05292" w:rsidRPr="00603BE3">
        <w:rPr>
          <w:sz w:val="28"/>
          <w:szCs w:val="28"/>
        </w:rPr>
        <w:t>по состоянию на 01.01.2019</w:t>
      </w:r>
      <w:r w:rsidRPr="00603BE3">
        <w:rPr>
          <w:sz w:val="28"/>
          <w:szCs w:val="28"/>
        </w:rPr>
        <w:t xml:space="preserve"> год</w:t>
      </w:r>
      <w:r w:rsidR="00E05292" w:rsidRPr="00603BE3">
        <w:rPr>
          <w:sz w:val="28"/>
          <w:szCs w:val="28"/>
        </w:rPr>
        <w:t>а</w:t>
      </w:r>
      <w:r w:rsidRPr="00603BE3">
        <w:rPr>
          <w:sz w:val="28"/>
          <w:szCs w:val="28"/>
        </w:rPr>
        <w:t xml:space="preserve"> составила </w:t>
      </w:r>
      <w:r w:rsidR="00E05292" w:rsidRPr="00603BE3">
        <w:rPr>
          <w:sz w:val="28"/>
          <w:szCs w:val="28"/>
        </w:rPr>
        <w:t>1099 человек из них детей дошкольного возраста 549 человек, школьного –</w:t>
      </w:r>
      <w:r w:rsidRPr="00603BE3">
        <w:rPr>
          <w:sz w:val="28"/>
          <w:szCs w:val="28"/>
        </w:rPr>
        <w:t xml:space="preserve"> </w:t>
      </w:r>
      <w:r w:rsidR="00E05292" w:rsidRPr="00603BE3">
        <w:rPr>
          <w:sz w:val="28"/>
          <w:szCs w:val="28"/>
        </w:rPr>
        <w:t>550.</w:t>
      </w:r>
    </w:p>
    <w:p w:rsidR="00DA025A" w:rsidRPr="00E05292" w:rsidRDefault="00E05292" w:rsidP="00C36C2E">
      <w:pPr>
        <w:spacing w:after="0" w:line="240" w:lineRule="auto"/>
        <w:ind w:firstLine="708"/>
        <w:jc w:val="both"/>
        <w:rPr>
          <w:rFonts w:ascii="Times New Roman" w:hAnsi="Times New Roman"/>
          <w:sz w:val="28"/>
          <w:szCs w:val="28"/>
        </w:rPr>
      </w:pPr>
      <w:r w:rsidRPr="00E05292">
        <w:rPr>
          <w:rFonts w:ascii="Times New Roman" w:hAnsi="Times New Roman"/>
          <w:sz w:val="28"/>
          <w:szCs w:val="28"/>
        </w:rPr>
        <w:t>60,1</w:t>
      </w:r>
      <w:r w:rsidR="00953B86" w:rsidRPr="00E05292">
        <w:rPr>
          <w:rFonts w:ascii="Times New Roman" w:hAnsi="Times New Roman"/>
          <w:sz w:val="28"/>
          <w:szCs w:val="28"/>
        </w:rPr>
        <w:t xml:space="preserve"> % опрошенных считают, что организаций на рынке услуг психолого</w:t>
      </w:r>
      <w:r w:rsidR="00695458">
        <w:rPr>
          <w:rFonts w:ascii="Times New Roman" w:hAnsi="Times New Roman"/>
          <w:sz w:val="28"/>
          <w:szCs w:val="28"/>
        </w:rPr>
        <w:t xml:space="preserve"> </w:t>
      </w:r>
      <w:r w:rsidR="00953B86" w:rsidRPr="00E05292">
        <w:rPr>
          <w:rFonts w:ascii="Times New Roman" w:hAnsi="Times New Roman"/>
          <w:sz w:val="28"/>
          <w:szCs w:val="28"/>
        </w:rPr>
        <w:t xml:space="preserve">- педагогического сопровождения детей с ограниченными возможностями здоровья </w:t>
      </w:r>
      <w:r w:rsidRPr="00E05292">
        <w:rPr>
          <w:rFonts w:ascii="Times New Roman" w:hAnsi="Times New Roman"/>
          <w:sz w:val="28"/>
          <w:szCs w:val="28"/>
        </w:rPr>
        <w:t>«</w:t>
      </w:r>
      <w:r w:rsidR="00953B86" w:rsidRPr="00E05292">
        <w:rPr>
          <w:rFonts w:ascii="Times New Roman" w:hAnsi="Times New Roman"/>
          <w:sz w:val="28"/>
          <w:szCs w:val="28"/>
        </w:rPr>
        <w:t>мало</w:t>
      </w:r>
      <w:r w:rsidRPr="00E05292">
        <w:rPr>
          <w:rFonts w:ascii="Times New Roman" w:hAnsi="Times New Roman"/>
          <w:sz w:val="28"/>
          <w:szCs w:val="28"/>
        </w:rPr>
        <w:t>»</w:t>
      </w:r>
      <w:r w:rsidR="00953B86" w:rsidRPr="00E05292">
        <w:rPr>
          <w:rFonts w:ascii="Times New Roman" w:hAnsi="Times New Roman"/>
          <w:sz w:val="28"/>
          <w:szCs w:val="28"/>
        </w:rPr>
        <w:t xml:space="preserve"> (Рисунок 1.</w:t>
      </w:r>
      <w:r w:rsidR="00805761" w:rsidRPr="00E05292">
        <w:rPr>
          <w:rFonts w:ascii="Times New Roman" w:hAnsi="Times New Roman"/>
          <w:sz w:val="28"/>
          <w:szCs w:val="28"/>
        </w:rPr>
        <w:t>9</w:t>
      </w:r>
      <w:r w:rsidR="00953B86" w:rsidRPr="00E05292">
        <w:rPr>
          <w:rFonts w:ascii="Times New Roman" w:hAnsi="Times New Roman"/>
          <w:sz w:val="28"/>
          <w:szCs w:val="28"/>
        </w:rPr>
        <w:t xml:space="preserve">), причем </w:t>
      </w:r>
      <w:r w:rsidRPr="00E05292">
        <w:rPr>
          <w:rFonts w:ascii="Times New Roman" w:hAnsi="Times New Roman"/>
          <w:sz w:val="28"/>
          <w:szCs w:val="28"/>
        </w:rPr>
        <w:t>70,9</w:t>
      </w:r>
      <w:r w:rsidR="00953B86" w:rsidRPr="00E05292">
        <w:rPr>
          <w:rFonts w:ascii="Times New Roman" w:hAnsi="Times New Roman"/>
          <w:sz w:val="28"/>
          <w:szCs w:val="28"/>
        </w:rPr>
        <w:t xml:space="preserve">% </w:t>
      </w:r>
      <w:r w:rsidRPr="00E05292">
        <w:rPr>
          <w:rFonts w:ascii="Times New Roman" w:hAnsi="Times New Roman"/>
          <w:sz w:val="28"/>
          <w:szCs w:val="28"/>
        </w:rPr>
        <w:t>населения</w:t>
      </w:r>
      <w:r w:rsidR="00DA025A" w:rsidRPr="00E05292">
        <w:rPr>
          <w:rFonts w:ascii="Times New Roman" w:hAnsi="Times New Roman"/>
          <w:sz w:val="28"/>
          <w:szCs w:val="28"/>
        </w:rPr>
        <w:t xml:space="preserve"> зафиксировали этот рынок как «удовлетворительный» (Рисунок 1.1</w:t>
      </w:r>
      <w:r w:rsidR="00805761" w:rsidRPr="00E05292">
        <w:rPr>
          <w:rFonts w:ascii="Times New Roman" w:hAnsi="Times New Roman"/>
          <w:sz w:val="28"/>
          <w:szCs w:val="28"/>
        </w:rPr>
        <w:t>0</w:t>
      </w:r>
      <w:r w:rsidR="00DA025A" w:rsidRPr="00E05292">
        <w:rPr>
          <w:rFonts w:ascii="Times New Roman" w:hAnsi="Times New Roman"/>
          <w:sz w:val="28"/>
          <w:szCs w:val="28"/>
        </w:rPr>
        <w:t>).</w:t>
      </w:r>
    </w:p>
    <w:p w:rsidR="0058403B" w:rsidRPr="00FF46E5" w:rsidRDefault="00FF46E5" w:rsidP="00C36C2E">
      <w:pPr>
        <w:spacing w:after="0" w:line="240" w:lineRule="auto"/>
        <w:ind w:firstLine="708"/>
        <w:jc w:val="both"/>
        <w:rPr>
          <w:rFonts w:ascii="Times New Roman" w:hAnsi="Times New Roman"/>
          <w:sz w:val="28"/>
          <w:szCs w:val="28"/>
        </w:rPr>
      </w:pPr>
      <w:r w:rsidRPr="00FF46E5">
        <w:rPr>
          <w:rFonts w:ascii="Times New Roman" w:hAnsi="Times New Roman"/>
          <w:sz w:val="28"/>
          <w:szCs w:val="28"/>
        </w:rPr>
        <w:t xml:space="preserve">В 2018 году </w:t>
      </w:r>
      <w:r w:rsidR="0058403B" w:rsidRPr="00FF46E5">
        <w:rPr>
          <w:rFonts w:ascii="Times New Roman" w:hAnsi="Times New Roman"/>
          <w:sz w:val="28"/>
          <w:szCs w:val="28"/>
        </w:rPr>
        <w:t xml:space="preserve">на территории муниципального образования Усть-Лабинский район проживает </w:t>
      </w:r>
      <w:r w:rsidRPr="00FF46E5">
        <w:rPr>
          <w:rFonts w:ascii="Times New Roman" w:hAnsi="Times New Roman"/>
          <w:sz w:val="28"/>
          <w:szCs w:val="28"/>
        </w:rPr>
        <w:t xml:space="preserve">555 детей инвалидов, в 2017 году - </w:t>
      </w:r>
      <w:r w:rsidR="0058403B" w:rsidRPr="00FF46E5">
        <w:rPr>
          <w:rFonts w:ascii="Times New Roman" w:hAnsi="Times New Roman"/>
          <w:sz w:val="28"/>
          <w:szCs w:val="28"/>
        </w:rPr>
        <w:t>490 детей</w:t>
      </w:r>
      <w:r w:rsidRPr="00FF46E5">
        <w:rPr>
          <w:rFonts w:ascii="Times New Roman" w:hAnsi="Times New Roman"/>
          <w:sz w:val="28"/>
          <w:szCs w:val="28"/>
        </w:rPr>
        <w:t>,</w:t>
      </w:r>
      <w:r w:rsidR="0058403B" w:rsidRPr="00FF46E5">
        <w:rPr>
          <w:rFonts w:ascii="Times New Roman" w:hAnsi="Times New Roman"/>
          <w:sz w:val="28"/>
          <w:szCs w:val="28"/>
        </w:rPr>
        <w:t xml:space="preserve"> в 2016 году 486 детей.</w:t>
      </w:r>
    </w:p>
    <w:p w:rsidR="0058403B" w:rsidRPr="00FF46E5" w:rsidRDefault="0058403B" w:rsidP="00C36C2E">
      <w:pPr>
        <w:spacing w:after="0" w:line="240" w:lineRule="auto"/>
        <w:ind w:firstLine="708"/>
        <w:jc w:val="both"/>
        <w:rPr>
          <w:rFonts w:ascii="Times New Roman" w:hAnsi="Times New Roman"/>
          <w:sz w:val="28"/>
          <w:szCs w:val="28"/>
        </w:rPr>
      </w:pPr>
      <w:r w:rsidRPr="00FF46E5">
        <w:rPr>
          <w:rFonts w:ascii="Times New Roman" w:hAnsi="Times New Roman"/>
          <w:sz w:val="28"/>
          <w:szCs w:val="28"/>
        </w:rPr>
        <w:t>Показатели детской инвалидности в районе сохраняются на высоких цифрах, за счет наличия на территории района специализированной коррекционной школы (ГКОУ КК специальная (коррекционная) школа станицы Тенгинской Усть-Лабинского района и большого числа детей с психическими заболеванием, взятых под опеку или в приемную семью и обучающихся в данной школе.</w:t>
      </w:r>
    </w:p>
    <w:p w:rsidR="0058403B" w:rsidRPr="006A4BCC" w:rsidRDefault="0058403B" w:rsidP="00C36C2E">
      <w:pPr>
        <w:spacing w:after="0" w:line="240" w:lineRule="auto"/>
        <w:ind w:firstLine="708"/>
        <w:jc w:val="both"/>
        <w:rPr>
          <w:rFonts w:ascii="Times New Roman" w:hAnsi="Times New Roman"/>
          <w:sz w:val="28"/>
          <w:szCs w:val="28"/>
        </w:rPr>
      </w:pPr>
      <w:r w:rsidRPr="006A4BCC">
        <w:rPr>
          <w:rFonts w:ascii="Times New Roman" w:hAnsi="Times New Roman"/>
          <w:sz w:val="28"/>
          <w:szCs w:val="28"/>
        </w:rPr>
        <w:t>Контингент детей-инвалидов в соотношении мальчиков и девочек остается на одном уровне</w:t>
      </w:r>
      <w:r w:rsidR="00C013DB" w:rsidRPr="006A4BCC">
        <w:rPr>
          <w:rFonts w:ascii="Times New Roman" w:hAnsi="Times New Roman"/>
          <w:sz w:val="28"/>
          <w:szCs w:val="28"/>
        </w:rPr>
        <w:t>, в 2016 году мальчиков 315 в 2017 году -312</w:t>
      </w:r>
      <w:r w:rsidR="006A4BCC" w:rsidRPr="006A4BCC">
        <w:rPr>
          <w:rFonts w:ascii="Times New Roman" w:hAnsi="Times New Roman"/>
          <w:sz w:val="28"/>
          <w:szCs w:val="28"/>
        </w:rPr>
        <w:t xml:space="preserve"> в 2018 году 353</w:t>
      </w:r>
      <w:r w:rsidR="00C013DB" w:rsidRPr="006A4BCC">
        <w:rPr>
          <w:rFonts w:ascii="Times New Roman" w:hAnsi="Times New Roman"/>
          <w:sz w:val="28"/>
          <w:szCs w:val="28"/>
        </w:rPr>
        <w:t>, девочек 2016 год -171, в 2017 году -178</w:t>
      </w:r>
      <w:r w:rsidR="006A4BCC" w:rsidRPr="006A4BCC">
        <w:rPr>
          <w:rFonts w:ascii="Times New Roman" w:hAnsi="Times New Roman"/>
          <w:sz w:val="28"/>
          <w:szCs w:val="28"/>
        </w:rPr>
        <w:t>, в 2018 - 202</w:t>
      </w:r>
      <w:r w:rsidR="00C013DB" w:rsidRPr="006A4BCC">
        <w:rPr>
          <w:rFonts w:ascii="Times New Roman" w:hAnsi="Times New Roman"/>
          <w:sz w:val="28"/>
          <w:szCs w:val="28"/>
        </w:rPr>
        <w:t>.</w:t>
      </w:r>
    </w:p>
    <w:p w:rsidR="00C013DB" w:rsidRPr="006A5E45" w:rsidRDefault="00C013DB" w:rsidP="00C36C2E">
      <w:pPr>
        <w:spacing w:after="0" w:line="240" w:lineRule="auto"/>
        <w:ind w:firstLine="708"/>
        <w:jc w:val="both"/>
        <w:rPr>
          <w:rFonts w:ascii="Times New Roman" w:hAnsi="Times New Roman"/>
          <w:sz w:val="28"/>
          <w:szCs w:val="28"/>
        </w:rPr>
      </w:pPr>
      <w:r w:rsidRPr="006A5E45">
        <w:rPr>
          <w:rFonts w:ascii="Times New Roman" w:hAnsi="Times New Roman"/>
          <w:sz w:val="28"/>
          <w:szCs w:val="28"/>
        </w:rPr>
        <w:t xml:space="preserve">Дети инвалиды Усть-Лабинского района получают реабилитационные мероприятия в условиях педиатрического отделения МБУЗ «ЦРБ» Усть-Лабинского района (в 2016 году – 46 детей- инвалидов, в 2017 году – </w:t>
      </w:r>
      <w:r w:rsidR="006A4BCC" w:rsidRPr="006A5E45">
        <w:rPr>
          <w:rFonts w:ascii="Times New Roman" w:hAnsi="Times New Roman"/>
          <w:sz w:val="28"/>
          <w:szCs w:val="28"/>
        </w:rPr>
        <w:t>53, в 2018 году - 62</w:t>
      </w:r>
      <w:r w:rsidRPr="006A5E45">
        <w:rPr>
          <w:rFonts w:ascii="Times New Roman" w:hAnsi="Times New Roman"/>
          <w:sz w:val="28"/>
          <w:szCs w:val="28"/>
        </w:rPr>
        <w:t>)</w:t>
      </w:r>
      <w:r w:rsidR="006A5E45" w:rsidRPr="006A5E45">
        <w:rPr>
          <w:rFonts w:ascii="Times New Roman" w:hAnsi="Times New Roman"/>
          <w:sz w:val="28"/>
          <w:szCs w:val="28"/>
        </w:rPr>
        <w:t xml:space="preserve"> дневного стационара детской поликлиники</w:t>
      </w:r>
      <w:r w:rsidRPr="006A5E45">
        <w:rPr>
          <w:rFonts w:ascii="Times New Roman" w:hAnsi="Times New Roman"/>
          <w:sz w:val="28"/>
          <w:szCs w:val="28"/>
        </w:rPr>
        <w:t>, амбулаторно и в санаториях края (по мере поступления путевок из УСЗН и ФСС района, в 2016 году 76 детей инвалидов, в 2017 году 51 ребенок</w:t>
      </w:r>
      <w:r w:rsidR="006A5E45" w:rsidRPr="006A5E45">
        <w:rPr>
          <w:rFonts w:ascii="Times New Roman" w:hAnsi="Times New Roman"/>
          <w:sz w:val="28"/>
          <w:szCs w:val="28"/>
        </w:rPr>
        <w:t>, в 2018 году - 51</w:t>
      </w:r>
      <w:r w:rsidRPr="006A5E45">
        <w:rPr>
          <w:rFonts w:ascii="Times New Roman" w:hAnsi="Times New Roman"/>
          <w:sz w:val="28"/>
          <w:szCs w:val="28"/>
        </w:rPr>
        <w:t>).</w:t>
      </w:r>
    </w:p>
    <w:p w:rsidR="00BB7B27" w:rsidRPr="00715FF0" w:rsidRDefault="00C36C2E" w:rsidP="00C36C2E">
      <w:pPr>
        <w:spacing w:after="0" w:line="240" w:lineRule="auto"/>
        <w:ind w:firstLine="708"/>
        <w:jc w:val="both"/>
        <w:rPr>
          <w:rFonts w:ascii="Times New Roman" w:hAnsi="Times New Roman"/>
          <w:sz w:val="28"/>
          <w:szCs w:val="28"/>
        </w:rPr>
      </w:pPr>
      <w:r w:rsidRPr="00715FF0">
        <w:rPr>
          <w:rFonts w:ascii="Times New Roman" w:hAnsi="Times New Roman"/>
          <w:sz w:val="28"/>
          <w:szCs w:val="28"/>
        </w:rPr>
        <w:t>В 201</w:t>
      </w:r>
      <w:r w:rsidR="00715FF0" w:rsidRPr="00715FF0">
        <w:rPr>
          <w:rFonts w:ascii="Times New Roman" w:hAnsi="Times New Roman"/>
          <w:sz w:val="28"/>
          <w:szCs w:val="28"/>
        </w:rPr>
        <w:t>8</w:t>
      </w:r>
      <w:r w:rsidRPr="00715FF0">
        <w:rPr>
          <w:rFonts w:ascii="Times New Roman" w:hAnsi="Times New Roman"/>
          <w:sz w:val="28"/>
          <w:szCs w:val="28"/>
        </w:rPr>
        <w:t xml:space="preserve"> году психолого-педагогическое сопровождение детей с ограниченными возможностями здоровья осуществлял отдел социально-психологической поддержки муниципального бюджетного учреждения «Районный методический центр».</w:t>
      </w:r>
    </w:p>
    <w:p w:rsidR="004C7F06" w:rsidRPr="00715FF0" w:rsidRDefault="004C7F06" w:rsidP="00C36C2E">
      <w:pPr>
        <w:spacing w:after="0" w:line="240" w:lineRule="auto"/>
        <w:ind w:firstLine="708"/>
        <w:jc w:val="both"/>
        <w:rPr>
          <w:rFonts w:ascii="Times New Roman" w:hAnsi="Times New Roman"/>
          <w:sz w:val="28"/>
          <w:szCs w:val="28"/>
        </w:rPr>
      </w:pPr>
      <w:r w:rsidRPr="00715FF0">
        <w:rPr>
          <w:rFonts w:ascii="Times New Roman" w:hAnsi="Times New Roman"/>
          <w:sz w:val="28"/>
          <w:szCs w:val="28"/>
        </w:rPr>
        <w:t>Задачами данного центра является:</w:t>
      </w:r>
    </w:p>
    <w:p w:rsidR="004C7F06" w:rsidRPr="00715FF0" w:rsidRDefault="004C7F06" w:rsidP="00C36C2E">
      <w:pPr>
        <w:spacing w:after="0" w:line="240" w:lineRule="auto"/>
        <w:ind w:firstLine="708"/>
        <w:jc w:val="both"/>
        <w:rPr>
          <w:rFonts w:ascii="Times New Roman" w:hAnsi="Times New Roman"/>
          <w:sz w:val="28"/>
          <w:szCs w:val="28"/>
        </w:rPr>
      </w:pPr>
      <w:r w:rsidRPr="00715FF0">
        <w:rPr>
          <w:rFonts w:ascii="Times New Roman" w:hAnsi="Times New Roman"/>
          <w:sz w:val="28"/>
          <w:szCs w:val="28"/>
        </w:rPr>
        <w:t>- комплексное психолого – медико -педагогическое обследование несовершеннолетних, определение формы и содержания их обучения, воспитания в соответствии с особенностями и возможностями;</w:t>
      </w:r>
    </w:p>
    <w:p w:rsidR="004C7F06" w:rsidRPr="00715FF0" w:rsidRDefault="004C7F06" w:rsidP="00C36C2E">
      <w:pPr>
        <w:spacing w:after="0" w:line="240" w:lineRule="auto"/>
        <w:ind w:firstLine="708"/>
        <w:jc w:val="both"/>
        <w:rPr>
          <w:rFonts w:ascii="Times New Roman" w:hAnsi="Times New Roman"/>
          <w:sz w:val="28"/>
          <w:szCs w:val="28"/>
        </w:rPr>
      </w:pPr>
      <w:r w:rsidRPr="00715FF0">
        <w:rPr>
          <w:rFonts w:ascii="Times New Roman" w:hAnsi="Times New Roman"/>
          <w:sz w:val="28"/>
          <w:szCs w:val="28"/>
        </w:rPr>
        <w:t>- психологическое консультирование несовершеннолетних и их законных представителей, а также специалистов, работающих с ними</w:t>
      </w:r>
      <w:r w:rsidR="00B265F2" w:rsidRPr="00715FF0">
        <w:rPr>
          <w:rFonts w:ascii="Times New Roman" w:hAnsi="Times New Roman"/>
          <w:sz w:val="28"/>
          <w:szCs w:val="28"/>
        </w:rPr>
        <w:t>;</w:t>
      </w:r>
    </w:p>
    <w:p w:rsidR="00B265F2" w:rsidRPr="00715FF0" w:rsidRDefault="00B265F2" w:rsidP="00C36C2E">
      <w:pPr>
        <w:spacing w:after="0" w:line="240" w:lineRule="auto"/>
        <w:ind w:firstLine="708"/>
        <w:jc w:val="both"/>
        <w:rPr>
          <w:rFonts w:ascii="Times New Roman" w:hAnsi="Times New Roman"/>
          <w:sz w:val="28"/>
          <w:szCs w:val="28"/>
        </w:rPr>
      </w:pPr>
      <w:r w:rsidRPr="00715FF0">
        <w:rPr>
          <w:rFonts w:ascii="Times New Roman" w:hAnsi="Times New Roman"/>
          <w:sz w:val="28"/>
          <w:szCs w:val="28"/>
        </w:rPr>
        <w:t>- организационно – методическая, информационно – аналитическая и нормативно-правовая помощь ОО в организации социально - психолого – педагогического сопровождения образования, организации коррекционной работы;</w:t>
      </w:r>
    </w:p>
    <w:p w:rsidR="00B265F2" w:rsidRPr="00715FF0" w:rsidRDefault="00B265F2" w:rsidP="00C36C2E">
      <w:pPr>
        <w:spacing w:after="0" w:line="240" w:lineRule="auto"/>
        <w:ind w:firstLine="708"/>
        <w:jc w:val="both"/>
        <w:rPr>
          <w:rFonts w:ascii="Times New Roman" w:hAnsi="Times New Roman"/>
          <w:sz w:val="28"/>
          <w:szCs w:val="28"/>
        </w:rPr>
      </w:pPr>
      <w:r w:rsidRPr="00715FF0">
        <w:rPr>
          <w:rFonts w:ascii="Times New Roman" w:hAnsi="Times New Roman"/>
          <w:sz w:val="28"/>
          <w:szCs w:val="28"/>
        </w:rPr>
        <w:t>-формирование электронной базы данных о детях с ОВЗ;</w:t>
      </w:r>
    </w:p>
    <w:p w:rsidR="00EE6525" w:rsidRPr="00715FF0" w:rsidRDefault="00B265F2" w:rsidP="00EE6525">
      <w:pPr>
        <w:spacing w:after="0" w:line="240" w:lineRule="auto"/>
        <w:ind w:firstLine="708"/>
        <w:jc w:val="both"/>
        <w:rPr>
          <w:rFonts w:ascii="Times New Roman" w:hAnsi="Times New Roman"/>
          <w:sz w:val="28"/>
          <w:szCs w:val="28"/>
        </w:rPr>
      </w:pPr>
      <w:r w:rsidRPr="00715FF0">
        <w:rPr>
          <w:rFonts w:ascii="Times New Roman" w:hAnsi="Times New Roman"/>
          <w:sz w:val="28"/>
          <w:szCs w:val="28"/>
        </w:rPr>
        <w:t>-сопровождение детей с особенностями в физическом, психическом развитии и отклонениями в поведении.</w:t>
      </w:r>
    </w:p>
    <w:p w:rsidR="00C36C2E" w:rsidRPr="00715FF0" w:rsidRDefault="00EE6525" w:rsidP="00EE6525">
      <w:pPr>
        <w:spacing w:after="0" w:line="240" w:lineRule="auto"/>
        <w:ind w:firstLine="708"/>
        <w:jc w:val="both"/>
        <w:rPr>
          <w:rFonts w:ascii="Times New Roman" w:hAnsi="Times New Roman"/>
          <w:sz w:val="28"/>
          <w:szCs w:val="28"/>
        </w:rPr>
      </w:pPr>
      <w:r w:rsidRPr="00715FF0">
        <w:rPr>
          <w:rFonts w:ascii="Times New Roman" w:hAnsi="Times New Roman"/>
          <w:sz w:val="28"/>
          <w:szCs w:val="28"/>
        </w:rPr>
        <w:t>С</w:t>
      </w:r>
      <w:r w:rsidR="00C36C2E" w:rsidRPr="00715FF0">
        <w:rPr>
          <w:rFonts w:ascii="Times New Roman" w:hAnsi="Times New Roman"/>
          <w:sz w:val="28"/>
          <w:szCs w:val="28"/>
        </w:rPr>
        <w:t>ведения о детском населении муниципального образования по состоянию на 1 января 201</w:t>
      </w:r>
      <w:r w:rsidR="00715FF0" w:rsidRPr="00715FF0">
        <w:rPr>
          <w:rFonts w:ascii="Times New Roman" w:hAnsi="Times New Roman"/>
          <w:sz w:val="28"/>
          <w:szCs w:val="28"/>
        </w:rPr>
        <w:t>9</w:t>
      </w:r>
      <w:r w:rsidR="00C36C2E" w:rsidRPr="00715FF0">
        <w:rPr>
          <w:rFonts w:ascii="Times New Roman" w:hAnsi="Times New Roman"/>
          <w:sz w:val="28"/>
          <w:szCs w:val="28"/>
        </w:rPr>
        <w:t xml:space="preserve"> года</w:t>
      </w:r>
      <w:r w:rsidRPr="00715FF0">
        <w:rPr>
          <w:rFonts w:ascii="Times New Roman" w:hAnsi="Times New Roman"/>
          <w:sz w:val="28"/>
          <w:szCs w:val="28"/>
        </w:rPr>
        <w:t>.</w:t>
      </w:r>
    </w:p>
    <w:tbl>
      <w:tblPr>
        <w:tblpPr w:leftFromText="180" w:rightFromText="180" w:vertAnchor="text" w:horzAnchor="margin" w:tblpY="23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1"/>
        <w:gridCol w:w="6945"/>
        <w:gridCol w:w="875"/>
        <w:gridCol w:w="876"/>
      </w:tblGrid>
      <w:tr w:rsidR="00C36C2E" w:rsidRPr="00787269" w:rsidTr="00C36C2E">
        <w:tc>
          <w:tcPr>
            <w:tcW w:w="1101" w:type="dxa"/>
            <w:shd w:val="clear" w:color="auto" w:fill="auto"/>
          </w:tcPr>
          <w:p w:rsidR="00C36C2E" w:rsidRPr="00715FF0" w:rsidRDefault="00C36C2E" w:rsidP="00C36C2E">
            <w:pPr>
              <w:jc w:val="center"/>
              <w:rPr>
                <w:rFonts w:ascii="Times New Roman" w:hAnsi="Times New Roman"/>
                <w:sz w:val="24"/>
                <w:szCs w:val="24"/>
              </w:rPr>
            </w:pPr>
            <w:r w:rsidRPr="00715FF0">
              <w:rPr>
                <w:rFonts w:ascii="Times New Roman" w:hAnsi="Times New Roman"/>
                <w:sz w:val="24"/>
                <w:szCs w:val="24"/>
              </w:rPr>
              <w:t>№ п/п</w:t>
            </w:r>
          </w:p>
        </w:tc>
        <w:tc>
          <w:tcPr>
            <w:tcW w:w="6945" w:type="dxa"/>
            <w:shd w:val="clear" w:color="auto" w:fill="auto"/>
          </w:tcPr>
          <w:p w:rsidR="00C36C2E" w:rsidRPr="00715FF0" w:rsidRDefault="00C36C2E" w:rsidP="00C36C2E">
            <w:pPr>
              <w:jc w:val="center"/>
              <w:rPr>
                <w:rFonts w:ascii="Times New Roman" w:hAnsi="Times New Roman"/>
                <w:sz w:val="24"/>
                <w:szCs w:val="24"/>
              </w:rPr>
            </w:pPr>
            <w:r w:rsidRPr="00715FF0">
              <w:rPr>
                <w:rFonts w:ascii="Times New Roman" w:hAnsi="Times New Roman"/>
                <w:sz w:val="24"/>
                <w:szCs w:val="24"/>
              </w:rPr>
              <w:t>Сведения о детском населении муниципального образования</w:t>
            </w:r>
          </w:p>
        </w:tc>
        <w:tc>
          <w:tcPr>
            <w:tcW w:w="1751" w:type="dxa"/>
            <w:gridSpan w:val="2"/>
            <w:shd w:val="clear" w:color="auto" w:fill="auto"/>
          </w:tcPr>
          <w:p w:rsidR="00C36C2E" w:rsidRPr="00715FF0" w:rsidRDefault="00C36C2E" w:rsidP="00C36C2E">
            <w:pPr>
              <w:jc w:val="center"/>
              <w:rPr>
                <w:rFonts w:ascii="Times New Roman" w:hAnsi="Times New Roman"/>
                <w:sz w:val="24"/>
                <w:szCs w:val="24"/>
              </w:rPr>
            </w:pPr>
            <w:r w:rsidRPr="00715FF0">
              <w:rPr>
                <w:rFonts w:ascii="Times New Roman" w:hAnsi="Times New Roman"/>
                <w:sz w:val="24"/>
                <w:szCs w:val="24"/>
              </w:rPr>
              <w:t>Численность</w:t>
            </w:r>
          </w:p>
        </w:tc>
      </w:tr>
      <w:tr w:rsidR="00C36C2E" w:rsidRPr="00787269" w:rsidTr="00C36C2E">
        <w:tc>
          <w:tcPr>
            <w:tcW w:w="1101" w:type="dxa"/>
            <w:shd w:val="clear" w:color="auto" w:fill="auto"/>
          </w:tcPr>
          <w:p w:rsidR="00C36C2E" w:rsidRPr="00715FF0" w:rsidRDefault="00C36C2E" w:rsidP="00715FF0">
            <w:pPr>
              <w:spacing w:after="0" w:line="240" w:lineRule="auto"/>
              <w:jc w:val="center"/>
              <w:rPr>
                <w:rFonts w:ascii="Times New Roman" w:hAnsi="Times New Roman"/>
                <w:sz w:val="24"/>
                <w:szCs w:val="24"/>
              </w:rPr>
            </w:pPr>
            <w:r w:rsidRPr="00715FF0">
              <w:rPr>
                <w:rFonts w:ascii="Times New Roman" w:hAnsi="Times New Roman"/>
                <w:sz w:val="24"/>
                <w:szCs w:val="24"/>
              </w:rPr>
              <w:t>1</w:t>
            </w:r>
          </w:p>
        </w:tc>
        <w:tc>
          <w:tcPr>
            <w:tcW w:w="6945" w:type="dxa"/>
            <w:shd w:val="clear" w:color="auto" w:fill="auto"/>
          </w:tcPr>
          <w:p w:rsidR="00C36C2E" w:rsidRPr="00715FF0" w:rsidRDefault="00C36C2E" w:rsidP="00715FF0">
            <w:pPr>
              <w:spacing w:after="0" w:line="240" w:lineRule="auto"/>
              <w:rPr>
                <w:rFonts w:ascii="Times New Roman" w:hAnsi="Times New Roman"/>
                <w:sz w:val="24"/>
                <w:szCs w:val="24"/>
              </w:rPr>
            </w:pPr>
            <w:r w:rsidRPr="00715FF0">
              <w:rPr>
                <w:rFonts w:ascii="Times New Roman" w:hAnsi="Times New Roman"/>
                <w:sz w:val="24"/>
                <w:szCs w:val="24"/>
              </w:rPr>
              <w:t>Общая численность детей, обучающихся в образовательных организациях</w:t>
            </w:r>
          </w:p>
        </w:tc>
        <w:tc>
          <w:tcPr>
            <w:tcW w:w="1751" w:type="dxa"/>
            <w:gridSpan w:val="2"/>
            <w:shd w:val="clear" w:color="auto" w:fill="auto"/>
          </w:tcPr>
          <w:p w:rsidR="00C36C2E" w:rsidRPr="00715FF0" w:rsidRDefault="00715FF0" w:rsidP="00715FF0">
            <w:pPr>
              <w:spacing w:after="0" w:line="240" w:lineRule="auto"/>
              <w:jc w:val="center"/>
              <w:rPr>
                <w:rFonts w:ascii="Times New Roman" w:hAnsi="Times New Roman"/>
                <w:sz w:val="24"/>
                <w:szCs w:val="24"/>
              </w:rPr>
            </w:pPr>
            <w:r>
              <w:rPr>
                <w:rFonts w:ascii="Times New Roman" w:hAnsi="Times New Roman"/>
                <w:sz w:val="24"/>
                <w:szCs w:val="24"/>
              </w:rPr>
              <w:t>16668</w:t>
            </w:r>
          </w:p>
          <w:p w:rsidR="00C36C2E" w:rsidRPr="00715FF0" w:rsidRDefault="00C36C2E" w:rsidP="00715FF0">
            <w:pPr>
              <w:spacing w:after="0" w:line="240" w:lineRule="auto"/>
              <w:jc w:val="center"/>
              <w:rPr>
                <w:rFonts w:ascii="Times New Roman" w:hAnsi="Times New Roman"/>
                <w:sz w:val="24"/>
                <w:szCs w:val="24"/>
              </w:rPr>
            </w:pPr>
            <w:r w:rsidRPr="00715FF0">
              <w:rPr>
                <w:rFonts w:ascii="Times New Roman" w:hAnsi="Times New Roman"/>
                <w:sz w:val="24"/>
                <w:szCs w:val="24"/>
              </w:rPr>
              <w:t>(5</w:t>
            </w:r>
            <w:r w:rsidR="00715FF0">
              <w:rPr>
                <w:rFonts w:ascii="Times New Roman" w:hAnsi="Times New Roman"/>
                <w:sz w:val="24"/>
                <w:szCs w:val="24"/>
              </w:rPr>
              <w:t>073</w:t>
            </w:r>
            <w:r w:rsidRPr="00715FF0">
              <w:rPr>
                <w:rFonts w:ascii="Times New Roman" w:hAnsi="Times New Roman"/>
                <w:sz w:val="24"/>
                <w:szCs w:val="24"/>
              </w:rPr>
              <w:t>-д/с</w:t>
            </w:r>
          </w:p>
          <w:p w:rsidR="00C36C2E" w:rsidRPr="00715FF0" w:rsidRDefault="00C36C2E" w:rsidP="00715FF0">
            <w:pPr>
              <w:spacing w:after="0" w:line="240" w:lineRule="auto"/>
              <w:jc w:val="center"/>
              <w:rPr>
                <w:rFonts w:ascii="Times New Roman" w:hAnsi="Times New Roman"/>
                <w:sz w:val="24"/>
                <w:szCs w:val="24"/>
              </w:rPr>
            </w:pPr>
            <w:r w:rsidRPr="00715FF0">
              <w:rPr>
                <w:rFonts w:ascii="Times New Roman" w:hAnsi="Times New Roman"/>
                <w:sz w:val="24"/>
                <w:szCs w:val="24"/>
              </w:rPr>
              <w:t>11</w:t>
            </w:r>
            <w:r w:rsidR="00715FF0">
              <w:rPr>
                <w:rFonts w:ascii="Times New Roman" w:hAnsi="Times New Roman"/>
                <w:sz w:val="24"/>
                <w:szCs w:val="24"/>
              </w:rPr>
              <w:t>595</w:t>
            </w:r>
            <w:r w:rsidRPr="00715FF0">
              <w:rPr>
                <w:rFonts w:ascii="Times New Roman" w:hAnsi="Times New Roman"/>
                <w:sz w:val="24"/>
                <w:szCs w:val="24"/>
              </w:rPr>
              <w:t>-школа)</w:t>
            </w:r>
          </w:p>
        </w:tc>
      </w:tr>
      <w:tr w:rsidR="00C36C2E" w:rsidRPr="00787269" w:rsidTr="00C36C2E">
        <w:tc>
          <w:tcPr>
            <w:tcW w:w="1101" w:type="dxa"/>
            <w:vMerge w:val="restart"/>
            <w:shd w:val="clear" w:color="auto" w:fill="auto"/>
          </w:tcPr>
          <w:p w:rsidR="00C36C2E" w:rsidRPr="00715FF0" w:rsidRDefault="00C36C2E" w:rsidP="00715FF0">
            <w:pPr>
              <w:spacing w:after="0" w:line="240" w:lineRule="auto"/>
              <w:jc w:val="center"/>
              <w:rPr>
                <w:rFonts w:ascii="Times New Roman" w:hAnsi="Times New Roman"/>
                <w:sz w:val="24"/>
                <w:szCs w:val="24"/>
              </w:rPr>
            </w:pPr>
            <w:r w:rsidRPr="00715FF0">
              <w:rPr>
                <w:rFonts w:ascii="Times New Roman" w:hAnsi="Times New Roman"/>
                <w:sz w:val="24"/>
                <w:szCs w:val="24"/>
              </w:rPr>
              <w:t>2</w:t>
            </w:r>
          </w:p>
        </w:tc>
        <w:tc>
          <w:tcPr>
            <w:tcW w:w="6945" w:type="dxa"/>
            <w:shd w:val="clear" w:color="auto" w:fill="auto"/>
          </w:tcPr>
          <w:p w:rsidR="00C36C2E" w:rsidRPr="00715FF0" w:rsidRDefault="00C36C2E" w:rsidP="00715FF0">
            <w:pPr>
              <w:spacing w:after="0" w:line="240" w:lineRule="auto"/>
              <w:jc w:val="both"/>
              <w:rPr>
                <w:rFonts w:ascii="Times New Roman" w:hAnsi="Times New Roman"/>
                <w:sz w:val="24"/>
                <w:szCs w:val="24"/>
              </w:rPr>
            </w:pPr>
            <w:r w:rsidRPr="00715FF0">
              <w:rPr>
                <w:rFonts w:ascii="Times New Roman" w:hAnsi="Times New Roman"/>
                <w:sz w:val="24"/>
                <w:szCs w:val="24"/>
              </w:rPr>
              <w:t>Общая численность детей от 0 до 18 лет, имеющих статус ОВЗ</w:t>
            </w:r>
          </w:p>
        </w:tc>
        <w:tc>
          <w:tcPr>
            <w:tcW w:w="1751" w:type="dxa"/>
            <w:gridSpan w:val="2"/>
            <w:shd w:val="clear" w:color="auto" w:fill="auto"/>
            <w:vAlign w:val="center"/>
          </w:tcPr>
          <w:p w:rsidR="00C36C2E" w:rsidRPr="00715FF0" w:rsidRDefault="00715FF0" w:rsidP="00715FF0">
            <w:pPr>
              <w:spacing w:after="0" w:line="240" w:lineRule="auto"/>
              <w:jc w:val="center"/>
              <w:rPr>
                <w:rFonts w:ascii="Times New Roman" w:hAnsi="Times New Roman"/>
                <w:sz w:val="24"/>
                <w:szCs w:val="24"/>
              </w:rPr>
            </w:pPr>
            <w:r>
              <w:rPr>
                <w:rFonts w:ascii="Times New Roman" w:hAnsi="Times New Roman"/>
                <w:sz w:val="24"/>
                <w:szCs w:val="24"/>
              </w:rPr>
              <w:t>1099</w:t>
            </w:r>
          </w:p>
        </w:tc>
      </w:tr>
      <w:tr w:rsidR="00C36C2E" w:rsidRPr="00787269" w:rsidTr="00C36C2E">
        <w:tc>
          <w:tcPr>
            <w:tcW w:w="1101" w:type="dxa"/>
            <w:vMerge/>
            <w:shd w:val="clear" w:color="auto" w:fill="auto"/>
          </w:tcPr>
          <w:p w:rsidR="00C36C2E" w:rsidRPr="00715FF0" w:rsidRDefault="00C36C2E" w:rsidP="00715FF0">
            <w:pPr>
              <w:spacing w:after="0" w:line="240" w:lineRule="auto"/>
              <w:jc w:val="center"/>
              <w:rPr>
                <w:rFonts w:ascii="Times New Roman" w:hAnsi="Times New Roman"/>
                <w:sz w:val="24"/>
                <w:szCs w:val="24"/>
              </w:rPr>
            </w:pPr>
          </w:p>
        </w:tc>
        <w:tc>
          <w:tcPr>
            <w:tcW w:w="6945" w:type="dxa"/>
            <w:shd w:val="clear" w:color="auto" w:fill="auto"/>
          </w:tcPr>
          <w:p w:rsidR="00C36C2E" w:rsidRPr="00715FF0" w:rsidRDefault="00C36C2E" w:rsidP="00715FF0">
            <w:pPr>
              <w:spacing w:after="0" w:line="240" w:lineRule="auto"/>
              <w:jc w:val="both"/>
              <w:rPr>
                <w:rFonts w:ascii="Times New Roman" w:hAnsi="Times New Roman"/>
                <w:sz w:val="24"/>
                <w:szCs w:val="24"/>
              </w:rPr>
            </w:pPr>
            <w:r w:rsidRPr="00715FF0">
              <w:rPr>
                <w:rFonts w:ascii="Times New Roman" w:hAnsi="Times New Roman"/>
                <w:sz w:val="24"/>
                <w:szCs w:val="24"/>
              </w:rPr>
              <w:t>- дошкольного возраста</w:t>
            </w:r>
          </w:p>
        </w:tc>
        <w:tc>
          <w:tcPr>
            <w:tcW w:w="1751" w:type="dxa"/>
            <w:gridSpan w:val="2"/>
            <w:shd w:val="clear" w:color="auto" w:fill="auto"/>
            <w:vAlign w:val="center"/>
          </w:tcPr>
          <w:p w:rsidR="00C36C2E" w:rsidRPr="00715FF0" w:rsidRDefault="00715FF0" w:rsidP="00715FF0">
            <w:pPr>
              <w:spacing w:after="0" w:line="240" w:lineRule="auto"/>
              <w:jc w:val="center"/>
              <w:rPr>
                <w:rFonts w:ascii="Times New Roman" w:hAnsi="Times New Roman"/>
                <w:sz w:val="24"/>
                <w:szCs w:val="24"/>
              </w:rPr>
            </w:pPr>
            <w:r>
              <w:rPr>
                <w:rFonts w:ascii="Times New Roman" w:hAnsi="Times New Roman"/>
                <w:sz w:val="24"/>
                <w:szCs w:val="24"/>
              </w:rPr>
              <w:t>549</w:t>
            </w:r>
          </w:p>
        </w:tc>
      </w:tr>
      <w:tr w:rsidR="00C36C2E" w:rsidRPr="00787269" w:rsidTr="00C36C2E">
        <w:tc>
          <w:tcPr>
            <w:tcW w:w="1101" w:type="dxa"/>
            <w:vMerge/>
            <w:shd w:val="clear" w:color="auto" w:fill="auto"/>
          </w:tcPr>
          <w:p w:rsidR="00C36C2E" w:rsidRPr="00715FF0" w:rsidRDefault="00C36C2E" w:rsidP="00715FF0">
            <w:pPr>
              <w:spacing w:after="0" w:line="240" w:lineRule="auto"/>
              <w:jc w:val="center"/>
              <w:rPr>
                <w:rFonts w:ascii="Times New Roman" w:hAnsi="Times New Roman"/>
                <w:sz w:val="24"/>
                <w:szCs w:val="24"/>
              </w:rPr>
            </w:pPr>
          </w:p>
        </w:tc>
        <w:tc>
          <w:tcPr>
            <w:tcW w:w="6945" w:type="dxa"/>
            <w:shd w:val="clear" w:color="auto" w:fill="auto"/>
          </w:tcPr>
          <w:p w:rsidR="00C36C2E" w:rsidRPr="00715FF0" w:rsidRDefault="00C36C2E" w:rsidP="00715FF0">
            <w:pPr>
              <w:spacing w:after="0" w:line="240" w:lineRule="auto"/>
              <w:jc w:val="both"/>
              <w:rPr>
                <w:rFonts w:ascii="Times New Roman" w:hAnsi="Times New Roman"/>
                <w:sz w:val="24"/>
                <w:szCs w:val="24"/>
              </w:rPr>
            </w:pPr>
            <w:r w:rsidRPr="00715FF0">
              <w:rPr>
                <w:rFonts w:ascii="Times New Roman" w:hAnsi="Times New Roman"/>
                <w:sz w:val="24"/>
                <w:szCs w:val="24"/>
              </w:rPr>
              <w:t>- школьного возраста</w:t>
            </w:r>
          </w:p>
        </w:tc>
        <w:tc>
          <w:tcPr>
            <w:tcW w:w="1751" w:type="dxa"/>
            <w:gridSpan w:val="2"/>
            <w:shd w:val="clear" w:color="auto" w:fill="auto"/>
            <w:vAlign w:val="center"/>
          </w:tcPr>
          <w:p w:rsidR="00C36C2E" w:rsidRPr="00715FF0" w:rsidRDefault="00715FF0" w:rsidP="00715FF0">
            <w:pPr>
              <w:spacing w:after="0" w:line="240" w:lineRule="auto"/>
              <w:jc w:val="center"/>
              <w:rPr>
                <w:rFonts w:ascii="Times New Roman" w:hAnsi="Times New Roman"/>
                <w:sz w:val="24"/>
                <w:szCs w:val="24"/>
              </w:rPr>
            </w:pPr>
            <w:r>
              <w:rPr>
                <w:rFonts w:ascii="Times New Roman" w:hAnsi="Times New Roman"/>
                <w:sz w:val="24"/>
                <w:szCs w:val="24"/>
              </w:rPr>
              <w:t>550</w:t>
            </w:r>
          </w:p>
        </w:tc>
      </w:tr>
      <w:tr w:rsidR="00C36C2E" w:rsidRPr="00787269" w:rsidTr="00C36C2E">
        <w:tc>
          <w:tcPr>
            <w:tcW w:w="1101" w:type="dxa"/>
            <w:vMerge w:val="restart"/>
            <w:shd w:val="clear" w:color="auto" w:fill="auto"/>
          </w:tcPr>
          <w:p w:rsidR="00C36C2E" w:rsidRPr="00715FF0" w:rsidRDefault="00C36C2E" w:rsidP="00715FF0">
            <w:pPr>
              <w:spacing w:after="0" w:line="240" w:lineRule="auto"/>
              <w:jc w:val="center"/>
              <w:rPr>
                <w:rFonts w:ascii="Times New Roman" w:hAnsi="Times New Roman"/>
                <w:sz w:val="24"/>
                <w:szCs w:val="24"/>
              </w:rPr>
            </w:pPr>
            <w:r w:rsidRPr="00715FF0">
              <w:rPr>
                <w:rFonts w:ascii="Times New Roman" w:hAnsi="Times New Roman"/>
                <w:sz w:val="24"/>
                <w:szCs w:val="24"/>
              </w:rPr>
              <w:t>3</w:t>
            </w:r>
          </w:p>
        </w:tc>
        <w:tc>
          <w:tcPr>
            <w:tcW w:w="6945" w:type="dxa"/>
            <w:shd w:val="clear" w:color="auto" w:fill="auto"/>
          </w:tcPr>
          <w:p w:rsidR="00C36C2E" w:rsidRPr="00715FF0" w:rsidRDefault="00C36C2E" w:rsidP="00715FF0">
            <w:pPr>
              <w:spacing w:after="0" w:line="240" w:lineRule="auto"/>
              <w:jc w:val="both"/>
              <w:rPr>
                <w:rFonts w:ascii="Times New Roman" w:hAnsi="Times New Roman"/>
                <w:sz w:val="24"/>
                <w:szCs w:val="24"/>
              </w:rPr>
            </w:pPr>
            <w:r w:rsidRPr="00715FF0">
              <w:rPr>
                <w:rFonts w:ascii="Times New Roman" w:hAnsi="Times New Roman"/>
                <w:sz w:val="24"/>
                <w:szCs w:val="24"/>
              </w:rPr>
              <w:t>В том числе (из пункта 2) детей-инвалидов (всего)</w:t>
            </w:r>
          </w:p>
        </w:tc>
        <w:tc>
          <w:tcPr>
            <w:tcW w:w="1751" w:type="dxa"/>
            <w:gridSpan w:val="2"/>
            <w:shd w:val="clear" w:color="auto" w:fill="auto"/>
            <w:vAlign w:val="center"/>
          </w:tcPr>
          <w:p w:rsidR="00C36C2E" w:rsidRPr="00715FF0" w:rsidRDefault="00715FF0" w:rsidP="00715FF0">
            <w:pPr>
              <w:spacing w:after="0" w:line="240" w:lineRule="auto"/>
              <w:jc w:val="center"/>
              <w:rPr>
                <w:rFonts w:ascii="Times New Roman" w:hAnsi="Times New Roman"/>
                <w:sz w:val="24"/>
                <w:szCs w:val="24"/>
              </w:rPr>
            </w:pPr>
            <w:r>
              <w:rPr>
                <w:rFonts w:ascii="Times New Roman" w:hAnsi="Times New Roman"/>
                <w:sz w:val="24"/>
                <w:szCs w:val="24"/>
              </w:rPr>
              <w:t>555</w:t>
            </w:r>
          </w:p>
        </w:tc>
      </w:tr>
      <w:tr w:rsidR="00C36C2E" w:rsidRPr="00787269" w:rsidTr="00C36C2E">
        <w:tc>
          <w:tcPr>
            <w:tcW w:w="1101" w:type="dxa"/>
            <w:vMerge/>
            <w:shd w:val="clear" w:color="auto" w:fill="auto"/>
          </w:tcPr>
          <w:p w:rsidR="00C36C2E" w:rsidRPr="00715FF0" w:rsidRDefault="00C36C2E" w:rsidP="00715FF0">
            <w:pPr>
              <w:spacing w:after="0" w:line="240" w:lineRule="auto"/>
              <w:jc w:val="center"/>
              <w:rPr>
                <w:rFonts w:ascii="Times New Roman" w:hAnsi="Times New Roman"/>
                <w:sz w:val="24"/>
                <w:szCs w:val="24"/>
              </w:rPr>
            </w:pPr>
          </w:p>
        </w:tc>
        <w:tc>
          <w:tcPr>
            <w:tcW w:w="6945" w:type="dxa"/>
            <w:shd w:val="clear" w:color="auto" w:fill="auto"/>
          </w:tcPr>
          <w:p w:rsidR="00C36C2E" w:rsidRPr="00715FF0" w:rsidRDefault="00C36C2E" w:rsidP="00715FF0">
            <w:pPr>
              <w:spacing w:after="0" w:line="240" w:lineRule="auto"/>
              <w:jc w:val="both"/>
              <w:rPr>
                <w:rFonts w:ascii="Times New Roman" w:hAnsi="Times New Roman"/>
                <w:sz w:val="24"/>
                <w:szCs w:val="24"/>
              </w:rPr>
            </w:pPr>
            <w:r w:rsidRPr="00715FF0">
              <w:rPr>
                <w:rFonts w:ascii="Times New Roman" w:hAnsi="Times New Roman"/>
                <w:sz w:val="24"/>
                <w:szCs w:val="24"/>
              </w:rPr>
              <w:t>-дошкольного возраста</w:t>
            </w:r>
          </w:p>
        </w:tc>
        <w:tc>
          <w:tcPr>
            <w:tcW w:w="1751" w:type="dxa"/>
            <w:gridSpan w:val="2"/>
            <w:shd w:val="clear" w:color="auto" w:fill="auto"/>
            <w:vAlign w:val="center"/>
          </w:tcPr>
          <w:p w:rsidR="00C36C2E" w:rsidRPr="00715FF0" w:rsidRDefault="00715FF0" w:rsidP="00715FF0">
            <w:pPr>
              <w:spacing w:after="0" w:line="240" w:lineRule="auto"/>
              <w:jc w:val="center"/>
              <w:rPr>
                <w:rFonts w:ascii="Times New Roman" w:hAnsi="Times New Roman"/>
                <w:sz w:val="24"/>
                <w:szCs w:val="24"/>
              </w:rPr>
            </w:pPr>
            <w:r>
              <w:rPr>
                <w:rFonts w:ascii="Times New Roman" w:hAnsi="Times New Roman"/>
                <w:sz w:val="24"/>
                <w:szCs w:val="24"/>
              </w:rPr>
              <w:t>207</w:t>
            </w:r>
          </w:p>
        </w:tc>
      </w:tr>
      <w:tr w:rsidR="00C36C2E" w:rsidRPr="00787269" w:rsidTr="00C36C2E">
        <w:tc>
          <w:tcPr>
            <w:tcW w:w="1101" w:type="dxa"/>
            <w:vMerge/>
            <w:shd w:val="clear" w:color="auto" w:fill="auto"/>
          </w:tcPr>
          <w:p w:rsidR="00C36C2E" w:rsidRPr="00715FF0" w:rsidRDefault="00C36C2E" w:rsidP="00715FF0">
            <w:pPr>
              <w:spacing w:after="0" w:line="240" w:lineRule="auto"/>
              <w:jc w:val="center"/>
              <w:rPr>
                <w:rFonts w:ascii="Times New Roman" w:hAnsi="Times New Roman"/>
                <w:sz w:val="24"/>
                <w:szCs w:val="24"/>
              </w:rPr>
            </w:pPr>
          </w:p>
        </w:tc>
        <w:tc>
          <w:tcPr>
            <w:tcW w:w="6945" w:type="dxa"/>
            <w:shd w:val="clear" w:color="auto" w:fill="auto"/>
          </w:tcPr>
          <w:p w:rsidR="00C36C2E" w:rsidRPr="00715FF0" w:rsidRDefault="00C36C2E" w:rsidP="00715FF0">
            <w:pPr>
              <w:spacing w:after="0" w:line="240" w:lineRule="auto"/>
              <w:jc w:val="both"/>
              <w:rPr>
                <w:rFonts w:ascii="Times New Roman" w:hAnsi="Times New Roman"/>
                <w:sz w:val="24"/>
                <w:szCs w:val="24"/>
              </w:rPr>
            </w:pPr>
            <w:r w:rsidRPr="00715FF0">
              <w:rPr>
                <w:rFonts w:ascii="Times New Roman" w:hAnsi="Times New Roman"/>
                <w:sz w:val="24"/>
                <w:szCs w:val="24"/>
              </w:rPr>
              <w:t>- школьного возраста</w:t>
            </w:r>
          </w:p>
        </w:tc>
        <w:tc>
          <w:tcPr>
            <w:tcW w:w="1751" w:type="dxa"/>
            <w:gridSpan w:val="2"/>
            <w:shd w:val="clear" w:color="auto" w:fill="auto"/>
            <w:vAlign w:val="center"/>
          </w:tcPr>
          <w:p w:rsidR="00C36C2E" w:rsidRPr="00715FF0" w:rsidRDefault="00715FF0" w:rsidP="00715FF0">
            <w:pPr>
              <w:spacing w:after="0" w:line="240" w:lineRule="auto"/>
              <w:jc w:val="center"/>
              <w:rPr>
                <w:rFonts w:ascii="Times New Roman" w:hAnsi="Times New Roman"/>
                <w:sz w:val="24"/>
                <w:szCs w:val="24"/>
              </w:rPr>
            </w:pPr>
            <w:r>
              <w:rPr>
                <w:rFonts w:ascii="Times New Roman" w:hAnsi="Times New Roman"/>
                <w:sz w:val="24"/>
                <w:szCs w:val="24"/>
              </w:rPr>
              <w:t>348</w:t>
            </w:r>
          </w:p>
        </w:tc>
      </w:tr>
      <w:tr w:rsidR="00C36C2E" w:rsidRPr="00787269" w:rsidTr="00C36C2E">
        <w:tc>
          <w:tcPr>
            <w:tcW w:w="1101" w:type="dxa"/>
            <w:vMerge w:val="restart"/>
            <w:shd w:val="clear" w:color="auto" w:fill="auto"/>
          </w:tcPr>
          <w:p w:rsidR="00C36C2E" w:rsidRPr="00715FF0" w:rsidRDefault="00C36C2E" w:rsidP="00715FF0">
            <w:pPr>
              <w:spacing w:after="0" w:line="240" w:lineRule="auto"/>
              <w:jc w:val="center"/>
              <w:rPr>
                <w:rFonts w:ascii="Times New Roman" w:hAnsi="Times New Roman"/>
                <w:sz w:val="24"/>
                <w:szCs w:val="24"/>
              </w:rPr>
            </w:pPr>
            <w:r w:rsidRPr="00715FF0">
              <w:rPr>
                <w:rFonts w:ascii="Times New Roman" w:hAnsi="Times New Roman"/>
                <w:sz w:val="24"/>
                <w:szCs w:val="24"/>
              </w:rPr>
              <w:t>4</w:t>
            </w:r>
          </w:p>
        </w:tc>
        <w:tc>
          <w:tcPr>
            <w:tcW w:w="8696" w:type="dxa"/>
            <w:gridSpan w:val="3"/>
            <w:shd w:val="clear" w:color="auto" w:fill="auto"/>
          </w:tcPr>
          <w:p w:rsidR="00C36C2E" w:rsidRPr="00715FF0" w:rsidRDefault="00C36C2E" w:rsidP="00715FF0">
            <w:pPr>
              <w:spacing w:after="0" w:line="240" w:lineRule="auto"/>
              <w:jc w:val="both"/>
              <w:rPr>
                <w:rFonts w:ascii="Times New Roman" w:hAnsi="Times New Roman"/>
                <w:sz w:val="24"/>
                <w:szCs w:val="24"/>
              </w:rPr>
            </w:pPr>
            <w:r w:rsidRPr="00715FF0">
              <w:rPr>
                <w:rFonts w:ascii="Times New Roman" w:hAnsi="Times New Roman"/>
                <w:sz w:val="24"/>
                <w:szCs w:val="24"/>
              </w:rPr>
              <w:t>Численность  детей с ОВЗ, посещающих образовательные организации:</w:t>
            </w:r>
          </w:p>
        </w:tc>
      </w:tr>
      <w:tr w:rsidR="00C36C2E" w:rsidRPr="00787269" w:rsidTr="00C36C2E">
        <w:trPr>
          <w:trHeight w:val="274"/>
        </w:trPr>
        <w:tc>
          <w:tcPr>
            <w:tcW w:w="1101" w:type="dxa"/>
            <w:vMerge/>
            <w:shd w:val="clear" w:color="auto" w:fill="auto"/>
          </w:tcPr>
          <w:p w:rsidR="00C36C2E" w:rsidRPr="00715FF0" w:rsidRDefault="00C36C2E" w:rsidP="00715FF0">
            <w:pPr>
              <w:spacing w:after="0" w:line="240" w:lineRule="auto"/>
              <w:jc w:val="center"/>
              <w:rPr>
                <w:rFonts w:ascii="Times New Roman" w:hAnsi="Times New Roman"/>
                <w:sz w:val="24"/>
                <w:szCs w:val="24"/>
              </w:rPr>
            </w:pPr>
          </w:p>
        </w:tc>
        <w:tc>
          <w:tcPr>
            <w:tcW w:w="6945" w:type="dxa"/>
            <w:shd w:val="clear" w:color="auto" w:fill="auto"/>
          </w:tcPr>
          <w:p w:rsidR="00C36C2E" w:rsidRPr="00715FF0" w:rsidRDefault="00C36C2E" w:rsidP="00715FF0">
            <w:pPr>
              <w:spacing w:after="0" w:line="240" w:lineRule="auto"/>
              <w:rPr>
                <w:rFonts w:ascii="Times New Roman" w:hAnsi="Times New Roman"/>
                <w:sz w:val="24"/>
                <w:szCs w:val="24"/>
              </w:rPr>
            </w:pPr>
            <w:r w:rsidRPr="00715FF0">
              <w:rPr>
                <w:rFonts w:ascii="Times New Roman" w:hAnsi="Times New Roman"/>
                <w:sz w:val="24"/>
                <w:szCs w:val="24"/>
              </w:rPr>
              <w:t>- общеобразовательные организации</w:t>
            </w:r>
          </w:p>
        </w:tc>
        <w:tc>
          <w:tcPr>
            <w:tcW w:w="1751" w:type="dxa"/>
            <w:gridSpan w:val="2"/>
            <w:shd w:val="clear" w:color="auto" w:fill="auto"/>
            <w:vAlign w:val="center"/>
          </w:tcPr>
          <w:p w:rsidR="00C36C2E" w:rsidRPr="00715FF0" w:rsidRDefault="00715FF0" w:rsidP="00715FF0">
            <w:pPr>
              <w:spacing w:after="0" w:line="240" w:lineRule="auto"/>
              <w:jc w:val="center"/>
              <w:rPr>
                <w:rFonts w:ascii="Times New Roman" w:hAnsi="Times New Roman"/>
                <w:sz w:val="24"/>
                <w:szCs w:val="24"/>
              </w:rPr>
            </w:pPr>
            <w:r>
              <w:rPr>
                <w:rFonts w:ascii="Times New Roman" w:hAnsi="Times New Roman"/>
                <w:sz w:val="24"/>
                <w:szCs w:val="24"/>
              </w:rPr>
              <w:t>515</w:t>
            </w:r>
          </w:p>
        </w:tc>
      </w:tr>
      <w:tr w:rsidR="00C36C2E" w:rsidRPr="00787269" w:rsidTr="00C36C2E">
        <w:tc>
          <w:tcPr>
            <w:tcW w:w="1101" w:type="dxa"/>
            <w:vMerge/>
            <w:shd w:val="clear" w:color="auto" w:fill="auto"/>
          </w:tcPr>
          <w:p w:rsidR="00C36C2E" w:rsidRPr="00715FF0" w:rsidRDefault="00C36C2E" w:rsidP="00715FF0">
            <w:pPr>
              <w:spacing w:after="0" w:line="240" w:lineRule="auto"/>
              <w:jc w:val="center"/>
              <w:rPr>
                <w:rFonts w:ascii="Times New Roman" w:hAnsi="Times New Roman"/>
                <w:sz w:val="24"/>
                <w:szCs w:val="24"/>
              </w:rPr>
            </w:pPr>
          </w:p>
        </w:tc>
        <w:tc>
          <w:tcPr>
            <w:tcW w:w="6945" w:type="dxa"/>
            <w:shd w:val="clear" w:color="auto" w:fill="auto"/>
          </w:tcPr>
          <w:p w:rsidR="00C36C2E" w:rsidRPr="00715FF0" w:rsidRDefault="00C36C2E" w:rsidP="00715FF0">
            <w:pPr>
              <w:spacing w:after="0" w:line="240" w:lineRule="auto"/>
              <w:jc w:val="both"/>
              <w:rPr>
                <w:rFonts w:ascii="Times New Roman" w:hAnsi="Times New Roman"/>
                <w:sz w:val="24"/>
                <w:szCs w:val="24"/>
              </w:rPr>
            </w:pPr>
            <w:r w:rsidRPr="00715FF0">
              <w:rPr>
                <w:rFonts w:ascii="Times New Roman" w:hAnsi="Times New Roman"/>
                <w:sz w:val="24"/>
                <w:szCs w:val="24"/>
              </w:rPr>
              <w:t>- коррекционные образовательные организации</w:t>
            </w:r>
          </w:p>
        </w:tc>
        <w:tc>
          <w:tcPr>
            <w:tcW w:w="1751" w:type="dxa"/>
            <w:gridSpan w:val="2"/>
            <w:shd w:val="clear" w:color="auto" w:fill="auto"/>
            <w:vAlign w:val="center"/>
          </w:tcPr>
          <w:p w:rsidR="00C36C2E" w:rsidRPr="00715FF0" w:rsidRDefault="00715FF0" w:rsidP="00715FF0">
            <w:pPr>
              <w:spacing w:after="0" w:line="240" w:lineRule="auto"/>
              <w:jc w:val="center"/>
              <w:rPr>
                <w:rFonts w:ascii="Times New Roman" w:hAnsi="Times New Roman"/>
                <w:sz w:val="24"/>
                <w:szCs w:val="24"/>
              </w:rPr>
            </w:pPr>
            <w:r>
              <w:rPr>
                <w:rFonts w:ascii="Times New Roman" w:hAnsi="Times New Roman"/>
                <w:sz w:val="24"/>
                <w:szCs w:val="24"/>
              </w:rPr>
              <w:t>43</w:t>
            </w:r>
          </w:p>
        </w:tc>
      </w:tr>
      <w:tr w:rsidR="00C36C2E" w:rsidRPr="00787269" w:rsidTr="00C36C2E">
        <w:tc>
          <w:tcPr>
            <w:tcW w:w="1101" w:type="dxa"/>
            <w:vMerge w:val="restart"/>
            <w:shd w:val="clear" w:color="auto" w:fill="auto"/>
          </w:tcPr>
          <w:p w:rsidR="00C36C2E" w:rsidRPr="00715FF0" w:rsidRDefault="00C36C2E" w:rsidP="00715FF0">
            <w:pPr>
              <w:spacing w:after="0" w:line="240" w:lineRule="auto"/>
              <w:jc w:val="center"/>
              <w:rPr>
                <w:rFonts w:ascii="Times New Roman" w:hAnsi="Times New Roman"/>
                <w:sz w:val="24"/>
                <w:szCs w:val="24"/>
              </w:rPr>
            </w:pPr>
            <w:r w:rsidRPr="00715FF0">
              <w:rPr>
                <w:rFonts w:ascii="Times New Roman" w:hAnsi="Times New Roman"/>
                <w:sz w:val="24"/>
                <w:szCs w:val="24"/>
              </w:rPr>
              <w:t>5</w:t>
            </w:r>
          </w:p>
        </w:tc>
        <w:tc>
          <w:tcPr>
            <w:tcW w:w="8696" w:type="dxa"/>
            <w:gridSpan w:val="3"/>
            <w:shd w:val="clear" w:color="auto" w:fill="auto"/>
          </w:tcPr>
          <w:p w:rsidR="00C36C2E" w:rsidRPr="00715FF0" w:rsidRDefault="00C36C2E" w:rsidP="00715FF0">
            <w:pPr>
              <w:spacing w:after="0" w:line="240" w:lineRule="auto"/>
              <w:jc w:val="both"/>
              <w:rPr>
                <w:rFonts w:ascii="Times New Roman" w:hAnsi="Times New Roman"/>
                <w:sz w:val="24"/>
                <w:szCs w:val="24"/>
              </w:rPr>
            </w:pPr>
            <w:r w:rsidRPr="00715FF0">
              <w:rPr>
                <w:rFonts w:ascii="Times New Roman" w:hAnsi="Times New Roman"/>
                <w:sz w:val="24"/>
                <w:szCs w:val="24"/>
              </w:rPr>
              <w:t>Численность детей-инвалидов, обучающихся на дому:</w:t>
            </w:r>
          </w:p>
        </w:tc>
      </w:tr>
      <w:tr w:rsidR="00C36C2E" w:rsidRPr="00787269" w:rsidTr="00C36C2E">
        <w:tc>
          <w:tcPr>
            <w:tcW w:w="1101" w:type="dxa"/>
            <w:vMerge/>
            <w:shd w:val="clear" w:color="auto" w:fill="auto"/>
          </w:tcPr>
          <w:p w:rsidR="00C36C2E" w:rsidRPr="00715FF0" w:rsidRDefault="00C36C2E" w:rsidP="00715FF0">
            <w:pPr>
              <w:spacing w:after="0" w:line="240" w:lineRule="auto"/>
              <w:jc w:val="center"/>
              <w:rPr>
                <w:rFonts w:ascii="Times New Roman" w:hAnsi="Times New Roman"/>
                <w:sz w:val="24"/>
                <w:szCs w:val="24"/>
              </w:rPr>
            </w:pPr>
          </w:p>
        </w:tc>
        <w:tc>
          <w:tcPr>
            <w:tcW w:w="6945" w:type="dxa"/>
            <w:shd w:val="clear" w:color="auto" w:fill="auto"/>
          </w:tcPr>
          <w:p w:rsidR="00C36C2E" w:rsidRPr="00715FF0" w:rsidRDefault="00C36C2E" w:rsidP="00715FF0">
            <w:pPr>
              <w:spacing w:after="0" w:line="240" w:lineRule="auto"/>
              <w:rPr>
                <w:rFonts w:ascii="Times New Roman" w:hAnsi="Times New Roman"/>
                <w:sz w:val="24"/>
                <w:szCs w:val="24"/>
              </w:rPr>
            </w:pPr>
            <w:r w:rsidRPr="00715FF0">
              <w:rPr>
                <w:rFonts w:ascii="Times New Roman" w:hAnsi="Times New Roman"/>
                <w:sz w:val="24"/>
                <w:szCs w:val="24"/>
              </w:rPr>
              <w:t>- общеобразовательные организации</w:t>
            </w:r>
          </w:p>
        </w:tc>
        <w:tc>
          <w:tcPr>
            <w:tcW w:w="1751" w:type="dxa"/>
            <w:gridSpan w:val="2"/>
            <w:shd w:val="clear" w:color="auto" w:fill="auto"/>
          </w:tcPr>
          <w:p w:rsidR="00C36C2E" w:rsidRPr="00715FF0" w:rsidRDefault="00715FF0" w:rsidP="00715FF0">
            <w:pPr>
              <w:spacing w:after="0" w:line="240" w:lineRule="auto"/>
              <w:jc w:val="center"/>
              <w:rPr>
                <w:rFonts w:ascii="Times New Roman" w:hAnsi="Times New Roman"/>
                <w:sz w:val="24"/>
                <w:szCs w:val="24"/>
              </w:rPr>
            </w:pPr>
            <w:r>
              <w:rPr>
                <w:rFonts w:ascii="Times New Roman" w:hAnsi="Times New Roman"/>
                <w:sz w:val="24"/>
                <w:szCs w:val="24"/>
              </w:rPr>
              <w:t>35</w:t>
            </w:r>
          </w:p>
        </w:tc>
      </w:tr>
      <w:tr w:rsidR="00C36C2E" w:rsidRPr="00787269" w:rsidTr="00C36C2E">
        <w:tc>
          <w:tcPr>
            <w:tcW w:w="1101" w:type="dxa"/>
            <w:vMerge/>
            <w:shd w:val="clear" w:color="auto" w:fill="auto"/>
          </w:tcPr>
          <w:p w:rsidR="00C36C2E" w:rsidRPr="00715FF0" w:rsidRDefault="00C36C2E" w:rsidP="00715FF0">
            <w:pPr>
              <w:spacing w:after="0" w:line="240" w:lineRule="auto"/>
              <w:jc w:val="center"/>
              <w:rPr>
                <w:rFonts w:ascii="Times New Roman" w:hAnsi="Times New Roman"/>
                <w:sz w:val="24"/>
                <w:szCs w:val="24"/>
              </w:rPr>
            </w:pPr>
          </w:p>
        </w:tc>
        <w:tc>
          <w:tcPr>
            <w:tcW w:w="6945" w:type="dxa"/>
            <w:shd w:val="clear" w:color="auto" w:fill="auto"/>
          </w:tcPr>
          <w:p w:rsidR="00C36C2E" w:rsidRPr="00715FF0" w:rsidRDefault="00C36C2E" w:rsidP="00715FF0">
            <w:pPr>
              <w:spacing w:after="0" w:line="240" w:lineRule="auto"/>
              <w:jc w:val="both"/>
              <w:rPr>
                <w:rFonts w:ascii="Times New Roman" w:hAnsi="Times New Roman"/>
                <w:sz w:val="24"/>
                <w:szCs w:val="24"/>
              </w:rPr>
            </w:pPr>
            <w:r w:rsidRPr="00715FF0">
              <w:rPr>
                <w:rFonts w:ascii="Times New Roman" w:hAnsi="Times New Roman"/>
                <w:sz w:val="24"/>
                <w:szCs w:val="24"/>
              </w:rPr>
              <w:t>- коррекционные образовательные организации</w:t>
            </w:r>
          </w:p>
        </w:tc>
        <w:tc>
          <w:tcPr>
            <w:tcW w:w="1751" w:type="dxa"/>
            <w:gridSpan w:val="2"/>
            <w:shd w:val="clear" w:color="auto" w:fill="auto"/>
          </w:tcPr>
          <w:p w:rsidR="00C36C2E" w:rsidRPr="00715FF0" w:rsidRDefault="00715FF0" w:rsidP="00715FF0">
            <w:pPr>
              <w:spacing w:after="0" w:line="240" w:lineRule="auto"/>
              <w:jc w:val="center"/>
              <w:rPr>
                <w:rFonts w:ascii="Times New Roman" w:hAnsi="Times New Roman"/>
                <w:sz w:val="24"/>
                <w:szCs w:val="24"/>
              </w:rPr>
            </w:pPr>
            <w:r>
              <w:rPr>
                <w:rFonts w:ascii="Times New Roman" w:hAnsi="Times New Roman"/>
                <w:sz w:val="24"/>
                <w:szCs w:val="24"/>
              </w:rPr>
              <w:t>40</w:t>
            </w:r>
          </w:p>
        </w:tc>
      </w:tr>
      <w:tr w:rsidR="00C36C2E" w:rsidRPr="00787269" w:rsidTr="00C36C2E">
        <w:tc>
          <w:tcPr>
            <w:tcW w:w="1101" w:type="dxa"/>
            <w:vMerge w:val="restart"/>
            <w:shd w:val="clear" w:color="auto" w:fill="auto"/>
          </w:tcPr>
          <w:p w:rsidR="00C36C2E" w:rsidRPr="00715FF0" w:rsidRDefault="00C36C2E" w:rsidP="00715FF0">
            <w:pPr>
              <w:spacing w:after="0" w:line="240" w:lineRule="auto"/>
              <w:jc w:val="center"/>
              <w:rPr>
                <w:rFonts w:ascii="Times New Roman" w:hAnsi="Times New Roman"/>
                <w:sz w:val="24"/>
                <w:szCs w:val="24"/>
              </w:rPr>
            </w:pPr>
            <w:r w:rsidRPr="00715FF0">
              <w:rPr>
                <w:rFonts w:ascii="Times New Roman" w:hAnsi="Times New Roman"/>
                <w:sz w:val="24"/>
                <w:szCs w:val="24"/>
              </w:rPr>
              <w:t>6</w:t>
            </w:r>
          </w:p>
        </w:tc>
        <w:tc>
          <w:tcPr>
            <w:tcW w:w="8696" w:type="dxa"/>
            <w:gridSpan w:val="3"/>
            <w:shd w:val="clear" w:color="auto" w:fill="auto"/>
          </w:tcPr>
          <w:p w:rsidR="00C36C2E" w:rsidRPr="00715FF0" w:rsidRDefault="00C36C2E" w:rsidP="00715FF0">
            <w:pPr>
              <w:spacing w:after="0" w:line="240" w:lineRule="auto"/>
              <w:jc w:val="both"/>
              <w:rPr>
                <w:rFonts w:ascii="Times New Roman" w:hAnsi="Times New Roman"/>
                <w:sz w:val="24"/>
                <w:szCs w:val="24"/>
              </w:rPr>
            </w:pPr>
            <w:r w:rsidRPr="00715FF0">
              <w:rPr>
                <w:rFonts w:ascii="Times New Roman" w:hAnsi="Times New Roman"/>
                <w:sz w:val="24"/>
                <w:szCs w:val="24"/>
              </w:rPr>
              <w:t>Численность детей-инвалидов, не обучающихся по состоянию здоровья (при наличии соответствующих медицинских документов):</w:t>
            </w:r>
          </w:p>
        </w:tc>
      </w:tr>
      <w:tr w:rsidR="00C36C2E" w:rsidRPr="00787269" w:rsidTr="00C36C2E">
        <w:tc>
          <w:tcPr>
            <w:tcW w:w="1101" w:type="dxa"/>
            <w:vMerge/>
            <w:shd w:val="clear" w:color="auto" w:fill="auto"/>
          </w:tcPr>
          <w:p w:rsidR="00C36C2E" w:rsidRPr="00715FF0" w:rsidRDefault="00C36C2E" w:rsidP="00715FF0">
            <w:pPr>
              <w:spacing w:after="0" w:line="240" w:lineRule="auto"/>
              <w:jc w:val="center"/>
              <w:rPr>
                <w:rFonts w:ascii="Times New Roman" w:hAnsi="Times New Roman"/>
                <w:sz w:val="24"/>
                <w:szCs w:val="24"/>
              </w:rPr>
            </w:pPr>
          </w:p>
        </w:tc>
        <w:tc>
          <w:tcPr>
            <w:tcW w:w="6945" w:type="dxa"/>
            <w:shd w:val="clear" w:color="auto" w:fill="auto"/>
          </w:tcPr>
          <w:p w:rsidR="00C36C2E" w:rsidRPr="00715FF0" w:rsidRDefault="00C36C2E" w:rsidP="00715FF0">
            <w:pPr>
              <w:spacing w:after="0" w:line="240" w:lineRule="auto"/>
              <w:rPr>
                <w:rFonts w:ascii="Times New Roman" w:hAnsi="Times New Roman"/>
                <w:sz w:val="24"/>
                <w:szCs w:val="24"/>
              </w:rPr>
            </w:pPr>
            <w:r w:rsidRPr="00715FF0">
              <w:rPr>
                <w:rFonts w:ascii="Times New Roman" w:hAnsi="Times New Roman"/>
                <w:sz w:val="24"/>
                <w:szCs w:val="24"/>
              </w:rPr>
              <w:t>- дошкольного возраста</w:t>
            </w:r>
          </w:p>
        </w:tc>
        <w:tc>
          <w:tcPr>
            <w:tcW w:w="1751" w:type="dxa"/>
            <w:gridSpan w:val="2"/>
            <w:shd w:val="clear" w:color="auto" w:fill="auto"/>
          </w:tcPr>
          <w:p w:rsidR="00C36C2E" w:rsidRPr="00715FF0" w:rsidRDefault="00715FF0" w:rsidP="00715FF0">
            <w:pPr>
              <w:spacing w:after="0" w:line="240" w:lineRule="auto"/>
              <w:jc w:val="center"/>
              <w:rPr>
                <w:rFonts w:ascii="Times New Roman" w:hAnsi="Times New Roman"/>
                <w:sz w:val="24"/>
                <w:szCs w:val="24"/>
              </w:rPr>
            </w:pPr>
            <w:r>
              <w:rPr>
                <w:rFonts w:ascii="Times New Roman" w:hAnsi="Times New Roman"/>
                <w:sz w:val="24"/>
                <w:szCs w:val="24"/>
              </w:rPr>
              <w:t>57</w:t>
            </w:r>
          </w:p>
        </w:tc>
      </w:tr>
      <w:tr w:rsidR="00C36C2E" w:rsidRPr="00787269" w:rsidTr="00C36C2E">
        <w:tc>
          <w:tcPr>
            <w:tcW w:w="1101" w:type="dxa"/>
            <w:vMerge/>
            <w:shd w:val="clear" w:color="auto" w:fill="auto"/>
          </w:tcPr>
          <w:p w:rsidR="00C36C2E" w:rsidRPr="00715FF0" w:rsidRDefault="00C36C2E" w:rsidP="00715FF0">
            <w:pPr>
              <w:spacing w:after="0" w:line="240" w:lineRule="auto"/>
              <w:jc w:val="center"/>
              <w:rPr>
                <w:rFonts w:ascii="Times New Roman" w:hAnsi="Times New Roman"/>
                <w:sz w:val="24"/>
                <w:szCs w:val="24"/>
              </w:rPr>
            </w:pPr>
          </w:p>
        </w:tc>
        <w:tc>
          <w:tcPr>
            <w:tcW w:w="6945" w:type="dxa"/>
            <w:shd w:val="clear" w:color="auto" w:fill="auto"/>
          </w:tcPr>
          <w:p w:rsidR="00C36C2E" w:rsidRPr="00715FF0" w:rsidRDefault="00C36C2E" w:rsidP="00715FF0">
            <w:pPr>
              <w:spacing w:after="0" w:line="240" w:lineRule="auto"/>
              <w:jc w:val="both"/>
              <w:rPr>
                <w:rFonts w:ascii="Times New Roman" w:hAnsi="Times New Roman"/>
                <w:sz w:val="24"/>
                <w:szCs w:val="24"/>
              </w:rPr>
            </w:pPr>
            <w:r w:rsidRPr="00715FF0">
              <w:rPr>
                <w:rFonts w:ascii="Times New Roman" w:hAnsi="Times New Roman"/>
                <w:sz w:val="24"/>
                <w:szCs w:val="24"/>
              </w:rPr>
              <w:t>- школьного возраста</w:t>
            </w:r>
          </w:p>
        </w:tc>
        <w:tc>
          <w:tcPr>
            <w:tcW w:w="1751" w:type="dxa"/>
            <w:gridSpan w:val="2"/>
            <w:shd w:val="clear" w:color="auto" w:fill="auto"/>
          </w:tcPr>
          <w:p w:rsidR="00C36C2E" w:rsidRPr="00715FF0" w:rsidRDefault="00715FF0" w:rsidP="00715FF0">
            <w:pPr>
              <w:spacing w:after="0" w:line="240" w:lineRule="auto"/>
              <w:jc w:val="center"/>
              <w:rPr>
                <w:rFonts w:ascii="Times New Roman" w:hAnsi="Times New Roman"/>
                <w:sz w:val="24"/>
                <w:szCs w:val="24"/>
              </w:rPr>
            </w:pPr>
            <w:r>
              <w:rPr>
                <w:rFonts w:ascii="Times New Roman" w:hAnsi="Times New Roman"/>
                <w:sz w:val="24"/>
                <w:szCs w:val="24"/>
              </w:rPr>
              <w:t>8</w:t>
            </w:r>
          </w:p>
        </w:tc>
      </w:tr>
      <w:tr w:rsidR="00C36C2E" w:rsidRPr="00787269" w:rsidTr="00C36C2E">
        <w:tc>
          <w:tcPr>
            <w:tcW w:w="1101" w:type="dxa"/>
            <w:shd w:val="clear" w:color="auto" w:fill="auto"/>
          </w:tcPr>
          <w:p w:rsidR="00C36C2E" w:rsidRPr="00715FF0" w:rsidRDefault="00C36C2E" w:rsidP="00715FF0">
            <w:pPr>
              <w:spacing w:after="0" w:line="240" w:lineRule="auto"/>
              <w:jc w:val="center"/>
              <w:rPr>
                <w:rFonts w:ascii="Times New Roman" w:hAnsi="Times New Roman"/>
                <w:sz w:val="24"/>
                <w:szCs w:val="24"/>
              </w:rPr>
            </w:pPr>
            <w:r w:rsidRPr="00715FF0">
              <w:rPr>
                <w:rFonts w:ascii="Times New Roman" w:hAnsi="Times New Roman"/>
                <w:sz w:val="24"/>
                <w:szCs w:val="24"/>
              </w:rPr>
              <w:t>7</w:t>
            </w:r>
          </w:p>
        </w:tc>
        <w:tc>
          <w:tcPr>
            <w:tcW w:w="6945" w:type="dxa"/>
            <w:shd w:val="clear" w:color="auto" w:fill="auto"/>
          </w:tcPr>
          <w:p w:rsidR="00C36C2E" w:rsidRPr="00715FF0" w:rsidRDefault="00C36C2E" w:rsidP="00715FF0">
            <w:pPr>
              <w:spacing w:after="0" w:line="240" w:lineRule="auto"/>
              <w:jc w:val="both"/>
              <w:rPr>
                <w:rFonts w:ascii="Times New Roman" w:hAnsi="Times New Roman"/>
                <w:sz w:val="24"/>
                <w:szCs w:val="24"/>
              </w:rPr>
            </w:pPr>
            <w:r w:rsidRPr="00715FF0">
              <w:rPr>
                <w:rFonts w:ascii="Times New Roman" w:hAnsi="Times New Roman"/>
                <w:sz w:val="24"/>
                <w:szCs w:val="24"/>
              </w:rPr>
              <w:t>Численность детей-инвалидов, обучающихся при помощи дистанционных образовательных технологий</w:t>
            </w:r>
          </w:p>
        </w:tc>
        <w:tc>
          <w:tcPr>
            <w:tcW w:w="1751" w:type="dxa"/>
            <w:gridSpan w:val="2"/>
            <w:shd w:val="clear" w:color="auto" w:fill="auto"/>
          </w:tcPr>
          <w:p w:rsidR="00C36C2E" w:rsidRPr="00715FF0" w:rsidRDefault="00715FF0" w:rsidP="00715FF0">
            <w:pPr>
              <w:spacing w:after="0" w:line="240" w:lineRule="auto"/>
              <w:jc w:val="center"/>
              <w:rPr>
                <w:rFonts w:ascii="Times New Roman" w:hAnsi="Times New Roman"/>
                <w:sz w:val="24"/>
                <w:szCs w:val="24"/>
              </w:rPr>
            </w:pPr>
            <w:r>
              <w:rPr>
                <w:rFonts w:ascii="Times New Roman" w:hAnsi="Times New Roman"/>
                <w:sz w:val="24"/>
                <w:szCs w:val="24"/>
              </w:rPr>
              <w:t>17</w:t>
            </w:r>
          </w:p>
        </w:tc>
      </w:tr>
      <w:tr w:rsidR="00C36C2E" w:rsidRPr="00787269" w:rsidTr="00C36C2E">
        <w:tc>
          <w:tcPr>
            <w:tcW w:w="1101" w:type="dxa"/>
            <w:vMerge w:val="restart"/>
            <w:shd w:val="clear" w:color="auto" w:fill="auto"/>
          </w:tcPr>
          <w:p w:rsidR="00C36C2E" w:rsidRPr="00715FF0" w:rsidRDefault="00C36C2E" w:rsidP="00715FF0">
            <w:pPr>
              <w:spacing w:after="0" w:line="240" w:lineRule="auto"/>
              <w:jc w:val="center"/>
              <w:rPr>
                <w:rFonts w:ascii="Times New Roman" w:hAnsi="Times New Roman"/>
                <w:sz w:val="24"/>
                <w:szCs w:val="24"/>
              </w:rPr>
            </w:pPr>
            <w:r w:rsidRPr="00715FF0">
              <w:rPr>
                <w:rFonts w:ascii="Times New Roman" w:hAnsi="Times New Roman"/>
                <w:sz w:val="24"/>
                <w:szCs w:val="24"/>
              </w:rPr>
              <w:t>8</w:t>
            </w:r>
          </w:p>
        </w:tc>
        <w:tc>
          <w:tcPr>
            <w:tcW w:w="8696" w:type="dxa"/>
            <w:gridSpan w:val="3"/>
            <w:shd w:val="clear" w:color="auto" w:fill="auto"/>
          </w:tcPr>
          <w:p w:rsidR="00C36C2E" w:rsidRPr="00715FF0" w:rsidRDefault="00C36C2E" w:rsidP="00715FF0">
            <w:pPr>
              <w:spacing w:after="0" w:line="240" w:lineRule="auto"/>
              <w:rPr>
                <w:rFonts w:ascii="Times New Roman" w:hAnsi="Times New Roman"/>
                <w:sz w:val="24"/>
                <w:szCs w:val="24"/>
              </w:rPr>
            </w:pPr>
            <w:r w:rsidRPr="00715FF0">
              <w:rPr>
                <w:rFonts w:ascii="Times New Roman" w:hAnsi="Times New Roman"/>
                <w:sz w:val="24"/>
                <w:szCs w:val="24"/>
              </w:rPr>
              <w:t>Численность учащихся с ограниченными возможностями здоровья, в том числе детей-инвалидов, обучающихся инклюзивно в муниципальных общеобразовательных организациях</w:t>
            </w:r>
          </w:p>
        </w:tc>
      </w:tr>
      <w:tr w:rsidR="00C36C2E" w:rsidRPr="00787269" w:rsidTr="00C36C2E">
        <w:tc>
          <w:tcPr>
            <w:tcW w:w="1101" w:type="dxa"/>
            <w:vMerge/>
            <w:shd w:val="clear" w:color="auto" w:fill="auto"/>
          </w:tcPr>
          <w:p w:rsidR="00C36C2E" w:rsidRPr="00715FF0" w:rsidRDefault="00C36C2E" w:rsidP="00715FF0">
            <w:pPr>
              <w:spacing w:after="0" w:line="240" w:lineRule="auto"/>
              <w:jc w:val="center"/>
              <w:rPr>
                <w:rFonts w:ascii="Times New Roman" w:hAnsi="Times New Roman"/>
                <w:sz w:val="24"/>
                <w:szCs w:val="24"/>
              </w:rPr>
            </w:pPr>
          </w:p>
        </w:tc>
        <w:tc>
          <w:tcPr>
            <w:tcW w:w="6945" w:type="dxa"/>
            <w:shd w:val="clear" w:color="auto" w:fill="auto"/>
          </w:tcPr>
          <w:p w:rsidR="00C36C2E" w:rsidRPr="00715FF0" w:rsidRDefault="00C36C2E" w:rsidP="00715FF0">
            <w:pPr>
              <w:spacing w:after="0" w:line="240" w:lineRule="auto"/>
              <w:rPr>
                <w:rFonts w:ascii="Times New Roman" w:hAnsi="Times New Roman"/>
                <w:sz w:val="24"/>
                <w:szCs w:val="24"/>
              </w:rPr>
            </w:pPr>
            <w:r w:rsidRPr="00715FF0">
              <w:rPr>
                <w:rFonts w:ascii="Times New Roman" w:hAnsi="Times New Roman"/>
                <w:sz w:val="24"/>
                <w:szCs w:val="24"/>
              </w:rPr>
              <w:t>Полная инклюзия (дети, обучающиеся по классно-урочной форме)</w:t>
            </w:r>
          </w:p>
        </w:tc>
        <w:tc>
          <w:tcPr>
            <w:tcW w:w="1751" w:type="dxa"/>
            <w:gridSpan w:val="2"/>
            <w:shd w:val="clear" w:color="auto" w:fill="auto"/>
          </w:tcPr>
          <w:p w:rsidR="00C36C2E" w:rsidRPr="00715FF0" w:rsidRDefault="00715FF0" w:rsidP="00715FF0">
            <w:pPr>
              <w:spacing w:after="0" w:line="240" w:lineRule="auto"/>
              <w:jc w:val="center"/>
              <w:rPr>
                <w:rFonts w:ascii="Times New Roman" w:hAnsi="Times New Roman"/>
                <w:sz w:val="24"/>
                <w:szCs w:val="24"/>
              </w:rPr>
            </w:pPr>
            <w:r>
              <w:rPr>
                <w:rFonts w:ascii="Times New Roman" w:hAnsi="Times New Roman"/>
                <w:sz w:val="24"/>
                <w:szCs w:val="24"/>
              </w:rPr>
              <w:t>197</w:t>
            </w:r>
          </w:p>
        </w:tc>
      </w:tr>
      <w:tr w:rsidR="00C36C2E" w:rsidRPr="00787269" w:rsidTr="00C36C2E">
        <w:tc>
          <w:tcPr>
            <w:tcW w:w="1101" w:type="dxa"/>
            <w:vMerge/>
            <w:shd w:val="clear" w:color="auto" w:fill="auto"/>
          </w:tcPr>
          <w:p w:rsidR="00C36C2E" w:rsidRPr="00715FF0" w:rsidRDefault="00C36C2E" w:rsidP="00715FF0">
            <w:pPr>
              <w:spacing w:after="0" w:line="240" w:lineRule="auto"/>
              <w:jc w:val="center"/>
              <w:rPr>
                <w:rFonts w:ascii="Times New Roman" w:hAnsi="Times New Roman"/>
                <w:sz w:val="24"/>
                <w:szCs w:val="24"/>
              </w:rPr>
            </w:pPr>
          </w:p>
        </w:tc>
        <w:tc>
          <w:tcPr>
            <w:tcW w:w="6945" w:type="dxa"/>
            <w:shd w:val="clear" w:color="auto" w:fill="auto"/>
          </w:tcPr>
          <w:p w:rsidR="00C36C2E" w:rsidRPr="00715FF0" w:rsidRDefault="00C36C2E" w:rsidP="00715FF0">
            <w:pPr>
              <w:spacing w:after="0" w:line="240" w:lineRule="auto"/>
              <w:rPr>
                <w:rFonts w:ascii="Times New Roman" w:hAnsi="Times New Roman"/>
                <w:sz w:val="24"/>
                <w:szCs w:val="24"/>
              </w:rPr>
            </w:pPr>
            <w:r w:rsidRPr="00715FF0">
              <w:rPr>
                <w:rFonts w:ascii="Times New Roman" w:hAnsi="Times New Roman"/>
                <w:sz w:val="24"/>
                <w:szCs w:val="24"/>
              </w:rPr>
              <w:t>Частичная инклюзия (дети, обучающиеся на дому, и периодически посещающие школу по заключению врачебно-консультационной комиссии)</w:t>
            </w:r>
          </w:p>
        </w:tc>
        <w:tc>
          <w:tcPr>
            <w:tcW w:w="1751" w:type="dxa"/>
            <w:gridSpan w:val="2"/>
            <w:shd w:val="clear" w:color="auto" w:fill="auto"/>
          </w:tcPr>
          <w:p w:rsidR="00C36C2E" w:rsidRPr="00715FF0" w:rsidRDefault="00C36C2E" w:rsidP="00715FF0">
            <w:pPr>
              <w:spacing w:after="0" w:line="240" w:lineRule="auto"/>
              <w:jc w:val="center"/>
              <w:rPr>
                <w:rFonts w:ascii="Times New Roman" w:hAnsi="Times New Roman"/>
                <w:sz w:val="24"/>
                <w:szCs w:val="24"/>
              </w:rPr>
            </w:pPr>
            <w:r w:rsidRPr="00715FF0">
              <w:rPr>
                <w:rFonts w:ascii="Times New Roman" w:hAnsi="Times New Roman"/>
                <w:sz w:val="24"/>
                <w:szCs w:val="24"/>
              </w:rPr>
              <w:t>-</w:t>
            </w:r>
          </w:p>
        </w:tc>
      </w:tr>
      <w:tr w:rsidR="00C36C2E" w:rsidRPr="00787269" w:rsidTr="00C36C2E">
        <w:tc>
          <w:tcPr>
            <w:tcW w:w="1101" w:type="dxa"/>
            <w:vMerge w:val="restart"/>
            <w:shd w:val="clear" w:color="auto" w:fill="auto"/>
          </w:tcPr>
          <w:p w:rsidR="00C36C2E" w:rsidRPr="00715FF0" w:rsidRDefault="00C36C2E" w:rsidP="00715FF0">
            <w:pPr>
              <w:spacing w:after="0" w:line="240" w:lineRule="auto"/>
              <w:jc w:val="center"/>
              <w:rPr>
                <w:rFonts w:ascii="Times New Roman" w:hAnsi="Times New Roman"/>
                <w:sz w:val="24"/>
                <w:szCs w:val="24"/>
              </w:rPr>
            </w:pPr>
            <w:r w:rsidRPr="00715FF0">
              <w:rPr>
                <w:rFonts w:ascii="Times New Roman" w:hAnsi="Times New Roman"/>
                <w:sz w:val="24"/>
                <w:szCs w:val="24"/>
              </w:rPr>
              <w:t>9</w:t>
            </w:r>
          </w:p>
        </w:tc>
        <w:tc>
          <w:tcPr>
            <w:tcW w:w="6945" w:type="dxa"/>
            <w:shd w:val="clear" w:color="auto" w:fill="auto"/>
          </w:tcPr>
          <w:p w:rsidR="00C36C2E" w:rsidRPr="00715FF0" w:rsidRDefault="00C36C2E" w:rsidP="00715FF0">
            <w:pPr>
              <w:spacing w:after="0" w:line="240" w:lineRule="auto"/>
              <w:rPr>
                <w:rFonts w:ascii="Times New Roman" w:hAnsi="Times New Roman"/>
                <w:sz w:val="24"/>
                <w:szCs w:val="24"/>
              </w:rPr>
            </w:pPr>
            <w:r w:rsidRPr="00715FF0">
              <w:rPr>
                <w:rFonts w:ascii="Times New Roman" w:hAnsi="Times New Roman"/>
                <w:sz w:val="24"/>
                <w:szCs w:val="24"/>
              </w:rPr>
              <w:t>Численность детей, обучающихся инклюзивно в муниципальных образовательных организациях, имеющих нарушения:</w:t>
            </w:r>
          </w:p>
        </w:tc>
        <w:tc>
          <w:tcPr>
            <w:tcW w:w="875" w:type="dxa"/>
            <w:shd w:val="clear" w:color="auto" w:fill="auto"/>
          </w:tcPr>
          <w:p w:rsidR="00C36C2E" w:rsidRPr="00715FF0" w:rsidRDefault="00C36C2E" w:rsidP="00715FF0">
            <w:pPr>
              <w:spacing w:after="0" w:line="240" w:lineRule="auto"/>
              <w:jc w:val="center"/>
              <w:rPr>
                <w:rFonts w:ascii="Times New Roman" w:hAnsi="Times New Roman"/>
                <w:sz w:val="24"/>
                <w:szCs w:val="24"/>
              </w:rPr>
            </w:pPr>
            <w:r w:rsidRPr="00715FF0">
              <w:rPr>
                <w:rFonts w:ascii="Times New Roman" w:hAnsi="Times New Roman"/>
                <w:sz w:val="24"/>
                <w:szCs w:val="24"/>
              </w:rPr>
              <w:t>ДОО</w:t>
            </w:r>
          </w:p>
          <w:p w:rsidR="00C36C2E" w:rsidRPr="00715FF0" w:rsidRDefault="00C36C2E" w:rsidP="00715FF0">
            <w:pPr>
              <w:spacing w:after="0" w:line="240" w:lineRule="auto"/>
              <w:jc w:val="center"/>
              <w:rPr>
                <w:rFonts w:ascii="Times New Roman" w:hAnsi="Times New Roman"/>
                <w:sz w:val="24"/>
                <w:szCs w:val="24"/>
              </w:rPr>
            </w:pPr>
          </w:p>
        </w:tc>
        <w:tc>
          <w:tcPr>
            <w:tcW w:w="876" w:type="dxa"/>
            <w:shd w:val="clear" w:color="auto" w:fill="auto"/>
          </w:tcPr>
          <w:p w:rsidR="00C36C2E" w:rsidRPr="00715FF0" w:rsidRDefault="00C36C2E" w:rsidP="00715FF0">
            <w:pPr>
              <w:spacing w:after="0" w:line="240" w:lineRule="auto"/>
              <w:jc w:val="center"/>
              <w:rPr>
                <w:rFonts w:ascii="Times New Roman" w:hAnsi="Times New Roman"/>
                <w:sz w:val="24"/>
                <w:szCs w:val="24"/>
              </w:rPr>
            </w:pPr>
            <w:r w:rsidRPr="00715FF0">
              <w:rPr>
                <w:rFonts w:ascii="Times New Roman" w:hAnsi="Times New Roman"/>
                <w:sz w:val="24"/>
                <w:szCs w:val="24"/>
              </w:rPr>
              <w:t>МОО</w:t>
            </w:r>
          </w:p>
          <w:p w:rsidR="00C36C2E" w:rsidRPr="00715FF0" w:rsidRDefault="00C36C2E" w:rsidP="00715FF0">
            <w:pPr>
              <w:spacing w:after="0" w:line="240" w:lineRule="auto"/>
              <w:jc w:val="center"/>
              <w:rPr>
                <w:rFonts w:ascii="Times New Roman" w:hAnsi="Times New Roman"/>
                <w:sz w:val="24"/>
                <w:szCs w:val="24"/>
              </w:rPr>
            </w:pPr>
          </w:p>
        </w:tc>
      </w:tr>
      <w:tr w:rsidR="00C36C2E" w:rsidRPr="00787269" w:rsidTr="00C36C2E">
        <w:tc>
          <w:tcPr>
            <w:tcW w:w="1101" w:type="dxa"/>
            <w:vMerge/>
            <w:shd w:val="clear" w:color="auto" w:fill="auto"/>
          </w:tcPr>
          <w:p w:rsidR="00C36C2E" w:rsidRPr="00715FF0" w:rsidRDefault="00C36C2E" w:rsidP="00715FF0">
            <w:pPr>
              <w:spacing w:after="0" w:line="240" w:lineRule="auto"/>
              <w:rPr>
                <w:rFonts w:ascii="Times New Roman" w:hAnsi="Times New Roman"/>
                <w:sz w:val="24"/>
                <w:szCs w:val="24"/>
              </w:rPr>
            </w:pPr>
          </w:p>
        </w:tc>
        <w:tc>
          <w:tcPr>
            <w:tcW w:w="6945" w:type="dxa"/>
            <w:shd w:val="clear" w:color="auto" w:fill="auto"/>
          </w:tcPr>
          <w:p w:rsidR="00C36C2E" w:rsidRPr="00715FF0" w:rsidRDefault="00C36C2E" w:rsidP="00715FF0">
            <w:pPr>
              <w:spacing w:after="0" w:line="240" w:lineRule="auto"/>
              <w:jc w:val="both"/>
              <w:rPr>
                <w:rFonts w:ascii="Times New Roman" w:hAnsi="Times New Roman"/>
                <w:sz w:val="24"/>
                <w:szCs w:val="24"/>
              </w:rPr>
            </w:pPr>
            <w:r w:rsidRPr="00715FF0">
              <w:rPr>
                <w:rFonts w:ascii="Times New Roman" w:hAnsi="Times New Roman"/>
                <w:sz w:val="24"/>
                <w:szCs w:val="24"/>
              </w:rPr>
              <w:t>- задержка психического развития</w:t>
            </w:r>
          </w:p>
        </w:tc>
        <w:tc>
          <w:tcPr>
            <w:tcW w:w="875" w:type="dxa"/>
            <w:shd w:val="clear" w:color="auto" w:fill="auto"/>
          </w:tcPr>
          <w:p w:rsidR="00C36C2E" w:rsidRPr="00715FF0" w:rsidRDefault="00715FF0" w:rsidP="00715FF0">
            <w:pPr>
              <w:spacing w:after="0" w:line="240" w:lineRule="auto"/>
              <w:jc w:val="center"/>
              <w:rPr>
                <w:rFonts w:ascii="Times New Roman" w:hAnsi="Times New Roman"/>
                <w:sz w:val="24"/>
                <w:szCs w:val="24"/>
              </w:rPr>
            </w:pPr>
            <w:r>
              <w:rPr>
                <w:rFonts w:ascii="Times New Roman" w:hAnsi="Times New Roman"/>
                <w:sz w:val="24"/>
                <w:szCs w:val="24"/>
              </w:rPr>
              <w:t>4</w:t>
            </w:r>
          </w:p>
        </w:tc>
        <w:tc>
          <w:tcPr>
            <w:tcW w:w="876" w:type="dxa"/>
            <w:shd w:val="clear" w:color="auto" w:fill="auto"/>
          </w:tcPr>
          <w:p w:rsidR="00C36C2E" w:rsidRPr="00715FF0" w:rsidRDefault="00715FF0" w:rsidP="00715FF0">
            <w:pPr>
              <w:spacing w:after="0" w:line="240" w:lineRule="auto"/>
              <w:jc w:val="center"/>
              <w:rPr>
                <w:rFonts w:ascii="Times New Roman" w:hAnsi="Times New Roman"/>
                <w:sz w:val="24"/>
                <w:szCs w:val="24"/>
              </w:rPr>
            </w:pPr>
            <w:r>
              <w:rPr>
                <w:rFonts w:ascii="Times New Roman" w:hAnsi="Times New Roman"/>
                <w:sz w:val="24"/>
                <w:szCs w:val="24"/>
              </w:rPr>
              <w:t>88</w:t>
            </w:r>
          </w:p>
        </w:tc>
      </w:tr>
      <w:tr w:rsidR="00C36C2E" w:rsidRPr="00787269" w:rsidTr="00C36C2E">
        <w:tc>
          <w:tcPr>
            <w:tcW w:w="1101" w:type="dxa"/>
            <w:vMerge/>
            <w:shd w:val="clear" w:color="auto" w:fill="auto"/>
          </w:tcPr>
          <w:p w:rsidR="00C36C2E" w:rsidRPr="00715FF0" w:rsidRDefault="00C36C2E" w:rsidP="00715FF0">
            <w:pPr>
              <w:spacing w:after="0" w:line="240" w:lineRule="auto"/>
              <w:rPr>
                <w:rFonts w:ascii="Times New Roman" w:hAnsi="Times New Roman"/>
                <w:sz w:val="24"/>
                <w:szCs w:val="24"/>
              </w:rPr>
            </w:pPr>
          </w:p>
        </w:tc>
        <w:tc>
          <w:tcPr>
            <w:tcW w:w="6945" w:type="dxa"/>
            <w:shd w:val="clear" w:color="auto" w:fill="auto"/>
          </w:tcPr>
          <w:p w:rsidR="00C36C2E" w:rsidRPr="00715FF0" w:rsidRDefault="00C36C2E" w:rsidP="00715FF0">
            <w:pPr>
              <w:spacing w:after="0" w:line="240" w:lineRule="auto"/>
              <w:jc w:val="both"/>
              <w:rPr>
                <w:rFonts w:ascii="Times New Roman" w:hAnsi="Times New Roman"/>
                <w:sz w:val="24"/>
                <w:szCs w:val="24"/>
              </w:rPr>
            </w:pPr>
            <w:r w:rsidRPr="00715FF0">
              <w:rPr>
                <w:rFonts w:ascii="Times New Roman" w:hAnsi="Times New Roman"/>
                <w:sz w:val="24"/>
                <w:szCs w:val="24"/>
              </w:rPr>
              <w:t>- тяжелые нарушения речи</w:t>
            </w:r>
          </w:p>
        </w:tc>
        <w:tc>
          <w:tcPr>
            <w:tcW w:w="875" w:type="dxa"/>
            <w:shd w:val="clear" w:color="auto" w:fill="auto"/>
          </w:tcPr>
          <w:p w:rsidR="00C36C2E" w:rsidRPr="00715FF0" w:rsidRDefault="00715FF0" w:rsidP="00715FF0">
            <w:pPr>
              <w:spacing w:after="0" w:line="240" w:lineRule="auto"/>
              <w:jc w:val="center"/>
              <w:rPr>
                <w:rFonts w:ascii="Times New Roman" w:hAnsi="Times New Roman"/>
                <w:sz w:val="24"/>
                <w:szCs w:val="24"/>
              </w:rPr>
            </w:pPr>
            <w:r>
              <w:rPr>
                <w:rFonts w:ascii="Times New Roman" w:hAnsi="Times New Roman"/>
                <w:sz w:val="24"/>
                <w:szCs w:val="24"/>
              </w:rPr>
              <w:t>27</w:t>
            </w:r>
          </w:p>
        </w:tc>
        <w:tc>
          <w:tcPr>
            <w:tcW w:w="876" w:type="dxa"/>
            <w:shd w:val="clear" w:color="auto" w:fill="auto"/>
          </w:tcPr>
          <w:p w:rsidR="00C36C2E" w:rsidRPr="00715FF0" w:rsidRDefault="00715FF0" w:rsidP="00715FF0">
            <w:pPr>
              <w:spacing w:after="0" w:line="240" w:lineRule="auto"/>
              <w:jc w:val="center"/>
              <w:rPr>
                <w:rFonts w:ascii="Times New Roman" w:hAnsi="Times New Roman"/>
                <w:sz w:val="24"/>
                <w:szCs w:val="24"/>
              </w:rPr>
            </w:pPr>
            <w:r>
              <w:rPr>
                <w:rFonts w:ascii="Times New Roman" w:hAnsi="Times New Roman"/>
                <w:sz w:val="24"/>
                <w:szCs w:val="24"/>
              </w:rPr>
              <w:t>8</w:t>
            </w:r>
          </w:p>
        </w:tc>
      </w:tr>
      <w:tr w:rsidR="00C36C2E" w:rsidRPr="00787269" w:rsidTr="00C36C2E">
        <w:tc>
          <w:tcPr>
            <w:tcW w:w="1101" w:type="dxa"/>
            <w:vMerge/>
            <w:shd w:val="clear" w:color="auto" w:fill="auto"/>
          </w:tcPr>
          <w:p w:rsidR="00C36C2E" w:rsidRPr="00715FF0" w:rsidRDefault="00C36C2E" w:rsidP="00715FF0">
            <w:pPr>
              <w:spacing w:after="0" w:line="240" w:lineRule="auto"/>
              <w:rPr>
                <w:rFonts w:ascii="Times New Roman" w:hAnsi="Times New Roman"/>
                <w:sz w:val="24"/>
                <w:szCs w:val="24"/>
              </w:rPr>
            </w:pPr>
          </w:p>
        </w:tc>
        <w:tc>
          <w:tcPr>
            <w:tcW w:w="6945" w:type="dxa"/>
            <w:shd w:val="clear" w:color="auto" w:fill="auto"/>
          </w:tcPr>
          <w:p w:rsidR="00C36C2E" w:rsidRPr="00715FF0" w:rsidRDefault="00C36C2E" w:rsidP="00715FF0">
            <w:pPr>
              <w:spacing w:after="0" w:line="240" w:lineRule="auto"/>
              <w:jc w:val="both"/>
              <w:rPr>
                <w:rFonts w:ascii="Times New Roman" w:hAnsi="Times New Roman"/>
                <w:sz w:val="24"/>
                <w:szCs w:val="24"/>
              </w:rPr>
            </w:pPr>
            <w:r w:rsidRPr="00715FF0">
              <w:rPr>
                <w:rFonts w:ascii="Times New Roman" w:hAnsi="Times New Roman"/>
                <w:sz w:val="24"/>
                <w:szCs w:val="24"/>
              </w:rPr>
              <w:t>- нарушения слуха</w:t>
            </w:r>
          </w:p>
        </w:tc>
        <w:tc>
          <w:tcPr>
            <w:tcW w:w="875" w:type="dxa"/>
            <w:shd w:val="clear" w:color="auto" w:fill="auto"/>
          </w:tcPr>
          <w:p w:rsidR="00C36C2E" w:rsidRPr="00715FF0" w:rsidRDefault="00715FF0" w:rsidP="00715FF0">
            <w:pPr>
              <w:spacing w:after="0" w:line="240" w:lineRule="auto"/>
              <w:jc w:val="center"/>
              <w:rPr>
                <w:rFonts w:ascii="Times New Roman" w:hAnsi="Times New Roman"/>
                <w:sz w:val="24"/>
                <w:szCs w:val="24"/>
              </w:rPr>
            </w:pPr>
            <w:r>
              <w:rPr>
                <w:rFonts w:ascii="Times New Roman" w:hAnsi="Times New Roman"/>
                <w:sz w:val="24"/>
                <w:szCs w:val="24"/>
              </w:rPr>
              <w:t>2</w:t>
            </w:r>
          </w:p>
        </w:tc>
        <w:tc>
          <w:tcPr>
            <w:tcW w:w="876" w:type="dxa"/>
            <w:shd w:val="clear" w:color="auto" w:fill="auto"/>
          </w:tcPr>
          <w:p w:rsidR="00C36C2E" w:rsidRPr="00715FF0" w:rsidRDefault="00715FF0" w:rsidP="00715FF0">
            <w:pPr>
              <w:spacing w:after="0" w:line="240" w:lineRule="auto"/>
              <w:jc w:val="center"/>
              <w:rPr>
                <w:rFonts w:ascii="Times New Roman" w:hAnsi="Times New Roman"/>
                <w:sz w:val="24"/>
                <w:szCs w:val="24"/>
              </w:rPr>
            </w:pPr>
            <w:r>
              <w:rPr>
                <w:rFonts w:ascii="Times New Roman" w:hAnsi="Times New Roman"/>
                <w:sz w:val="24"/>
                <w:szCs w:val="24"/>
              </w:rPr>
              <w:t>7</w:t>
            </w:r>
          </w:p>
        </w:tc>
      </w:tr>
      <w:tr w:rsidR="00C36C2E" w:rsidRPr="00787269" w:rsidTr="00C36C2E">
        <w:tc>
          <w:tcPr>
            <w:tcW w:w="1101" w:type="dxa"/>
            <w:vMerge/>
            <w:shd w:val="clear" w:color="auto" w:fill="auto"/>
          </w:tcPr>
          <w:p w:rsidR="00C36C2E" w:rsidRPr="00715FF0" w:rsidRDefault="00C36C2E" w:rsidP="00715FF0">
            <w:pPr>
              <w:spacing w:after="0" w:line="240" w:lineRule="auto"/>
              <w:rPr>
                <w:rFonts w:ascii="Times New Roman" w:hAnsi="Times New Roman"/>
                <w:sz w:val="24"/>
                <w:szCs w:val="24"/>
              </w:rPr>
            </w:pPr>
          </w:p>
        </w:tc>
        <w:tc>
          <w:tcPr>
            <w:tcW w:w="6945" w:type="dxa"/>
            <w:shd w:val="clear" w:color="auto" w:fill="auto"/>
          </w:tcPr>
          <w:p w:rsidR="00C36C2E" w:rsidRPr="00715FF0" w:rsidRDefault="00C36C2E" w:rsidP="00715FF0">
            <w:pPr>
              <w:spacing w:after="0" w:line="240" w:lineRule="auto"/>
              <w:jc w:val="both"/>
              <w:rPr>
                <w:rFonts w:ascii="Times New Roman" w:hAnsi="Times New Roman"/>
                <w:sz w:val="24"/>
                <w:szCs w:val="24"/>
              </w:rPr>
            </w:pPr>
            <w:r w:rsidRPr="00715FF0">
              <w:rPr>
                <w:rFonts w:ascii="Times New Roman" w:hAnsi="Times New Roman"/>
                <w:sz w:val="24"/>
                <w:szCs w:val="24"/>
              </w:rPr>
              <w:t>- нарушения зрения</w:t>
            </w:r>
          </w:p>
        </w:tc>
        <w:tc>
          <w:tcPr>
            <w:tcW w:w="875" w:type="dxa"/>
            <w:shd w:val="clear" w:color="auto" w:fill="auto"/>
          </w:tcPr>
          <w:p w:rsidR="00C36C2E" w:rsidRPr="00715FF0" w:rsidRDefault="00715FF0" w:rsidP="00715FF0">
            <w:pPr>
              <w:spacing w:after="0" w:line="240" w:lineRule="auto"/>
              <w:jc w:val="center"/>
              <w:rPr>
                <w:rFonts w:ascii="Times New Roman" w:hAnsi="Times New Roman"/>
                <w:sz w:val="24"/>
                <w:szCs w:val="24"/>
              </w:rPr>
            </w:pPr>
            <w:r>
              <w:rPr>
                <w:rFonts w:ascii="Times New Roman" w:hAnsi="Times New Roman"/>
                <w:sz w:val="24"/>
                <w:szCs w:val="24"/>
              </w:rPr>
              <w:t>3</w:t>
            </w:r>
          </w:p>
        </w:tc>
        <w:tc>
          <w:tcPr>
            <w:tcW w:w="876" w:type="dxa"/>
            <w:shd w:val="clear" w:color="auto" w:fill="auto"/>
          </w:tcPr>
          <w:p w:rsidR="00C36C2E" w:rsidRPr="00715FF0" w:rsidRDefault="00715FF0" w:rsidP="00715FF0">
            <w:pPr>
              <w:spacing w:after="0" w:line="240" w:lineRule="auto"/>
              <w:jc w:val="center"/>
              <w:rPr>
                <w:rFonts w:ascii="Times New Roman" w:hAnsi="Times New Roman"/>
                <w:sz w:val="24"/>
                <w:szCs w:val="24"/>
              </w:rPr>
            </w:pPr>
            <w:r>
              <w:rPr>
                <w:rFonts w:ascii="Times New Roman" w:hAnsi="Times New Roman"/>
                <w:sz w:val="24"/>
                <w:szCs w:val="24"/>
              </w:rPr>
              <w:t>7</w:t>
            </w:r>
          </w:p>
        </w:tc>
      </w:tr>
      <w:tr w:rsidR="00C36C2E" w:rsidRPr="00787269" w:rsidTr="00C36C2E">
        <w:tc>
          <w:tcPr>
            <w:tcW w:w="1101" w:type="dxa"/>
            <w:vMerge/>
            <w:shd w:val="clear" w:color="auto" w:fill="auto"/>
          </w:tcPr>
          <w:p w:rsidR="00C36C2E" w:rsidRPr="00715FF0" w:rsidRDefault="00C36C2E" w:rsidP="00715FF0">
            <w:pPr>
              <w:spacing w:after="0" w:line="240" w:lineRule="auto"/>
              <w:rPr>
                <w:rFonts w:ascii="Times New Roman" w:hAnsi="Times New Roman"/>
                <w:sz w:val="24"/>
                <w:szCs w:val="24"/>
              </w:rPr>
            </w:pPr>
          </w:p>
        </w:tc>
        <w:tc>
          <w:tcPr>
            <w:tcW w:w="6945" w:type="dxa"/>
            <w:shd w:val="clear" w:color="auto" w:fill="auto"/>
          </w:tcPr>
          <w:p w:rsidR="00C36C2E" w:rsidRPr="00715FF0" w:rsidRDefault="00C36C2E" w:rsidP="00715FF0">
            <w:pPr>
              <w:spacing w:after="0" w:line="240" w:lineRule="auto"/>
              <w:jc w:val="both"/>
              <w:rPr>
                <w:rFonts w:ascii="Times New Roman" w:hAnsi="Times New Roman"/>
                <w:sz w:val="24"/>
                <w:szCs w:val="24"/>
              </w:rPr>
            </w:pPr>
            <w:r w:rsidRPr="00715FF0">
              <w:rPr>
                <w:rFonts w:ascii="Times New Roman" w:hAnsi="Times New Roman"/>
                <w:sz w:val="24"/>
                <w:szCs w:val="24"/>
              </w:rPr>
              <w:t>- нарушения опорно-двигательного аппарата</w:t>
            </w:r>
          </w:p>
        </w:tc>
        <w:tc>
          <w:tcPr>
            <w:tcW w:w="875" w:type="dxa"/>
            <w:shd w:val="clear" w:color="auto" w:fill="auto"/>
          </w:tcPr>
          <w:p w:rsidR="00C36C2E" w:rsidRPr="00715FF0" w:rsidRDefault="00715FF0" w:rsidP="00715FF0">
            <w:pPr>
              <w:spacing w:after="0" w:line="240" w:lineRule="auto"/>
              <w:jc w:val="center"/>
              <w:rPr>
                <w:rFonts w:ascii="Times New Roman" w:hAnsi="Times New Roman"/>
                <w:sz w:val="24"/>
                <w:szCs w:val="24"/>
              </w:rPr>
            </w:pPr>
            <w:r>
              <w:rPr>
                <w:rFonts w:ascii="Times New Roman" w:hAnsi="Times New Roman"/>
                <w:sz w:val="24"/>
                <w:szCs w:val="24"/>
              </w:rPr>
              <w:t>9</w:t>
            </w:r>
          </w:p>
        </w:tc>
        <w:tc>
          <w:tcPr>
            <w:tcW w:w="876" w:type="dxa"/>
            <w:shd w:val="clear" w:color="auto" w:fill="auto"/>
          </w:tcPr>
          <w:p w:rsidR="00C36C2E" w:rsidRPr="00715FF0" w:rsidRDefault="00715FF0" w:rsidP="00715FF0">
            <w:pPr>
              <w:spacing w:after="0" w:line="240" w:lineRule="auto"/>
              <w:jc w:val="center"/>
              <w:rPr>
                <w:rFonts w:ascii="Times New Roman" w:hAnsi="Times New Roman"/>
                <w:sz w:val="24"/>
                <w:szCs w:val="24"/>
              </w:rPr>
            </w:pPr>
            <w:r>
              <w:rPr>
                <w:rFonts w:ascii="Times New Roman" w:hAnsi="Times New Roman"/>
                <w:sz w:val="24"/>
                <w:szCs w:val="24"/>
              </w:rPr>
              <w:t>20</w:t>
            </w:r>
          </w:p>
        </w:tc>
      </w:tr>
      <w:tr w:rsidR="00C36C2E" w:rsidRPr="00787269" w:rsidTr="00C36C2E">
        <w:tc>
          <w:tcPr>
            <w:tcW w:w="1101" w:type="dxa"/>
            <w:vMerge/>
            <w:shd w:val="clear" w:color="auto" w:fill="auto"/>
          </w:tcPr>
          <w:p w:rsidR="00C36C2E" w:rsidRPr="00715FF0" w:rsidRDefault="00C36C2E" w:rsidP="00715FF0">
            <w:pPr>
              <w:spacing w:after="0" w:line="240" w:lineRule="auto"/>
              <w:rPr>
                <w:rFonts w:ascii="Times New Roman" w:hAnsi="Times New Roman"/>
                <w:sz w:val="24"/>
                <w:szCs w:val="24"/>
              </w:rPr>
            </w:pPr>
          </w:p>
        </w:tc>
        <w:tc>
          <w:tcPr>
            <w:tcW w:w="6945" w:type="dxa"/>
            <w:shd w:val="clear" w:color="auto" w:fill="auto"/>
          </w:tcPr>
          <w:p w:rsidR="00C36C2E" w:rsidRPr="00715FF0" w:rsidRDefault="00C36C2E" w:rsidP="00715FF0">
            <w:pPr>
              <w:spacing w:after="0" w:line="240" w:lineRule="auto"/>
              <w:jc w:val="both"/>
              <w:rPr>
                <w:rFonts w:ascii="Times New Roman" w:hAnsi="Times New Roman"/>
                <w:sz w:val="24"/>
                <w:szCs w:val="24"/>
              </w:rPr>
            </w:pPr>
            <w:r w:rsidRPr="00715FF0">
              <w:rPr>
                <w:rFonts w:ascii="Times New Roman" w:hAnsi="Times New Roman"/>
                <w:sz w:val="24"/>
                <w:szCs w:val="24"/>
              </w:rPr>
              <w:t>- расстройства аутистического спектра</w:t>
            </w:r>
          </w:p>
        </w:tc>
        <w:tc>
          <w:tcPr>
            <w:tcW w:w="875" w:type="dxa"/>
            <w:shd w:val="clear" w:color="auto" w:fill="auto"/>
          </w:tcPr>
          <w:p w:rsidR="00C36C2E" w:rsidRPr="00715FF0" w:rsidRDefault="00715FF0" w:rsidP="00715FF0">
            <w:pPr>
              <w:spacing w:after="0" w:line="240" w:lineRule="auto"/>
              <w:jc w:val="center"/>
              <w:rPr>
                <w:rFonts w:ascii="Times New Roman" w:hAnsi="Times New Roman"/>
                <w:sz w:val="24"/>
                <w:szCs w:val="24"/>
              </w:rPr>
            </w:pPr>
            <w:r>
              <w:rPr>
                <w:rFonts w:ascii="Times New Roman" w:hAnsi="Times New Roman"/>
                <w:sz w:val="24"/>
                <w:szCs w:val="24"/>
              </w:rPr>
              <w:t>4</w:t>
            </w:r>
          </w:p>
        </w:tc>
        <w:tc>
          <w:tcPr>
            <w:tcW w:w="876" w:type="dxa"/>
            <w:shd w:val="clear" w:color="auto" w:fill="auto"/>
          </w:tcPr>
          <w:p w:rsidR="00C36C2E" w:rsidRPr="00715FF0" w:rsidRDefault="00715FF0" w:rsidP="00715FF0">
            <w:pPr>
              <w:spacing w:after="0" w:line="240" w:lineRule="auto"/>
              <w:jc w:val="center"/>
              <w:rPr>
                <w:rFonts w:ascii="Times New Roman" w:hAnsi="Times New Roman"/>
                <w:sz w:val="24"/>
                <w:szCs w:val="24"/>
              </w:rPr>
            </w:pPr>
            <w:r>
              <w:rPr>
                <w:rFonts w:ascii="Times New Roman" w:hAnsi="Times New Roman"/>
                <w:sz w:val="24"/>
                <w:szCs w:val="24"/>
              </w:rPr>
              <w:t>7</w:t>
            </w:r>
          </w:p>
        </w:tc>
      </w:tr>
      <w:tr w:rsidR="00C36C2E" w:rsidRPr="00787269" w:rsidTr="00C36C2E">
        <w:tc>
          <w:tcPr>
            <w:tcW w:w="1101" w:type="dxa"/>
            <w:vMerge/>
            <w:shd w:val="clear" w:color="auto" w:fill="auto"/>
          </w:tcPr>
          <w:p w:rsidR="00C36C2E" w:rsidRPr="00715FF0" w:rsidRDefault="00C36C2E" w:rsidP="00715FF0">
            <w:pPr>
              <w:spacing w:after="0" w:line="240" w:lineRule="auto"/>
              <w:rPr>
                <w:rFonts w:ascii="Times New Roman" w:hAnsi="Times New Roman"/>
                <w:sz w:val="24"/>
                <w:szCs w:val="24"/>
              </w:rPr>
            </w:pPr>
          </w:p>
        </w:tc>
        <w:tc>
          <w:tcPr>
            <w:tcW w:w="6945" w:type="dxa"/>
            <w:shd w:val="clear" w:color="auto" w:fill="auto"/>
          </w:tcPr>
          <w:p w:rsidR="00C36C2E" w:rsidRPr="00715FF0" w:rsidRDefault="00C36C2E" w:rsidP="00715FF0">
            <w:pPr>
              <w:spacing w:after="0" w:line="240" w:lineRule="auto"/>
              <w:rPr>
                <w:rFonts w:ascii="Times New Roman" w:hAnsi="Times New Roman"/>
                <w:sz w:val="24"/>
                <w:szCs w:val="24"/>
              </w:rPr>
            </w:pPr>
            <w:r w:rsidRPr="00715FF0">
              <w:rPr>
                <w:rFonts w:ascii="Times New Roman" w:hAnsi="Times New Roman"/>
                <w:sz w:val="24"/>
                <w:szCs w:val="24"/>
              </w:rPr>
              <w:t>- умственная отсталость легкой степени</w:t>
            </w:r>
          </w:p>
        </w:tc>
        <w:tc>
          <w:tcPr>
            <w:tcW w:w="875" w:type="dxa"/>
            <w:shd w:val="clear" w:color="auto" w:fill="auto"/>
          </w:tcPr>
          <w:p w:rsidR="00C36C2E" w:rsidRPr="00715FF0" w:rsidRDefault="00715FF0" w:rsidP="00715FF0">
            <w:pPr>
              <w:spacing w:after="0" w:line="240" w:lineRule="auto"/>
              <w:jc w:val="center"/>
              <w:rPr>
                <w:rFonts w:ascii="Times New Roman" w:hAnsi="Times New Roman"/>
                <w:sz w:val="24"/>
                <w:szCs w:val="24"/>
              </w:rPr>
            </w:pPr>
            <w:r>
              <w:rPr>
                <w:rFonts w:ascii="Times New Roman" w:hAnsi="Times New Roman"/>
                <w:sz w:val="24"/>
                <w:szCs w:val="24"/>
              </w:rPr>
              <w:t>3</w:t>
            </w:r>
          </w:p>
        </w:tc>
        <w:tc>
          <w:tcPr>
            <w:tcW w:w="876" w:type="dxa"/>
            <w:shd w:val="clear" w:color="auto" w:fill="auto"/>
          </w:tcPr>
          <w:p w:rsidR="00C36C2E" w:rsidRPr="00715FF0" w:rsidRDefault="00715FF0" w:rsidP="00715FF0">
            <w:pPr>
              <w:spacing w:after="0" w:line="240" w:lineRule="auto"/>
              <w:jc w:val="center"/>
              <w:rPr>
                <w:rFonts w:ascii="Times New Roman" w:hAnsi="Times New Roman"/>
                <w:sz w:val="24"/>
                <w:szCs w:val="24"/>
              </w:rPr>
            </w:pPr>
            <w:r>
              <w:rPr>
                <w:rFonts w:ascii="Times New Roman" w:hAnsi="Times New Roman"/>
                <w:sz w:val="24"/>
                <w:szCs w:val="24"/>
              </w:rPr>
              <w:t>51</w:t>
            </w:r>
          </w:p>
        </w:tc>
      </w:tr>
      <w:tr w:rsidR="00C36C2E" w:rsidRPr="00787269" w:rsidTr="00C36C2E">
        <w:tc>
          <w:tcPr>
            <w:tcW w:w="1101" w:type="dxa"/>
            <w:vMerge/>
            <w:shd w:val="clear" w:color="auto" w:fill="auto"/>
          </w:tcPr>
          <w:p w:rsidR="00C36C2E" w:rsidRPr="00715FF0" w:rsidRDefault="00C36C2E" w:rsidP="00715FF0">
            <w:pPr>
              <w:spacing w:after="0" w:line="240" w:lineRule="auto"/>
              <w:rPr>
                <w:rFonts w:ascii="Times New Roman" w:hAnsi="Times New Roman"/>
                <w:sz w:val="24"/>
                <w:szCs w:val="24"/>
              </w:rPr>
            </w:pPr>
          </w:p>
        </w:tc>
        <w:tc>
          <w:tcPr>
            <w:tcW w:w="6945" w:type="dxa"/>
            <w:shd w:val="clear" w:color="auto" w:fill="auto"/>
          </w:tcPr>
          <w:p w:rsidR="00C36C2E" w:rsidRPr="00715FF0" w:rsidRDefault="00C36C2E" w:rsidP="00715FF0">
            <w:pPr>
              <w:spacing w:after="0" w:line="240" w:lineRule="auto"/>
              <w:rPr>
                <w:rFonts w:ascii="Times New Roman" w:hAnsi="Times New Roman"/>
                <w:sz w:val="24"/>
                <w:szCs w:val="24"/>
              </w:rPr>
            </w:pPr>
            <w:r w:rsidRPr="00715FF0">
              <w:rPr>
                <w:rFonts w:ascii="Times New Roman" w:hAnsi="Times New Roman"/>
                <w:sz w:val="24"/>
                <w:szCs w:val="24"/>
              </w:rPr>
              <w:t>- умственная отсталость умеренной и тяжелой степени</w:t>
            </w:r>
          </w:p>
        </w:tc>
        <w:tc>
          <w:tcPr>
            <w:tcW w:w="875" w:type="dxa"/>
            <w:shd w:val="clear" w:color="auto" w:fill="auto"/>
          </w:tcPr>
          <w:p w:rsidR="00C36C2E" w:rsidRPr="00715FF0" w:rsidRDefault="00C36C2E" w:rsidP="00715FF0">
            <w:pPr>
              <w:spacing w:after="0" w:line="240" w:lineRule="auto"/>
              <w:jc w:val="center"/>
              <w:rPr>
                <w:rFonts w:ascii="Times New Roman" w:hAnsi="Times New Roman"/>
                <w:sz w:val="24"/>
                <w:szCs w:val="24"/>
              </w:rPr>
            </w:pPr>
            <w:r w:rsidRPr="00715FF0">
              <w:rPr>
                <w:rFonts w:ascii="Times New Roman" w:hAnsi="Times New Roman"/>
                <w:sz w:val="24"/>
                <w:szCs w:val="24"/>
              </w:rPr>
              <w:t>-</w:t>
            </w:r>
          </w:p>
        </w:tc>
        <w:tc>
          <w:tcPr>
            <w:tcW w:w="876" w:type="dxa"/>
            <w:shd w:val="clear" w:color="auto" w:fill="auto"/>
          </w:tcPr>
          <w:p w:rsidR="00C36C2E" w:rsidRPr="00715FF0" w:rsidRDefault="00C36C2E" w:rsidP="00715FF0">
            <w:pPr>
              <w:spacing w:after="0" w:line="240" w:lineRule="auto"/>
              <w:jc w:val="center"/>
              <w:rPr>
                <w:rFonts w:ascii="Times New Roman" w:hAnsi="Times New Roman"/>
                <w:sz w:val="24"/>
                <w:szCs w:val="24"/>
              </w:rPr>
            </w:pPr>
            <w:r w:rsidRPr="00715FF0">
              <w:rPr>
                <w:rFonts w:ascii="Times New Roman" w:hAnsi="Times New Roman"/>
                <w:sz w:val="24"/>
                <w:szCs w:val="24"/>
              </w:rPr>
              <w:t>-</w:t>
            </w:r>
          </w:p>
        </w:tc>
      </w:tr>
      <w:tr w:rsidR="00C36C2E" w:rsidRPr="00787269" w:rsidTr="00C36C2E">
        <w:tc>
          <w:tcPr>
            <w:tcW w:w="1101" w:type="dxa"/>
            <w:vMerge/>
            <w:shd w:val="clear" w:color="auto" w:fill="auto"/>
          </w:tcPr>
          <w:p w:rsidR="00C36C2E" w:rsidRPr="00715FF0" w:rsidRDefault="00C36C2E" w:rsidP="00715FF0">
            <w:pPr>
              <w:spacing w:after="0" w:line="240" w:lineRule="auto"/>
              <w:rPr>
                <w:rFonts w:ascii="Times New Roman" w:hAnsi="Times New Roman"/>
                <w:sz w:val="24"/>
                <w:szCs w:val="24"/>
              </w:rPr>
            </w:pPr>
          </w:p>
        </w:tc>
        <w:tc>
          <w:tcPr>
            <w:tcW w:w="6945" w:type="dxa"/>
            <w:shd w:val="clear" w:color="auto" w:fill="auto"/>
          </w:tcPr>
          <w:p w:rsidR="00C36C2E" w:rsidRPr="00715FF0" w:rsidRDefault="00C36C2E" w:rsidP="00715FF0">
            <w:pPr>
              <w:spacing w:after="0" w:line="240" w:lineRule="auto"/>
              <w:rPr>
                <w:rFonts w:ascii="Times New Roman" w:hAnsi="Times New Roman"/>
                <w:sz w:val="24"/>
                <w:szCs w:val="24"/>
              </w:rPr>
            </w:pPr>
            <w:r w:rsidRPr="00715FF0">
              <w:rPr>
                <w:rFonts w:ascii="Times New Roman" w:hAnsi="Times New Roman"/>
                <w:sz w:val="24"/>
                <w:szCs w:val="24"/>
              </w:rPr>
              <w:t xml:space="preserve">- соматические заболевания (указать)ВСД, сахарный диабет, порок сердца, лейкоз, патология мочеполовой системы, гидроцефалия, финотурия </w:t>
            </w:r>
          </w:p>
        </w:tc>
        <w:tc>
          <w:tcPr>
            <w:tcW w:w="875" w:type="dxa"/>
            <w:shd w:val="clear" w:color="auto" w:fill="auto"/>
          </w:tcPr>
          <w:p w:rsidR="00C36C2E" w:rsidRPr="00715FF0" w:rsidRDefault="00715FF0" w:rsidP="00715FF0">
            <w:pPr>
              <w:spacing w:after="0" w:line="240" w:lineRule="auto"/>
              <w:jc w:val="center"/>
              <w:rPr>
                <w:rFonts w:ascii="Times New Roman" w:hAnsi="Times New Roman"/>
                <w:sz w:val="24"/>
                <w:szCs w:val="24"/>
              </w:rPr>
            </w:pPr>
            <w:r>
              <w:rPr>
                <w:rFonts w:ascii="Times New Roman" w:hAnsi="Times New Roman"/>
                <w:sz w:val="24"/>
                <w:szCs w:val="24"/>
              </w:rPr>
              <w:t>10</w:t>
            </w:r>
          </w:p>
        </w:tc>
        <w:tc>
          <w:tcPr>
            <w:tcW w:w="876" w:type="dxa"/>
            <w:shd w:val="clear" w:color="auto" w:fill="auto"/>
          </w:tcPr>
          <w:p w:rsidR="00C36C2E" w:rsidRPr="00715FF0" w:rsidRDefault="00715FF0" w:rsidP="00715FF0">
            <w:pPr>
              <w:spacing w:after="0" w:line="240" w:lineRule="auto"/>
              <w:jc w:val="center"/>
              <w:rPr>
                <w:rFonts w:ascii="Times New Roman" w:hAnsi="Times New Roman"/>
                <w:sz w:val="24"/>
                <w:szCs w:val="24"/>
              </w:rPr>
            </w:pPr>
            <w:r>
              <w:rPr>
                <w:rFonts w:ascii="Times New Roman" w:hAnsi="Times New Roman"/>
                <w:sz w:val="24"/>
                <w:szCs w:val="24"/>
              </w:rPr>
              <w:t>38</w:t>
            </w:r>
          </w:p>
        </w:tc>
      </w:tr>
      <w:tr w:rsidR="00C36C2E" w:rsidRPr="00787269" w:rsidTr="00C36C2E">
        <w:trPr>
          <w:trHeight w:val="70"/>
        </w:trPr>
        <w:tc>
          <w:tcPr>
            <w:tcW w:w="1101" w:type="dxa"/>
            <w:vMerge/>
            <w:shd w:val="clear" w:color="auto" w:fill="auto"/>
          </w:tcPr>
          <w:p w:rsidR="00C36C2E" w:rsidRPr="00715FF0" w:rsidRDefault="00C36C2E" w:rsidP="00715FF0">
            <w:pPr>
              <w:spacing w:after="0" w:line="240" w:lineRule="auto"/>
              <w:rPr>
                <w:rFonts w:ascii="Times New Roman" w:hAnsi="Times New Roman"/>
                <w:sz w:val="24"/>
                <w:szCs w:val="24"/>
              </w:rPr>
            </w:pPr>
          </w:p>
        </w:tc>
        <w:tc>
          <w:tcPr>
            <w:tcW w:w="6945" w:type="dxa"/>
            <w:shd w:val="clear" w:color="auto" w:fill="auto"/>
          </w:tcPr>
          <w:p w:rsidR="00C36C2E" w:rsidRPr="00715FF0" w:rsidRDefault="00C36C2E" w:rsidP="00715FF0">
            <w:pPr>
              <w:spacing w:after="0" w:line="240" w:lineRule="auto"/>
              <w:rPr>
                <w:rFonts w:ascii="Times New Roman" w:hAnsi="Times New Roman"/>
                <w:sz w:val="24"/>
                <w:szCs w:val="24"/>
              </w:rPr>
            </w:pPr>
            <w:r w:rsidRPr="00715FF0">
              <w:rPr>
                <w:rFonts w:ascii="Times New Roman" w:hAnsi="Times New Roman"/>
                <w:sz w:val="24"/>
                <w:szCs w:val="24"/>
              </w:rPr>
              <w:t>- другие нарушения (указать)   сложный дефект</w:t>
            </w:r>
          </w:p>
        </w:tc>
        <w:tc>
          <w:tcPr>
            <w:tcW w:w="875" w:type="dxa"/>
            <w:shd w:val="clear" w:color="auto" w:fill="auto"/>
          </w:tcPr>
          <w:p w:rsidR="00C36C2E" w:rsidRPr="00715FF0" w:rsidRDefault="00715FF0" w:rsidP="00715FF0">
            <w:pPr>
              <w:spacing w:after="0" w:line="240" w:lineRule="auto"/>
              <w:jc w:val="center"/>
              <w:rPr>
                <w:rFonts w:ascii="Times New Roman" w:hAnsi="Times New Roman"/>
                <w:sz w:val="24"/>
                <w:szCs w:val="24"/>
              </w:rPr>
            </w:pPr>
            <w:r>
              <w:rPr>
                <w:rFonts w:ascii="Times New Roman" w:hAnsi="Times New Roman"/>
                <w:sz w:val="24"/>
                <w:szCs w:val="24"/>
              </w:rPr>
              <w:t>18</w:t>
            </w:r>
          </w:p>
        </w:tc>
        <w:tc>
          <w:tcPr>
            <w:tcW w:w="876" w:type="dxa"/>
            <w:shd w:val="clear" w:color="auto" w:fill="auto"/>
          </w:tcPr>
          <w:p w:rsidR="00C36C2E" w:rsidRPr="00715FF0" w:rsidRDefault="00715FF0" w:rsidP="00715FF0">
            <w:pPr>
              <w:spacing w:after="0" w:line="240" w:lineRule="auto"/>
              <w:jc w:val="center"/>
              <w:rPr>
                <w:rFonts w:ascii="Times New Roman" w:hAnsi="Times New Roman"/>
                <w:sz w:val="24"/>
                <w:szCs w:val="24"/>
              </w:rPr>
            </w:pPr>
            <w:r>
              <w:rPr>
                <w:rFonts w:ascii="Times New Roman" w:hAnsi="Times New Roman"/>
                <w:sz w:val="24"/>
                <w:szCs w:val="24"/>
              </w:rPr>
              <w:t>8</w:t>
            </w:r>
          </w:p>
        </w:tc>
      </w:tr>
    </w:tbl>
    <w:p w:rsidR="00715FF0" w:rsidRDefault="00715FF0" w:rsidP="00715FF0">
      <w:pPr>
        <w:spacing w:after="0" w:line="240" w:lineRule="auto"/>
        <w:rPr>
          <w:rFonts w:ascii="Times New Roman" w:hAnsi="Times New Roman"/>
          <w:color w:val="000000"/>
          <w:sz w:val="28"/>
          <w:szCs w:val="28"/>
          <w:highlight w:val="yellow"/>
        </w:rPr>
      </w:pPr>
    </w:p>
    <w:p w:rsidR="00894161" w:rsidRPr="00715FF0" w:rsidRDefault="00894161" w:rsidP="00715FF0">
      <w:pPr>
        <w:spacing w:after="0" w:line="240" w:lineRule="auto"/>
        <w:rPr>
          <w:rFonts w:ascii="Times New Roman" w:hAnsi="Times New Roman"/>
          <w:color w:val="000000"/>
          <w:sz w:val="28"/>
          <w:szCs w:val="28"/>
        </w:rPr>
      </w:pPr>
      <w:r w:rsidRPr="00715FF0">
        <w:rPr>
          <w:rFonts w:ascii="Times New Roman" w:hAnsi="Times New Roman"/>
          <w:color w:val="000000"/>
          <w:sz w:val="28"/>
          <w:szCs w:val="28"/>
        </w:rPr>
        <w:t>Консультативная помощь участникам образовательного процесса</w:t>
      </w:r>
    </w:p>
    <w:p w:rsidR="00715FF0" w:rsidRPr="00787269" w:rsidRDefault="00715FF0" w:rsidP="00715FF0">
      <w:pPr>
        <w:spacing w:after="0" w:line="240" w:lineRule="auto"/>
        <w:rPr>
          <w:rFonts w:ascii="Times New Roman" w:hAnsi="Times New Roman"/>
          <w:color w:val="000000"/>
          <w:sz w:val="28"/>
          <w:szCs w:val="28"/>
          <w:highlight w:val="yellow"/>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8"/>
        <w:gridCol w:w="6327"/>
        <w:gridCol w:w="2646"/>
      </w:tblGrid>
      <w:tr w:rsidR="00894161" w:rsidRPr="00715FF0" w:rsidTr="00865FC5">
        <w:tc>
          <w:tcPr>
            <w:tcW w:w="808" w:type="dxa"/>
          </w:tcPr>
          <w:p w:rsidR="00894161" w:rsidRPr="00715FF0" w:rsidRDefault="00894161" w:rsidP="00865FC5">
            <w:pPr>
              <w:tabs>
                <w:tab w:val="left" w:pos="1965"/>
              </w:tabs>
              <w:jc w:val="center"/>
              <w:rPr>
                <w:rFonts w:ascii="Times New Roman" w:hAnsi="Times New Roman"/>
                <w:sz w:val="24"/>
                <w:szCs w:val="24"/>
              </w:rPr>
            </w:pPr>
            <w:r w:rsidRPr="00715FF0">
              <w:rPr>
                <w:rFonts w:ascii="Times New Roman" w:hAnsi="Times New Roman"/>
                <w:sz w:val="24"/>
                <w:szCs w:val="24"/>
              </w:rPr>
              <w:t>№</w:t>
            </w:r>
          </w:p>
        </w:tc>
        <w:tc>
          <w:tcPr>
            <w:tcW w:w="6327" w:type="dxa"/>
            <w:shd w:val="clear" w:color="auto" w:fill="auto"/>
          </w:tcPr>
          <w:p w:rsidR="00894161" w:rsidRPr="00715FF0" w:rsidRDefault="00894161" w:rsidP="00865FC5">
            <w:pPr>
              <w:tabs>
                <w:tab w:val="left" w:pos="1965"/>
              </w:tabs>
              <w:jc w:val="center"/>
              <w:rPr>
                <w:rFonts w:ascii="Times New Roman" w:hAnsi="Times New Roman"/>
                <w:sz w:val="24"/>
                <w:szCs w:val="24"/>
              </w:rPr>
            </w:pPr>
            <w:r w:rsidRPr="00715FF0">
              <w:rPr>
                <w:rFonts w:ascii="Times New Roman" w:hAnsi="Times New Roman"/>
                <w:sz w:val="24"/>
                <w:szCs w:val="24"/>
              </w:rPr>
              <w:t xml:space="preserve">Категории </w:t>
            </w:r>
          </w:p>
        </w:tc>
        <w:tc>
          <w:tcPr>
            <w:tcW w:w="2646" w:type="dxa"/>
            <w:shd w:val="clear" w:color="auto" w:fill="auto"/>
          </w:tcPr>
          <w:p w:rsidR="00894161" w:rsidRPr="00715FF0" w:rsidRDefault="00894161" w:rsidP="00865FC5">
            <w:pPr>
              <w:tabs>
                <w:tab w:val="left" w:pos="1965"/>
              </w:tabs>
              <w:jc w:val="center"/>
              <w:rPr>
                <w:rFonts w:ascii="Times New Roman" w:hAnsi="Times New Roman"/>
                <w:sz w:val="24"/>
                <w:szCs w:val="24"/>
              </w:rPr>
            </w:pPr>
            <w:r w:rsidRPr="00715FF0">
              <w:rPr>
                <w:rFonts w:ascii="Times New Roman" w:hAnsi="Times New Roman"/>
                <w:sz w:val="24"/>
                <w:szCs w:val="24"/>
              </w:rPr>
              <w:t>Количество</w:t>
            </w:r>
          </w:p>
        </w:tc>
      </w:tr>
      <w:tr w:rsidR="00894161" w:rsidRPr="00715FF0" w:rsidTr="00865FC5">
        <w:tc>
          <w:tcPr>
            <w:tcW w:w="808" w:type="dxa"/>
            <w:vMerge w:val="restart"/>
          </w:tcPr>
          <w:p w:rsidR="00894161" w:rsidRPr="00715FF0" w:rsidRDefault="00894161" w:rsidP="00865FC5">
            <w:pPr>
              <w:tabs>
                <w:tab w:val="left" w:pos="1965"/>
              </w:tabs>
              <w:jc w:val="center"/>
              <w:rPr>
                <w:rFonts w:ascii="Times New Roman" w:hAnsi="Times New Roman"/>
                <w:color w:val="000000"/>
                <w:sz w:val="24"/>
                <w:szCs w:val="24"/>
              </w:rPr>
            </w:pPr>
            <w:r w:rsidRPr="00715FF0">
              <w:rPr>
                <w:rFonts w:ascii="Times New Roman" w:hAnsi="Times New Roman"/>
                <w:color w:val="000000"/>
                <w:sz w:val="24"/>
                <w:szCs w:val="24"/>
              </w:rPr>
              <w:t>1</w:t>
            </w:r>
          </w:p>
        </w:tc>
        <w:tc>
          <w:tcPr>
            <w:tcW w:w="8973" w:type="dxa"/>
            <w:gridSpan w:val="2"/>
            <w:shd w:val="clear" w:color="auto" w:fill="auto"/>
          </w:tcPr>
          <w:p w:rsidR="00894161" w:rsidRPr="00715FF0" w:rsidRDefault="00894161" w:rsidP="00865FC5">
            <w:pPr>
              <w:tabs>
                <w:tab w:val="left" w:pos="1965"/>
              </w:tabs>
              <w:rPr>
                <w:rFonts w:ascii="Times New Roman" w:hAnsi="Times New Roman"/>
                <w:sz w:val="24"/>
                <w:szCs w:val="24"/>
              </w:rPr>
            </w:pPr>
            <w:r w:rsidRPr="00715FF0">
              <w:rPr>
                <w:rFonts w:ascii="Times New Roman" w:hAnsi="Times New Roman"/>
                <w:color w:val="000000"/>
                <w:sz w:val="24"/>
                <w:szCs w:val="24"/>
              </w:rPr>
              <w:t>Специалистам:</w:t>
            </w:r>
          </w:p>
        </w:tc>
      </w:tr>
      <w:tr w:rsidR="00894161" w:rsidRPr="00715FF0" w:rsidTr="00865FC5">
        <w:tc>
          <w:tcPr>
            <w:tcW w:w="808" w:type="dxa"/>
            <w:vMerge/>
          </w:tcPr>
          <w:p w:rsidR="00894161" w:rsidRPr="00715FF0" w:rsidRDefault="00894161" w:rsidP="00865FC5">
            <w:pPr>
              <w:tabs>
                <w:tab w:val="left" w:pos="1965"/>
              </w:tabs>
              <w:jc w:val="center"/>
              <w:rPr>
                <w:rFonts w:ascii="Times New Roman" w:hAnsi="Times New Roman"/>
                <w:color w:val="000000"/>
                <w:sz w:val="24"/>
                <w:szCs w:val="24"/>
              </w:rPr>
            </w:pPr>
          </w:p>
        </w:tc>
        <w:tc>
          <w:tcPr>
            <w:tcW w:w="6327" w:type="dxa"/>
            <w:shd w:val="clear" w:color="auto" w:fill="auto"/>
          </w:tcPr>
          <w:p w:rsidR="00894161" w:rsidRPr="00715FF0" w:rsidRDefault="00894161" w:rsidP="00865FC5">
            <w:pPr>
              <w:tabs>
                <w:tab w:val="left" w:pos="1965"/>
              </w:tabs>
              <w:rPr>
                <w:rFonts w:ascii="Times New Roman" w:hAnsi="Times New Roman"/>
                <w:color w:val="000000"/>
                <w:sz w:val="24"/>
                <w:szCs w:val="24"/>
              </w:rPr>
            </w:pPr>
            <w:r w:rsidRPr="00715FF0">
              <w:rPr>
                <w:rFonts w:ascii="Times New Roman" w:hAnsi="Times New Roman"/>
                <w:color w:val="000000"/>
                <w:sz w:val="24"/>
                <w:szCs w:val="24"/>
              </w:rPr>
              <w:t>- педагогам-психологам</w:t>
            </w:r>
          </w:p>
        </w:tc>
        <w:tc>
          <w:tcPr>
            <w:tcW w:w="2646" w:type="dxa"/>
            <w:shd w:val="clear" w:color="auto" w:fill="auto"/>
          </w:tcPr>
          <w:p w:rsidR="00894161" w:rsidRPr="00715FF0" w:rsidRDefault="00715FF0" w:rsidP="00865FC5">
            <w:pPr>
              <w:tabs>
                <w:tab w:val="left" w:pos="1965"/>
              </w:tabs>
              <w:rPr>
                <w:rFonts w:ascii="Times New Roman" w:hAnsi="Times New Roman"/>
                <w:sz w:val="24"/>
                <w:szCs w:val="24"/>
              </w:rPr>
            </w:pPr>
            <w:r>
              <w:rPr>
                <w:rFonts w:ascii="Times New Roman" w:hAnsi="Times New Roman"/>
                <w:sz w:val="24"/>
                <w:szCs w:val="24"/>
              </w:rPr>
              <w:t>68</w:t>
            </w:r>
          </w:p>
        </w:tc>
      </w:tr>
      <w:tr w:rsidR="00894161" w:rsidRPr="00715FF0" w:rsidTr="00865FC5">
        <w:tc>
          <w:tcPr>
            <w:tcW w:w="808" w:type="dxa"/>
            <w:vMerge/>
          </w:tcPr>
          <w:p w:rsidR="00894161" w:rsidRPr="00715FF0" w:rsidRDefault="00894161" w:rsidP="00865FC5">
            <w:pPr>
              <w:tabs>
                <w:tab w:val="left" w:pos="1965"/>
              </w:tabs>
              <w:jc w:val="center"/>
              <w:rPr>
                <w:rFonts w:ascii="Times New Roman" w:hAnsi="Times New Roman"/>
                <w:color w:val="000000"/>
                <w:sz w:val="24"/>
                <w:szCs w:val="24"/>
              </w:rPr>
            </w:pPr>
          </w:p>
        </w:tc>
        <w:tc>
          <w:tcPr>
            <w:tcW w:w="6327" w:type="dxa"/>
            <w:shd w:val="clear" w:color="auto" w:fill="auto"/>
          </w:tcPr>
          <w:p w:rsidR="00894161" w:rsidRPr="00715FF0" w:rsidRDefault="00894161" w:rsidP="00865FC5">
            <w:pPr>
              <w:tabs>
                <w:tab w:val="left" w:pos="1965"/>
              </w:tabs>
              <w:rPr>
                <w:rFonts w:ascii="Times New Roman" w:hAnsi="Times New Roman"/>
                <w:color w:val="000000"/>
                <w:sz w:val="24"/>
                <w:szCs w:val="24"/>
              </w:rPr>
            </w:pPr>
            <w:r w:rsidRPr="00715FF0">
              <w:rPr>
                <w:rFonts w:ascii="Times New Roman" w:hAnsi="Times New Roman"/>
                <w:color w:val="000000"/>
                <w:sz w:val="24"/>
                <w:szCs w:val="24"/>
              </w:rPr>
              <w:t>- учителям-логопедам</w:t>
            </w:r>
          </w:p>
        </w:tc>
        <w:tc>
          <w:tcPr>
            <w:tcW w:w="2646" w:type="dxa"/>
            <w:shd w:val="clear" w:color="auto" w:fill="auto"/>
          </w:tcPr>
          <w:p w:rsidR="00894161" w:rsidRPr="00715FF0" w:rsidRDefault="00715FF0" w:rsidP="00865FC5">
            <w:pPr>
              <w:tabs>
                <w:tab w:val="left" w:pos="1965"/>
              </w:tabs>
              <w:rPr>
                <w:rFonts w:ascii="Times New Roman" w:hAnsi="Times New Roman"/>
                <w:sz w:val="24"/>
                <w:szCs w:val="24"/>
              </w:rPr>
            </w:pPr>
            <w:r>
              <w:rPr>
                <w:rFonts w:ascii="Times New Roman" w:hAnsi="Times New Roman"/>
                <w:sz w:val="24"/>
                <w:szCs w:val="24"/>
              </w:rPr>
              <w:t>54</w:t>
            </w:r>
          </w:p>
        </w:tc>
      </w:tr>
      <w:tr w:rsidR="00894161" w:rsidRPr="00715FF0" w:rsidTr="00865FC5">
        <w:tc>
          <w:tcPr>
            <w:tcW w:w="808" w:type="dxa"/>
            <w:vMerge/>
          </w:tcPr>
          <w:p w:rsidR="00894161" w:rsidRPr="00715FF0" w:rsidRDefault="00894161" w:rsidP="00865FC5">
            <w:pPr>
              <w:tabs>
                <w:tab w:val="left" w:pos="1965"/>
              </w:tabs>
              <w:jc w:val="center"/>
              <w:rPr>
                <w:rFonts w:ascii="Times New Roman" w:hAnsi="Times New Roman"/>
                <w:color w:val="000000"/>
                <w:sz w:val="24"/>
                <w:szCs w:val="24"/>
              </w:rPr>
            </w:pPr>
          </w:p>
        </w:tc>
        <w:tc>
          <w:tcPr>
            <w:tcW w:w="6327" w:type="dxa"/>
            <w:shd w:val="clear" w:color="auto" w:fill="auto"/>
          </w:tcPr>
          <w:p w:rsidR="00894161" w:rsidRPr="00715FF0" w:rsidRDefault="00894161" w:rsidP="00865FC5">
            <w:pPr>
              <w:tabs>
                <w:tab w:val="left" w:pos="1965"/>
              </w:tabs>
              <w:rPr>
                <w:rFonts w:ascii="Times New Roman" w:hAnsi="Times New Roman"/>
                <w:color w:val="000000"/>
                <w:sz w:val="24"/>
                <w:szCs w:val="24"/>
              </w:rPr>
            </w:pPr>
            <w:r w:rsidRPr="00715FF0">
              <w:rPr>
                <w:rFonts w:ascii="Times New Roman" w:hAnsi="Times New Roman"/>
                <w:color w:val="000000"/>
                <w:sz w:val="24"/>
                <w:szCs w:val="24"/>
              </w:rPr>
              <w:t>- учителям-дефектологам</w:t>
            </w:r>
          </w:p>
        </w:tc>
        <w:tc>
          <w:tcPr>
            <w:tcW w:w="2646" w:type="dxa"/>
            <w:shd w:val="clear" w:color="auto" w:fill="auto"/>
          </w:tcPr>
          <w:p w:rsidR="00894161" w:rsidRPr="00715FF0" w:rsidRDefault="00715FF0" w:rsidP="00865FC5">
            <w:pPr>
              <w:tabs>
                <w:tab w:val="left" w:pos="1965"/>
              </w:tabs>
              <w:rPr>
                <w:rFonts w:ascii="Times New Roman" w:hAnsi="Times New Roman"/>
                <w:sz w:val="24"/>
                <w:szCs w:val="24"/>
              </w:rPr>
            </w:pPr>
            <w:r>
              <w:rPr>
                <w:rFonts w:ascii="Times New Roman" w:hAnsi="Times New Roman"/>
                <w:sz w:val="24"/>
                <w:szCs w:val="24"/>
              </w:rPr>
              <w:t>-</w:t>
            </w:r>
          </w:p>
        </w:tc>
      </w:tr>
      <w:tr w:rsidR="00894161" w:rsidRPr="00715FF0" w:rsidTr="00865FC5">
        <w:tc>
          <w:tcPr>
            <w:tcW w:w="808" w:type="dxa"/>
          </w:tcPr>
          <w:p w:rsidR="00894161" w:rsidRPr="00715FF0" w:rsidRDefault="00894161" w:rsidP="00865FC5">
            <w:pPr>
              <w:tabs>
                <w:tab w:val="left" w:pos="1965"/>
              </w:tabs>
              <w:jc w:val="center"/>
              <w:rPr>
                <w:rFonts w:ascii="Times New Roman" w:hAnsi="Times New Roman"/>
                <w:color w:val="000000"/>
                <w:sz w:val="24"/>
                <w:szCs w:val="24"/>
              </w:rPr>
            </w:pPr>
            <w:r w:rsidRPr="00715FF0">
              <w:rPr>
                <w:rFonts w:ascii="Times New Roman" w:hAnsi="Times New Roman"/>
                <w:color w:val="000000"/>
                <w:sz w:val="24"/>
                <w:szCs w:val="24"/>
              </w:rPr>
              <w:t>2</w:t>
            </w:r>
          </w:p>
        </w:tc>
        <w:tc>
          <w:tcPr>
            <w:tcW w:w="6327" w:type="dxa"/>
            <w:shd w:val="clear" w:color="auto" w:fill="auto"/>
          </w:tcPr>
          <w:p w:rsidR="00894161" w:rsidRPr="00715FF0" w:rsidRDefault="00894161" w:rsidP="00865FC5">
            <w:pPr>
              <w:tabs>
                <w:tab w:val="left" w:pos="1965"/>
              </w:tabs>
              <w:rPr>
                <w:rFonts w:ascii="Times New Roman" w:hAnsi="Times New Roman"/>
                <w:color w:val="000000"/>
                <w:sz w:val="24"/>
                <w:szCs w:val="24"/>
              </w:rPr>
            </w:pPr>
            <w:r w:rsidRPr="00715FF0">
              <w:rPr>
                <w:rFonts w:ascii="Times New Roman" w:hAnsi="Times New Roman"/>
                <w:color w:val="000000"/>
                <w:sz w:val="24"/>
                <w:szCs w:val="24"/>
              </w:rPr>
              <w:t>Родителям (законным представителям) / в т.ч. родителям детей дошкольного возраста</w:t>
            </w:r>
          </w:p>
        </w:tc>
        <w:tc>
          <w:tcPr>
            <w:tcW w:w="2646" w:type="dxa"/>
            <w:shd w:val="clear" w:color="auto" w:fill="auto"/>
          </w:tcPr>
          <w:p w:rsidR="00894161" w:rsidRPr="00715FF0" w:rsidRDefault="00715FF0" w:rsidP="00865FC5">
            <w:pPr>
              <w:tabs>
                <w:tab w:val="left" w:pos="1965"/>
              </w:tabs>
              <w:rPr>
                <w:rFonts w:ascii="Times New Roman" w:hAnsi="Times New Roman"/>
                <w:sz w:val="24"/>
                <w:szCs w:val="24"/>
              </w:rPr>
            </w:pPr>
            <w:r>
              <w:rPr>
                <w:rFonts w:ascii="Times New Roman" w:hAnsi="Times New Roman"/>
                <w:sz w:val="24"/>
                <w:szCs w:val="24"/>
              </w:rPr>
              <w:t>694</w:t>
            </w:r>
          </w:p>
        </w:tc>
      </w:tr>
      <w:tr w:rsidR="00894161" w:rsidRPr="00715FF0" w:rsidTr="00865FC5">
        <w:tc>
          <w:tcPr>
            <w:tcW w:w="808" w:type="dxa"/>
          </w:tcPr>
          <w:p w:rsidR="00894161" w:rsidRPr="00715FF0" w:rsidRDefault="00894161" w:rsidP="00865FC5">
            <w:pPr>
              <w:tabs>
                <w:tab w:val="left" w:pos="1965"/>
              </w:tabs>
              <w:jc w:val="center"/>
              <w:rPr>
                <w:rFonts w:ascii="Times New Roman" w:hAnsi="Times New Roman"/>
                <w:color w:val="000000"/>
                <w:sz w:val="24"/>
                <w:szCs w:val="24"/>
              </w:rPr>
            </w:pPr>
            <w:r w:rsidRPr="00715FF0">
              <w:rPr>
                <w:rFonts w:ascii="Times New Roman" w:hAnsi="Times New Roman"/>
                <w:color w:val="000000"/>
                <w:sz w:val="24"/>
                <w:szCs w:val="24"/>
              </w:rPr>
              <w:t>3</w:t>
            </w:r>
          </w:p>
        </w:tc>
        <w:tc>
          <w:tcPr>
            <w:tcW w:w="6327" w:type="dxa"/>
            <w:shd w:val="clear" w:color="auto" w:fill="auto"/>
          </w:tcPr>
          <w:p w:rsidR="00894161" w:rsidRPr="00715FF0" w:rsidRDefault="00894161" w:rsidP="00865FC5">
            <w:pPr>
              <w:tabs>
                <w:tab w:val="left" w:pos="1965"/>
              </w:tabs>
              <w:rPr>
                <w:rFonts w:ascii="Times New Roman" w:hAnsi="Times New Roman"/>
                <w:color w:val="000000"/>
                <w:sz w:val="24"/>
                <w:szCs w:val="24"/>
              </w:rPr>
            </w:pPr>
            <w:r w:rsidRPr="00715FF0">
              <w:rPr>
                <w:rFonts w:ascii="Times New Roman" w:hAnsi="Times New Roman"/>
                <w:color w:val="000000"/>
                <w:sz w:val="24"/>
                <w:szCs w:val="24"/>
              </w:rPr>
              <w:t>Детям (от 14-18 лет)</w:t>
            </w:r>
          </w:p>
        </w:tc>
        <w:tc>
          <w:tcPr>
            <w:tcW w:w="2646" w:type="dxa"/>
            <w:shd w:val="clear" w:color="auto" w:fill="auto"/>
          </w:tcPr>
          <w:p w:rsidR="00894161" w:rsidRPr="00715FF0" w:rsidRDefault="00715FF0" w:rsidP="00865FC5">
            <w:pPr>
              <w:tabs>
                <w:tab w:val="left" w:pos="1965"/>
              </w:tabs>
              <w:rPr>
                <w:rFonts w:ascii="Times New Roman" w:hAnsi="Times New Roman"/>
                <w:sz w:val="24"/>
                <w:szCs w:val="24"/>
              </w:rPr>
            </w:pPr>
            <w:r>
              <w:rPr>
                <w:rFonts w:ascii="Times New Roman" w:hAnsi="Times New Roman"/>
                <w:sz w:val="24"/>
                <w:szCs w:val="24"/>
              </w:rPr>
              <w:t>44</w:t>
            </w:r>
          </w:p>
        </w:tc>
      </w:tr>
      <w:tr w:rsidR="00894161" w:rsidRPr="00787269" w:rsidTr="00865FC5">
        <w:tc>
          <w:tcPr>
            <w:tcW w:w="808" w:type="dxa"/>
          </w:tcPr>
          <w:p w:rsidR="00894161" w:rsidRPr="00715FF0" w:rsidRDefault="00894161" w:rsidP="00865FC5">
            <w:pPr>
              <w:tabs>
                <w:tab w:val="left" w:pos="1965"/>
              </w:tabs>
              <w:rPr>
                <w:rFonts w:ascii="Times New Roman" w:hAnsi="Times New Roman"/>
                <w:color w:val="000000"/>
                <w:sz w:val="24"/>
                <w:szCs w:val="24"/>
              </w:rPr>
            </w:pPr>
          </w:p>
        </w:tc>
        <w:tc>
          <w:tcPr>
            <w:tcW w:w="6327" w:type="dxa"/>
            <w:shd w:val="clear" w:color="auto" w:fill="auto"/>
          </w:tcPr>
          <w:p w:rsidR="00894161" w:rsidRPr="00715FF0" w:rsidRDefault="00894161" w:rsidP="00865FC5">
            <w:pPr>
              <w:tabs>
                <w:tab w:val="left" w:pos="1965"/>
              </w:tabs>
              <w:rPr>
                <w:rFonts w:ascii="Times New Roman" w:hAnsi="Times New Roman"/>
                <w:color w:val="000000"/>
                <w:sz w:val="24"/>
                <w:szCs w:val="24"/>
              </w:rPr>
            </w:pPr>
            <w:r w:rsidRPr="00715FF0">
              <w:rPr>
                <w:rFonts w:ascii="Times New Roman" w:hAnsi="Times New Roman"/>
                <w:color w:val="000000"/>
                <w:sz w:val="24"/>
                <w:szCs w:val="24"/>
              </w:rPr>
              <w:t>Всего:</w:t>
            </w:r>
          </w:p>
        </w:tc>
        <w:tc>
          <w:tcPr>
            <w:tcW w:w="2646" w:type="dxa"/>
            <w:shd w:val="clear" w:color="auto" w:fill="auto"/>
          </w:tcPr>
          <w:p w:rsidR="00894161" w:rsidRPr="00715FF0" w:rsidRDefault="00715FF0" w:rsidP="00865FC5">
            <w:pPr>
              <w:tabs>
                <w:tab w:val="left" w:pos="1965"/>
              </w:tabs>
              <w:rPr>
                <w:rFonts w:ascii="Times New Roman" w:hAnsi="Times New Roman"/>
                <w:sz w:val="24"/>
                <w:szCs w:val="24"/>
              </w:rPr>
            </w:pPr>
            <w:r>
              <w:rPr>
                <w:rFonts w:ascii="Times New Roman" w:hAnsi="Times New Roman"/>
                <w:sz w:val="24"/>
                <w:szCs w:val="24"/>
              </w:rPr>
              <w:t>860</w:t>
            </w:r>
          </w:p>
        </w:tc>
      </w:tr>
    </w:tbl>
    <w:p w:rsidR="00894161" w:rsidRPr="00715FF0" w:rsidRDefault="00894161" w:rsidP="00894161">
      <w:pPr>
        <w:ind w:firstLine="708"/>
        <w:jc w:val="both"/>
        <w:rPr>
          <w:rFonts w:ascii="Times New Roman" w:hAnsi="Times New Roman"/>
          <w:sz w:val="28"/>
          <w:szCs w:val="28"/>
        </w:rPr>
      </w:pPr>
      <w:r w:rsidRPr="00715FF0">
        <w:rPr>
          <w:rFonts w:ascii="Times New Roman" w:hAnsi="Times New Roman"/>
          <w:sz w:val="28"/>
          <w:szCs w:val="28"/>
        </w:rPr>
        <w:t>Сведения об организации работы психолого-медико-педагогических консилиумов в образовательных организациях муниципального образования</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992"/>
        <w:gridCol w:w="1276"/>
        <w:gridCol w:w="1417"/>
        <w:gridCol w:w="1418"/>
        <w:gridCol w:w="1418"/>
        <w:gridCol w:w="1276"/>
        <w:gridCol w:w="992"/>
      </w:tblGrid>
      <w:tr w:rsidR="00894161" w:rsidRPr="00715FF0" w:rsidTr="00865FC5">
        <w:tc>
          <w:tcPr>
            <w:tcW w:w="1242" w:type="dxa"/>
            <w:vMerge w:val="restart"/>
            <w:shd w:val="clear" w:color="auto" w:fill="auto"/>
          </w:tcPr>
          <w:p w:rsidR="00894161" w:rsidRPr="00715FF0" w:rsidRDefault="00894161" w:rsidP="00865FC5">
            <w:pPr>
              <w:jc w:val="center"/>
              <w:rPr>
                <w:rFonts w:ascii="Times New Roman" w:hAnsi="Times New Roman"/>
                <w:sz w:val="24"/>
                <w:szCs w:val="24"/>
              </w:rPr>
            </w:pPr>
            <w:r w:rsidRPr="00715FF0">
              <w:rPr>
                <w:rFonts w:ascii="Times New Roman" w:hAnsi="Times New Roman"/>
                <w:sz w:val="24"/>
                <w:szCs w:val="24"/>
              </w:rPr>
              <w:t>Образовательные организации</w:t>
            </w:r>
          </w:p>
        </w:tc>
        <w:tc>
          <w:tcPr>
            <w:tcW w:w="992" w:type="dxa"/>
            <w:vMerge w:val="restart"/>
            <w:shd w:val="clear" w:color="auto" w:fill="auto"/>
          </w:tcPr>
          <w:p w:rsidR="00894161" w:rsidRPr="00715FF0" w:rsidRDefault="00894161" w:rsidP="00865FC5">
            <w:pPr>
              <w:jc w:val="center"/>
              <w:rPr>
                <w:rFonts w:ascii="Times New Roman" w:hAnsi="Times New Roman"/>
                <w:sz w:val="24"/>
                <w:szCs w:val="24"/>
              </w:rPr>
            </w:pPr>
            <w:r w:rsidRPr="00715FF0">
              <w:rPr>
                <w:rFonts w:ascii="Times New Roman" w:hAnsi="Times New Roman"/>
                <w:sz w:val="24"/>
                <w:szCs w:val="24"/>
              </w:rPr>
              <w:t xml:space="preserve">Всего </w:t>
            </w:r>
          </w:p>
        </w:tc>
        <w:tc>
          <w:tcPr>
            <w:tcW w:w="1276" w:type="dxa"/>
            <w:vMerge w:val="restart"/>
            <w:shd w:val="clear" w:color="auto" w:fill="auto"/>
          </w:tcPr>
          <w:p w:rsidR="00894161" w:rsidRPr="00715FF0" w:rsidRDefault="00894161" w:rsidP="00865FC5">
            <w:pPr>
              <w:jc w:val="center"/>
              <w:rPr>
                <w:rFonts w:ascii="Times New Roman" w:hAnsi="Times New Roman"/>
                <w:sz w:val="24"/>
                <w:szCs w:val="24"/>
              </w:rPr>
            </w:pPr>
            <w:r w:rsidRPr="00715FF0">
              <w:rPr>
                <w:rFonts w:ascii="Times New Roman" w:hAnsi="Times New Roman"/>
                <w:sz w:val="24"/>
                <w:szCs w:val="24"/>
              </w:rPr>
              <w:t>Кол-во действующих в них консилиумов</w:t>
            </w:r>
          </w:p>
        </w:tc>
        <w:tc>
          <w:tcPr>
            <w:tcW w:w="6521" w:type="dxa"/>
            <w:gridSpan w:val="5"/>
            <w:shd w:val="clear" w:color="auto" w:fill="auto"/>
          </w:tcPr>
          <w:p w:rsidR="00894161" w:rsidRPr="00715FF0" w:rsidRDefault="00894161" w:rsidP="00865FC5">
            <w:pPr>
              <w:jc w:val="center"/>
              <w:rPr>
                <w:rFonts w:ascii="Times New Roman" w:hAnsi="Times New Roman"/>
                <w:sz w:val="24"/>
                <w:szCs w:val="24"/>
              </w:rPr>
            </w:pPr>
            <w:r w:rsidRPr="00715FF0">
              <w:rPr>
                <w:rFonts w:ascii="Times New Roman" w:hAnsi="Times New Roman"/>
                <w:sz w:val="24"/>
                <w:szCs w:val="24"/>
              </w:rPr>
              <w:t>Численность специалистов службы психолого-педагогического сопровождения</w:t>
            </w:r>
          </w:p>
        </w:tc>
      </w:tr>
      <w:tr w:rsidR="00894161" w:rsidRPr="00715FF0" w:rsidTr="00865FC5">
        <w:tc>
          <w:tcPr>
            <w:tcW w:w="1242" w:type="dxa"/>
            <w:vMerge/>
            <w:shd w:val="clear" w:color="auto" w:fill="auto"/>
          </w:tcPr>
          <w:p w:rsidR="00894161" w:rsidRPr="00715FF0" w:rsidRDefault="00894161" w:rsidP="00865FC5">
            <w:pPr>
              <w:rPr>
                <w:rFonts w:ascii="Times New Roman" w:hAnsi="Times New Roman"/>
                <w:sz w:val="24"/>
                <w:szCs w:val="24"/>
              </w:rPr>
            </w:pPr>
          </w:p>
        </w:tc>
        <w:tc>
          <w:tcPr>
            <w:tcW w:w="992" w:type="dxa"/>
            <w:vMerge/>
            <w:shd w:val="clear" w:color="auto" w:fill="auto"/>
          </w:tcPr>
          <w:p w:rsidR="00894161" w:rsidRPr="00715FF0" w:rsidRDefault="00894161" w:rsidP="00865FC5">
            <w:pPr>
              <w:rPr>
                <w:rFonts w:ascii="Times New Roman" w:hAnsi="Times New Roman"/>
                <w:sz w:val="24"/>
                <w:szCs w:val="24"/>
              </w:rPr>
            </w:pPr>
          </w:p>
        </w:tc>
        <w:tc>
          <w:tcPr>
            <w:tcW w:w="1276" w:type="dxa"/>
            <w:vMerge/>
            <w:shd w:val="clear" w:color="auto" w:fill="auto"/>
          </w:tcPr>
          <w:p w:rsidR="00894161" w:rsidRPr="00715FF0" w:rsidRDefault="00894161" w:rsidP="00865FC5">
            <w:pPr>
              <w:rPr>
                <w:rFonts w:ascii="Times New Roman" w:hAnsi="Times New Roman"/>
                <w:sz w:val="24"/>
                <w:szCs w:val="24"/>
              </w:rPr>
            </w:pPr>
          </w:p>
        </w:tc>
        <w:tc>
          <w:tcPr>
            <w:tcW w:w="1417" w:type="dxa"/>
            <w:shd w:val="clear" w:color="auto" w:fill="auto"/>
          </w:tcPr>
          <w:p w:rsidR="00894161" w:rsidRPr="00715FF0" w:rsidRDefault="00894161" w:rsidP="00865FC5">
            <w:pPr>
              <w:jc w:val="center"/>
              <w:rPr>
                <w:rFonts w:ascii="Times New Roman" w:hAnsi="Times New Roman"/>
                <w:sz w:val="24"/>
                <w:szCs w:val="24"/>
              </w:rPr>
            </w:pPr>
            <w:r w:rsidRPr="00715FF0">
              <w:rPr>
                <w:rFonts w:ascii="Times New Roman" w:hAnsi="Times New Roman"/>
                <w:sz w:val="24"/>
                <w:szCs w:val="24"/>
              </w:rPr>
              <w:t>педагогов-психологов</w:t>
            </w:r>
          </w:p>
        </w:tc>
        <w:tc>
          <w:tcPr>
            <w:tcW w:w="1418" w:type="dxa"/>
            <w:shd w:val="clear" w:color="auto" w:fill="auto"/>
          </w:tcPr>
          <w:p w:rsidR="00894161" w:rsidRPr="00715FF0" w:rsidRDefault="00894161" w:rsidP="00865FC5">
            <w:pPr>
              <w:jc w:val="center"/>
              <w:rPr>
                <w:rFonts w:ascii="Times New Roman" w:hAnsi="Times New Roman"/>
                <w:sz w:val="24"/>
                <w:szCs w:val="24"/>
              </w:rPr>
            </w:pPr>
            <w:r w:rsidRPr="00715FF0">
              <w:rPr>
                <w:rFonts w:ascii="Times New Roman" w:hAnsi="Times New Roman"/>
                <w:sz w:val="24"/>
                <w:szCs w:val="24"/>
              </w:rPr>
              <w:t>социальных педагогов</w:t>
            </w:r>
          </w:p>
        </w:tc>
        <w:tc>
          <w:tcPr>
            <w:tcW w:w="1418" w:type="dxa"/>
            <w:shd w:val="clear" w:color="auto" w:fill="auto"/>
          </w:tcPr>
          <w:p w:rsidR="00894161" w:rsidRPr="00715FF0" w:rsidRDefault="00894161" w:rsidP="00865FC5">
            <w:pPr>
              <w:jc w:val="center"/>
              <w:rPr>
                <w:rFonts w:ascii="Times New Roman" w:hAnsi="Times New Roman"/>
                <w:sz w:val="24"/>
                <w:szCs w:val="24"/>
              </w:rPr>
            </w:pPr>
            <w:r w:rsidRPr="00715FF0">
              <w:rPr>
                <w:rFonts w:ascii="Times New Roman" w:hAnsi="Times New Roman"/>
                <w:sz w:val="24"/>
                <w:szCs w:val="24"/>
              </w:rPr>
              <w:t>учителей-логопедов</w:t>
            </w:r>
          </w:p>
        </w:tc>
        <w:tc>
          <w:tcPr>
            <w:tcW w:w="1276" w:type="dxa"/>
            <w:shd w:val="clear" w:color="auto" w:fill="auto"/>
          </w:tcPr>
          <w:p w:rsidR="00894161" w:rsidRPr="00715FF0" w:rsidRDefault="00894161" w:rsidP="00865FC5">
            <w:pPr>
              <w:jc w:val="center"/>
              <w:rPr>
                <w:rFonts w:ascii="Times New Roman" w:hAnsi="Times New Roman"/>
                <w:sz w:val="24"/>
                <w:szCs w:val="24"/>
              </w:rPr>
            </w:pPr>
            <w:r w:rsidRPr="00715FF0">
              <w:rPr>
                <w:rFonts w:ascii="Times New Roman" w:hAnsi="Times New Roman"/>
                <w:sz w:val="24"/>
                <w:szCs w:val="24"/>
              </w:rPr>
              <w:t>учителей-дефектологов</w:t>
            </w:r>
          </w:p>
        </w:tc>
        <w:tc>
          <w:tcPr>
            <w:tcW w:w="992" w:type="dxa"/>
          </w:tcPr>
          <w:p w:rsidR="00894161" w:rsidRPr="00715FF0" w:rsidRDefault="00894161" w:rsidP="00865FC5">
            <w:pPr>
              <w:jc w:val="center"/>
              <w:rPr>
                <w:rFonts w:ascii="Times New Roman" w:hAnsi="Times New Roman"/>
                <w:sz w:val="24"/>
                <w:szCs w:val="24"/>
              </w:rPr>
            </w:pPr>
            <w:r w:rsidRPr="00715FF0">
              <w:rPr>
                <w:rFonts w:ascii="Times New Roman" w:hAnsi="Times New Roman"/>
                <w:sz w:val="24"/>
                <w:szCs w:val="24"/>
              </w:rPr>
              <w:t>других</w:t>
            </w:r>
          </w:p>
        </w:tc>
      </w:tr>
      <w:tr w:rsidR="00894161" w:rsidRPr="00715FF0" w:rsidTr="00865FC5">
        <w:tc>
          <w:tcPr>
            <w:tcW w:w="1242" w:type="dxa"/>
            <w:shd w:val="clear" w:color="auto" w:fill="auto"/>
          </w:tcPr>
          <w:p w:rsidR="00894161" w:rsidRPr="00715FF0" w:rsidRDefault="00894161" w:rsidP="00865FC5">
            <w:pPr>
              <w:rPr>
                <w:rFonts w:ascii="Times New Roman" w:hAnsi="Times New Roman"/>
                <w:sz w:val="24"/>
                <w:szCs w:val="24"/>
              </w:rPr>
            </w:pPr>
            <w:r w:rsidRPr="00715FF0">
              <w:rPr>
                <w:rFonts w:ascii="Times New Roman" w:hAnsi="Times New Roman"/>
                <w:sz w:val="24"/>
                <w:szCs w:val="24"/>
              </w:rPr>
              <w:t>МОО</w:t>
            </w:r>
          </w:p>
        </w:tc>
        <w:tc>
          <w:tcPr>
            <w:tcW w:w="992" w:type="dxa"/>
            <w:shd w:val="clear" w:color="auto" w:fill="auto"/>
          </w:tcPr>
          <w:p w:rsidR="00894161" w:rsidRPr="00715FF0" w:rsidRDefault="00715FF0" w:rsidP="00865FC5">
            <w:pPr>
              <w:jc w:val="center"/>
              <w:rPr>
                <w:rFonts w:ascii="Times New Roman" w:hAnsi="Times New Roman"/>
                <w:sz w:val="24"/>
                <w:szCs w:val="24"/>
              </w:rPr>
            </w:pPr>
            <w:r>
              <w:rPr>
                <w:rFonts w:ascii="Times New Roman" w:hAnsi="Times New Roman"/>
                <w:sz w:val="24"/>
                <w:szCs w:val="24"/>
              </w:rPr>
              <w:t>32</w:t>
            </w:r>
          </w:p>
        </w:tc>
        <w:tc>
          <w:tcPr>
            <w:tcW w:w="1276" w:type="dxa"/>
            <w:shd w:val="clear" w:color="auto" w:fill="auto"/>
          </w:tcPr>
          <w:p w:rsidR="00894161" w:rsidRPr="00715FF0" w:rsidRDefault="00715FF0" w:rsidP="00865FC5">
            <w:pPr>
              <w:jc w:val="center"/>
              <w:rPr>
                <w:rFonts w:ascii="Times New Roman" w:hAnsi="Times New Roman"/>
                <w:sz w:val="24"/>
                <w:szCs w:val="24"/>
              </w:rPr>
            </w:pPr>
            <w:r>
              <w:rPr>
                <w:rFonts w:ascii="Times New Roman" w:hAnsi="Times New Roman"/>
                <w:sz w:val="24"/>
                <w:szCs w:val="24"/>
              </w:rPr>
              <w:t>32</w:t>
            </w:r>
          </w:p>
        </w:tc>
        <w:tc>
          <w:tcPr>
            <w:tcW w:w="1417" w:type="dxa"/>
            <w:shd w:val="clear" w:color="auto" w:fill="auto"/>
          </w:tcPr>
          <w:p w:rsidR="00894161" w:rsidRPr="00715FF0" w:rsidRDefault="00715FF0" w:rsidP="00865FC5">
            <w:pPr>
              <w:jc w:val="center"/>
              <w:rPr>
                <w:rFonts w:ascii="Times New Roman" w:hAnsi="Times New Roman"/>
                <w:sz w:val="24"/>
                <w:szCs w:val="24"/>
              </w:rPr>
            </w:pPr>
            <w:r>
              <w:rPr>
                <w:rFonts w:ascii="Times New Roman" w:hAnsi="Times New Roman"/>
                <w:sz w:val="24"/>
                <w:szCs w:val="24"/>
              </w:rPr>
              <w:t>21</w:t>
            </w:r>
          </w:p>
        </w:tc>
        <w:tc>
          <w:tcPr>
            <w:tcW w:w="1418" w:type="dxa"/>
            <w:shd w:val="clear" w:color="auto" w:fill="auto"/>
          </w:tcPr>
          <w:p w:rsidR="00894161" w:rsidRPr="00715FF0" w:rsidRDefault="00715FF0" w:rsidP="00865FC5">
            <w:pPr>
              <w:jc w:val="center"/>
              <w:rPr>
                <w:rFonts w:ascii="Times New Roman" w:hAnsi="Times New Roman"/>
                <w:sz w:val="24"/>
                <w:szCs w:val="24"/>
              </w:rPr>
            </w:pPr>
            <w:r>
              <w:rPr>
                <w:rFonts w:ascii="Times New Roman" w:hAnsi="Times New Roman"/>
                <w:sz w:val="24"/>
                <w:szCs w:val="24"/>
              </w:rPr>
              <w:t>20</w:t>
            </w:r>
          </w:p>
        </w:tc>
        <w:tc>
          <w:tcPr>
            <w:tcW w:w="1418" w:type="dxa"/>
            <w:shd w:val="clear" w:color="auto" w:fill="auto"/>
          </w:tcPr>
          <w:p w:rsidR="00894161" w:rsidRPr="00715FF0" w:rsidRDefault="00715FF0" w:rsidP="00865FC5">
            <w:pPr>
              <w:jc w:val="center"/>
              <w:rPr>
                <w:rFonts w:ascii="Times New Roman" w:hAnsi="Times New Roman"/>
                <w:sz w:val="24"/>
                <w:szCs w:val="24"/>
              </w:rPr>
            </w:pPr>
            <w:r>
              <w:rPr>
                <w:rFonts w:ascii="Times New Roman" w:hAnsi="Times New Roman"/>
                <w:sz w:val="24"/>
                <w:szCs w:val="24"/>
              </w:rPr>
              <w:t>-</w:t>
            </w:r>
          </w:p>
        </w:tc>
        <w:tc>
          <w:tcPr>
            <w:tcW w:w="1276" w:type="dxa"/>
            <w:shd w:val="clear" w:color="auto" w:fill="auto"/>
          </w:tcPr>
          <w:p w:rsidR="00894161" w:rsidRPr="00260F75" w:rsidRDefault="00260F75" w:rsidP="00865FC5">
            <w:pPr>
              <w:jc w:val="center"/>
              <w:rPr>
                <w:rFonts w:ascii="Times New Roman" w:hAnsi="Times New Roman"/>
                <w:sz w:val="24"/>
                <w:szCs w:val="24"/>
              </w:rPr>
            </w:pPr>
            <w:r>
              <w:rPr>
                <w:rFonts w:ascii="Times New Roman" w:hAnsi="Times New Roman"/>
                <w:sz w:val="24"/>
                <w:szCs w:val="24"/>
              </w:rPr>
              <w:t>-</w:t>
            </w:r>
          </w:p>
        </w:tc>
        <w:tc>
          <w:tcPr>
            <w:tcW w:w="992" w:type="dxa"/>
          </w:tcPr>
          <w:p w:rsidR="00894161" w:rsidRPr="00260F75" w:rsidRDefault="00260F75" w:rsidP="00865FC5">
            <w:pPr>
              <w:jc w:val="center"/>
              <w:rPr>
                <w:rFonts w:ascii="Times New Roman" w:hAnsi="Times New Roman"/>
                <w:sz w:val="24"/>
                <w:szCs w:val="24"/>
              </w:rPr>
            </w:pPr>
            <w:r>
              <w:rPr>
                <w:rFonts w:ascii="Times New Roman" w:hAnsi="Times New Roman"/>
                <w:sz w:val="24"/>
                <w:szCs w:val="24"/>
              </w:rPr>
              <w:t>47</w:t>
            </w:r>
          </w:p>
        </w:tc>
      </w:tr>
      <w:tr w:rsidR="00894161" w:rsidRPr="00715FF0" w:rsidTr="00865FC5">
        <w:tc>
          <w:tcPr>
            <w:tcW w:w="1242" w:type="dxa"/>
            <w:shd w:val="clear" w:color="auto" w:fill="auto"/>
          </w:tcPr>
          <w:p w:rsidR="00894161" w:rsidRPr="00715FF0" w:rsidRDefault="00894161" w:rsidP="00865FC5">
            <w:pPr>
              <w:rPr>
                <w:rFonts w:ascii="Times New Roman" w:hAnsi="Times New Roman"/>
                <w:sz w:val="24"/>
                <w:szCs w:val="24"/>
              </w:rPr>
            </w:pPr>
            <w:r w:rsidRPr="00715FF0">
              <w:rPr>
                <w:rFonts w:ascii="Times New Roman" w:hAnsi="Times New Roman"/>
                <w:sz w:val="24"/>
                <w:szCs w:val="24"/>
              </w:rPr>
              <w:t xml:space="preserve">ГБОУ </w:t>
            </w:r>
          </w:p>
        </w:tc>
        <w:tc>
          <w:tcPr>
            <w:tcW w:w="992" w:type="dxa"/>
            <w:shd w:val="clear" w:color="auto" w:fill="auto"/>
          </w:tcPr>
          <w:p w:rsidR="00894161" w:rsidRPr="00715FF0" w:rsidRDefault="00715FF0" w:rsidP="00865FC5">
            <w:pPr>
              <w:jc w:val="center"/>
              <w:rPr>
                <w:rFonts w:ascii="Times New Roman" w:hAnsi="Times New Roman"/>
                <w:sz w:val="24"/>
                <w:szCs w:val="24"/>
              </w:rPr>
            </w:pPr>
            <w:r>
              <w:rPr>
                <w:rFonts w:ascii="Times New Roman" w:hAnsi="Times New Roman"/>
                <w:sz w:val="24"/>
                <w:szCs w:val="24"/>
              </w:rPr>
              <w:t>3</w:t>
            </w:r>
          </w:p>
        </w:tc>
        <w:tc>
          <w:tcPr>
            <w:tcW w:w="1276" w:type="dxa"/>
            <w:shd w:val="clear" w:color="auto" w:fill="auto"/>
          </w:tcPr>
          <w:p w:rsidR="00894161" w:rsidRPr="00715FF0" w:rsidRDefault="00715FF0" w:rsidP="00865FC5">
            <w:pPr>
              <w:jc w:val="center"/>
              <w:rPr>
                <w:rFonts w:ascii="Times New Roman" w:hAnsi="Times New Roman"/>
                <w:sz w:val="24"/>
                <w:szCs w:val="24"/>
              </w:rPr>
            </w:pPr>
            <w:r>
              <w:rPr>
                <w:rFonts w:ascii="Times New Roman" w:hAnsi="Times New Roman"/>
                <w:sz w:val="24"/>
                <w:szCs w:val="24"/>
              </w:rPr>
              <w:t>3</w:t>
            </w:r>
          </w:p>
        </w:tc>
        <w:tc>
          <w:tcPr>
            <w:tcW w:w="1417" w:type="dxa"/>
            <w:shd w:val="clear" w:color="auto" w:fill="auto"/>
          </w:tcPr>
          <w:p w:rsidR="00894161" w:rsidRPr="00715FF0" w:rsidRDefault="00715FF0" w:rsidP="00865FC5">
            <w:pPr>
              <w:jc w:val="center"/>
              <w:rPr>
                <w:rFonts w:ascii="Times New Roman" w:hAnsi="Times New Roman"/>
                <w:sz w:val="24"/>
                <w:szCs w:val="24"/>
              </w:rPr>
            </w:pPr>
            <w:r>
              <w:rPr>
                <w:rFonts w:ascii="Times New Roman" w:hAnsi="Times New Roman"/>
                <w:sz w:val="24"/>
                <w:szCs w:val="24"/>
              </w:rPr>
              <w:t>3</w:t>
            </w:r>
          </w:p>
        </w:tc>
        <w:tc>
          <w:tcPr>
            <w:tcW w:w="1418" w:type="dxa"/>
            <w:shd w:val="clear" w:color="auto" w:fill="auto"/>
          </w:tcPr>
          <w:p w:rsidR="00894161" w:rsidRPr="00715FF0" w:rsidRDefault="00715FF0" w:rsidP="00865FC5">
            <w:pPr>
              <w:jc w:val="center"/>
              <w:rPr>
                <w:rFonts w:ascii="Times New Roman" w:hAnsi="Times New Roman"/>
                <w:sz w:val="24"/>
                <w:szCs w:val="24"/>
              </w:rPr>
            </w:pPr>
            <w:r>
              <w:rPr>
                <w:rFonts w:ascii="Times New Roman" w:hAnsi="Times New Roman"/>
                <w:sz w:val="24"/>
                <w:szCs w:val="24"/>
              </w:rPr>
              <w:t>3</w:t>
            </w:r>
          </w:p>
        </w:tc>
        <w:tc>
          <w:tcPr>
            <w:tcW w:w="1418" w:type="dxa"/>
            <w:shd w:val="clear" w:color="auto" w:fill="auto"/>
          </w:tcPr>
          <w:p w:rsidR="00894161" w:rsidRPr="00715FF0" w:rsidRDefault="00715FF0" w:rsidP="00865FC5">
            <w:pPr>
              <w:jc w:val="center"/>
              <w:rPr>
                <w:rFonts w:ascii="Times New Roman" w:hAnsi="Times New Roman"/>
                <w:sz w:val="24"/>
                <w:szCs w:val="24"/>
              </w:rPr>
            </w:pPr>
            <w:r>
              <w:rPr>
                <w:rFonts w:ascii="Times New Roman" w:hAnsi="Times New Roman"/>
                <w:sz w:val="24"/>
                <w:szCs w:val="24"/>
              </w:rPr>
              <w:t>3</w:t>
            </w:r>
          </w:p>
        </w:tc>
        <w:tc>
          <w:tcPr>
            <w:tcW w:w="1276" w:type="dxa"/>
            <w:shd w:val="clear" w:color="auto" w:fill="auto"/>
          </w:tcPr>
          <w:p w:rsidR="00894161" w:rsidRPr="00260F75" w:rsidRDefault="00260F75" w:rsidP="00865FC5">
            <w:pPr>
              <w:jc w:val="center"/>
              <w:rPr>
                <w:rFonts w:ascii="Times New Roman" w:hAnsi="Times New Roman"/>
                <w:sz w:val="24"/>
                <w:szCs w:val="24"/>
              </w:rPr>
            </w:pPr>
            <w:r>
              <w:rPr>
                <w:rFonts w:ascii="Times New Roman" w:hAnsi="Times New Roman"/>
                <w:sz w:val="24"/>
                <w:szCs w:val="24"/>
              </w:rPr>
              <w:t>-</w:t>
            </w:r>
          </w:p>
        </w:tc>
        <w:tc>
          <w:tcPr>
            <w:tcW w:w="992" w:type="dxa"/>
          </w:tcPr>
          <w:p w:rsidR="00894161" w:rsidRPr="00260F75" w:rsidRDefault="00260F75" w:rsidP="00865FC5">
            <w:pPr>
              <w:jc w:val="center"/>
              <w:rPr>
                <w:rFonts w:ascii="Times New Roman" w:hAnsi="Times New Roman"/>
                <w:sz w:val="24"/>
                <w:szCs w:val="24"/>
              </w:rPr>
            </w:pPr>
            <w:r>
              <w:rPr>
                <w:rFonts w:ascii="Times New Roman" w:hAnsi="Times New Roman"/>
                <w:sz w:val="24"/>
                <w:szCs w:val="24"/>
              </w:rPr>
              <w:t>13</w:t>
            </w:r>
          </w:p>
        </w:tc>
      </w:tr>
      <w:tr w:rsidR="00894161" w:rsidRPr="00715FF0" w:rsidTr="00865FC5">
        <w:tc>
          <w:tcPr>
            <w:tcW w:w="1242" w:type="dxa"/>
            <w:shd w:val="clear" w:color="auto" w:fill="auto"/>
          </w:tcPr>
          <w:p w:rsidR="00894161" w:rsidRPr="00715FF0" w:rsidRDefault="00894161" w:rsidP="00865FC5">
            <w:pPr>
              <w:rPr>
                <w:rFonts w:ascii="Times New Roman" w:hAnsi="Times New Roman"/>
                <w:sz w:val="24"/>
                <w:szCs w:val="24"/>
              </w:rPr>
            </w:pPr>
            <w:r w:rsidRPr="00715FF0">
              <w:rPr>
                <w:rFonts w:ascii="Times New Roman" w:hAnsi="Times New Roman"/>
                <w:sz w:val="24"/>
                <w:szCs w:val="24"/>
              </w:rPr>
              <w:t>ДОО</w:t>
            </w:r>
          </w:p>
        </w:tc>
        <w:tc>
          <w:tcPr>
            <w:tcW w:w="992" w:type="dxa"/>
            <w:shd w:val="clear" w:color="auto" w:fill="auto"/>
          </w:tcPr>
          <w:p w:rsidR="00894161" w:rsidRPr="00715FF0" w:rsidRDefault="00715FF0" w:rsidP="00865FC5">
            <w:pPr>
              <w:jc w:val="center"/>
              <w:rPr>
                <w:rFonts w:ascii="Times New Roman" w:hAnsi="Times New Roman"/>
                <w:sz w:val="24"/>
                <w:szCs w:val="24"/>
              </w:rPr>
            </w:pPr>
            <w:r>
              <w:rPr>
                <w:rFonts w:ascii="Times New Roman" w:hAnsi="Times New Roman"/>
                <w:sz w:val="24"/>
                <w:szCs w:val="24"/>
              </w:rPr>
              <w:t>32</w:t>
            </w:r>
          </w:p>
        </w:tc>
        <w:tc>
          <w:tcPr>
            <w:tcW w:w="1276" w:type="dxa"/>
            <w:shd w:val="clear" w:color="auto" w:fill="auto"/>
          </w:tcPr>
          <w:p w:rsidR="00894161" w:rsidRPr="00715FF0" w:rsidRDefault="00715FF0" w:rsidP="00865FC5">
            <w:pPr>
              <w:jc w:val="center"/>
              <w:rPr>
                <w:rFonts w:ascii="Times New Roman" w:hAnsi="Times New Roman"/>
                <w:sz w:val="24"/>
                <w:szCs w:val="24"/>
              </w:rPr>
            </w:pPr>
            <w:r>
              <w:rPr>
                <w:rFonts w:ascii="Times New Roman" w:hAnsi="Times New Roman"/>
                <w:sz w:val="24"/>
                <w:szCs w:val="24"/>
              </w:rPr>
              <w:t>32</w:t>
            </w:r>
          </w:p>
        </w:tc>
        <w:tc>
          <w:tcPr>
            <w:tcW w:w="1417" w:type="dxa"/>
            <w:shd w:val="clear" w:color="auto" w:fill="auto"/>
          </w:tcPr>
          <w:p w:rsidR="00894161" w:rsidRPr="00715FF0" w:rsidRDefault="00715FF0" w:rsidP="00865FC5">
            <w:pPr>
              <w:jc w:val="center"/>
              <w:rPr>
                <w:rFonts w:ascii="Times New Roman" w:hAnsi="Times New Roman"/>
                <w:sz w:val="24"/>
                <w:szCs w:val="24"/>
              </w:rPr>
            </w:pPr>
            <w:r>
              <w:rPr>
                <w:rFonts w:ascii="Times New Roman" w:hAnsi="Times New Roman"/>
                <w:sz w:val="24"/>
                <w:szCs w:val="24"/>
              </w:rPr>
              <w:t>9</w:t>
            </w:r>
          </w:p>
        </w:tc>
        <w:tc>
          <w:tcPr>
            <w:tcW w:w="1418" w:type="dxa"/>
            <w:shd w:val="clear" w:color="auto" w:fill="auto"/>
          </w:tcPr>
          <w:p w:rsidR="00894161" w:rsidRPr="00715FF0" w:rsidRDefault="00715FF0" w:rsidP="00865FC5">
            <w:pPr>
              <w:jc w:val="center"/>
              <w:rPr>
                <w:rFonts w:ascii="Times New Roman" w:hAnsi="Times New Roman"/>
                <w:sz w:val="24"/>
                <w:szCs w:val="24"/>
              </w:rPr>
            </w:pPr>
            <w:r>
              <w:rPr>
                <w:rFonts w:ascii="Times New Roman" w:hAnsi="Times New Roman"/>
                <w:sz w:val="24"/>
                <w:szCs w:val="24"/>
              </w:rPr>
              <w:t>-</w:t>
            </w:r>
          </w:p>
        </w:tc>
        <w:tc>
          <w:tcPr>
            <w:tcW w:w="1418" w:type="dxa"/>
            <w:shd w:val="clear" w:color="auto" w:fill="auto"/>
          </w:tcPr>
          <w:p w:rsidR="00894161" w:rsidRPr="00715FF0" w:rsidRDefault="00715FF0" w:rsidP="00865FC5">
            <w:pPr>
              <w:jc w:val="center"/>
              <w:rPr>
                <w:rFonts w:ascii="Times New Roman" w:hAnsi="Times New Roman"/>
                <w:sz w:val="24"/>
                <w:szCs w:val="24"/>
              </w:rPr>
            </w:pPr>
            <w:r>
              <w:rPr>
                <w:rFonts w:ascii="Times New Roman" w:hAnsi="Times New Roman"/>
                <w:sz w:val="24"/>
                <w:szCs w:val="24"/>
              </w:rPr>
              <w:t>44</w:t>
            </w:r>
          </w:p>
        </w:tc>
        <w:tc>
          <w:tcPr>
            <w:tcW w:w="1276" w:type="dxa"/>
            <w:shd w:val="clear" w:color="auto" w:fill="auto"/>
          </w:tcPr>
          <w:p w:rsidR="00894161" w:rsidRPr="00260F75" w:rsidRDefault="00260F75" w:rsidP="00865FC5">
            <w:pPr>
              <w:jc w:val="center"/>
              <w:rPr>
                <w:rFonts w:ascii="Times New Roman" w:hAnsi="Times New Roman"/>
                <w:sz w:val="24"/>
                <w:szCs w:val="24"/>
              </w:rPr>
            </w:pPr>
            <w:r>
              <w:rPr>
                <w:rFonts w:ascii="Times New Roman" w:hAnsi="Times New Roman"/>
                <w:sz w:val="24"/>
                <w:szCs w:val="24"/>
              </w:rPr>
              <w:t>1</w:t>
            </w:r>
          </w:p>
        </w:tc>
        <w:tc>
          <w:tcPr>
            <w:tcW w:w="992" w:type="dxa"/>
          </w:tcPr>
          <w:p w:rsidR="00894161" w:rsidRPr="00260F75" w:rsidRDefault="00260F75" w:rsidP="00865FC5">
            <w:pPr>
              <w:jc w:val="center"/>
              <w:rPr>
                <w:rFonts w:ascii="Times New Roman" w:hAnsi="Times New Roman"/>
                <w:sz w:val="24"/>
                <w:szCs w:val="24"/>
              </w:rPr>
            </w:pPr>
            <w:r>
              <w:rPr>
                <w:rFonts w:ascii="Times New Roman" w:hAnsi="Times New Roman"/>
                <w:sz w:val="24"/>
                <w:szCs w:val="24"/>
              </w:rPr>
              <w:t>45</w:t>
            </w:r>
          </w:p>
        </w:tc>
      </w:tr>
      <w:tr w:rsidR="00894161" w:rsidRPr="00787269" w:rsidTr="00865FC5">
        <w:tc>
          <w:tcPr>
            <w:tcW w:w="1242" w:type="dxa"/>
            <w:shd w:val="clear" w:color="auto" w:fill="auto"/>
          </w:tcPr>
          <w:p w:rsidR="00894161" w:rsidRPr="00715FF0" w:rsidRDefault="00894161" w:rsidP="00865FC5">
            <w:pPr>
              <w:rPr>
                <w:rFonts w:ascii="Times New Roman" w:hAnsi="Times New Roman"/>
                <w:sz w:val="24"/>
                <w:szCs w:val="24"/>
              </w:rPr>
            </w:pPr>
            <w:r w:rsidRPr="00715FF0">
              <w:rPr>
                <w:rFonts w:ascii="Times New Roman" w:hAnsi="Times New Roman"/>
                <w:sz w:val="24"/>
                <w:szCs w:val="24"/>
              </w:rPr>
              <w:t xml:space="preserve">Всего: </w:t>
            </w:r>
          </w:p>
        </w:tc>
        <w:tc>
          <w:tcPr>
            <w:tcW w:w="992" w:type="dxa"/>
            <w:shd w:val="clear" w:color="auto" w:fill="auto"/>
          </w:tcPr>
          <w:p w:rsidR="00894161" w:rsidRPr="00715FF0" w:rsidRDefault="00715FF0" w:rsidP="00865FC5">
            <w:pPr>
              <w:jc w:val="center"/>
              <w:rPr>
                <w:rFonts w:ascii="Times New Roman" w:hAnsi="Times New Roman"/>
                <w:sz w:val="24"/>
                <w:szCs w:val="24"/>
              </w:rPr>
            </w:pPr>
            <w:r>
              <w:rPr>
                <w:rFonts w:ascii="Times New Roman" w:hAnsi="Times New Roman"/>
                <w:sz w:val="24"/>
                <w:szCs w:val="24"/>
              </w:rPr>
              <w:t>67</w:t>
            </w:r>
          </w:p>
        </w:tc>
        <w:tc>
          <w:tcPr>
            <w:tcW w:w="1276" w:type="dxa"/>
            <w:shd w:val="clear" w:color="auto" w:fill="auto"/>
          </w:tcPr>
          <w:p w:rsidR="00894161" w:rsidRPr="00715FF0" w:rsidRDefault="00715FF0" w:rsidP="00865FC5">
            <w:pPr>
              <w:jc w:val="center"/>
              <w:rPr>
                <w:rFonts w:ascii="Times New Roman" w:hAnsi="Times New Roman"/>
                <w:sz w:val="24"/>
                <w:szCs w:val="24"/>
              </w:rPr>
            </w:pPr>
            <w:r>
              <w:rPr>
                <w:rFonts w:ascii="Times New Roman" w:hAnsi="Times New Roman"/>
                <w:sz w:val="24"/>
                <w:szCs w:val="24"/>
              </w:rPr>
              <w:t>67</w:t>
            </w:r>
          </w:p>
        </w:tc>
        <w:tc>
          <w:tcPr>
            <w:tcW w:w="1417" w:type="dxa"/>
            <w:shd w:val="clear" w:color="auto" w:fill="auto"/>
          </w:tcPr>
          <w:p w:rsidR="00894161" w:rsidRPr="00715FF0" w:rsidRDefault="00715FF0" w:rsidP="00865FC5">
            <w:pPr>
              <w:jc w:val="center"/>
              <w:rPr>
                <w:rFonts w:ascii="Times New Roman" w:hAnsi="Times New Roman"/>
                <w:sz w:val="24"/>
                <w:szCs w:val="24"/>
              </w:rPr>
            </w:pPr>
            <w:r>
              <w:rPr>
                <w:rFonts w:ascii="Times New Roman" w:hAnsi="Times New Roman"/>
                <w:sz w:val="24"/>
                <w:szCs w:val="24"/>
              </w:rPr>
              <w:t>33</w:t>
            </w:r>
          </w:p>
        </w:tc>
        <w:tc>
          <w:tcPr>
            <w:tcW w:w="1418" w:type="dxa"/>
            <w:shd w:val="clear" w:color="auto" w:fill="auto"/>
          </w:tcPr>
          <w:p w:rsidR="00894161" w:rsidRPr="00715FF0" w:rsidRDefault="00715FF0" w:rsidP="00865FC5">
            <w:pPr>
              <w:jc w:val="center"/>
              <w:rPr>
                <w:rFonts w:ascii="Times New Roman" w:hAnsi="Times New Roman"/>
                <w:sz w:val="24"/>
                <w:szCs w:val="24"/>
              </w:rPr>
            </w:pPr>
            <w:r>
              <w:rPr>
                <w:rFonts w:ascii="Times New Roman" w:hAnsi="Times New Roman"/>
                <w:sz w:val="24"/>
                <w:szCs w:val="24"/>
              </w:rPr>
              <w:t>23</w:t>
            </w:r>
          </w:p>
        </w:tc>
        <w:tc>
          <w:tcPr>
            <w:tcW w:w="1418" w:type="dxa"/>
            <w:shd w:val="clear" w:color="auto" w:fill="auto"/>
          </w:tcPr>
          <w:p w:rsidR="00894161" w:rsidRPr="00715FF0" w:rsidRDefault="00715FF0" w:rsidP="00865FC5">
            <w:pPr>
              <w:jc w:val="center"/>
              <w:rPr>
                <w:rFonts w:ascii="Times New Roman" w:hAnsi="Times New Roman"/>
                <w:sz w:val="24"/>
                <w:szCs w:val="24"/>
              </w:rPr>
            </w:pPr>
            <w:r>
              <w:rPr>
                <w:rFonts w:ascii="Times New Roman" w:hAnsi="Times New Roman"/>
                <w:sz w:val="24"/>
                <w:szCs w:val="24"/>
              </w:rPr>
              <w:t>47</w:t>
            </w:r>
          </w:p>
        </w:tc>
        <w:tc>
          <w:tcPr>
            <w:tcW w:w="1276" w:type="dxa"/>
            <w:shd w:val="clear" w:color="auto" w:fill="auto"/>
          </w:tcPr>
          <w:p w:rsidR="00894161" w:rsidRPr="00260F75" w:rsidRDefault="00260F75" w:rsidP="00865FC5">
            <w:pPr>
              <w:jc w:val="center"/>
              <w:rPr>
                <w:rFonts w:ascii="Times New Roman" w:hAnsi="Times New Roman"/>
                <w:sz w:val="24"/>
                <w:szCs w:val="24"/>
              </w:rPr>
            </w:pPr>
            <w:r>
              <w:rPr>
                <w:rFonts w:ascii="Times New Roman" w:hAnsi="Times New Roman"/>
                <w:sz w:val="24"/>
                <w:szCs w:val="24"/>
              </w:rPr>
              <w:t>1</w:t>
            </w:r>
          </w:p>
        </w:tc>
        <w:tc>
          <w:tcPr>
            <w:tcW w:w="992" w:type="dxa"/>
          </w:tcPr>
          <w:p w:rsidR="00894161" w:rsidRPr="00260F75" w:rsidRDefault="00260F75" w:rsidP="00865FC5">
            <w:pPr>
              <w:jc w:val="center"/>
              <w:rPr>
                <w:rFonts w:ascii="Times New Roman" w:hAnsi="Times New Roman"/>
                <w:sz w:val="24"/>
                <w:szCs w:val="24"/>
              </w:rPr>
            </w:pPr>
            <w:r>
              <w:rPr>
                <w:rFonts w:ascii="Times New Roman" w:hAnsi="Times New Roman"/>
                <w:sz w:val="24"/>
                <w:szCs w:val="24"/>
              </w:rPr>
              <w:t>105</w:t>
            </w:r>
          </w:p>
        </w:tc>
      </w:tr>
    </w:tbl>
    <w:p w:rsidR="00894161" w:rsidRPr="00241A81" w:rsidRDefault="00894161" w:rsidP="00894161">
      <w:pPr>
        <w:ind w:firstLine="708"/>
        <w:jc w:val="both"/>
        <w:rPr>
          <w:rFonts w:ascii="Times New Roman" w:hAnsi="Times New Roman"/>
          <w:sz w:val="28"/>
          <w:szCs w:val="28"/>
        </w:rPr>
      </w:pPr>
      <w:r w:rsidRPr="00241A81">
        <w:rPr>
          <w:rFonts w:ascii="Times New Roman" w:hAnsi="Times New Roman"/>
          <w:sz w:val="28"/>
          <w:szCs w:val="28"/>
        </w:rPr>
        <w:t xml:space="preserve">Информация о наличии коррекционных классов/групп для обучающихся с ОВЗ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63"/>
        <w:gridCol w:w="2463"/>
        <w:gridCol w:w="2464"/>
        <w:gridCol w:w="2464"/>
      </w:tblGrid>
      <w:tr w:rsidR="00894161" w:rsidRPr="00241A81" w:rsidTr="00865FC5">
        <w:tc>
          <w:tcPr>
            <w:tcW w:w="2463" w:type="dxa"/>
            <w:tcBorders>
              <w:top w:val="single" w:sz="4" w:space="0" w:color="auto"/>
              <w:left w:val="single" w:sz="4" w:space="0" w:color="auto"/>
              <w:bottom w:val="single" w:sz="4" w:space="0" w:color="auto"/>
              <w:right w:val="single" w:sz="4" w:space="0" w:color="auto"/>
            </w:tcBorders>
            <w:hideMark/>
          </w:tcPr>
          <w:p w:rsidR="00894161" w:rsidRPr="00241A81" w:rsidRDefault="00894161" w:rsidP="00865FC5">
            <w:pPr>
              <w:jc w:val="center"/>
              <w:rPr>
                <w:rFonts w:ascii="Times New Roman" w:hAnsi="Times New Roman"/>
                <w:sz w:val="24"/>
                <w:szCs w:val="24"/>
              </w:rPr>
            </w:pPr>
            <w:r w:rsidRPr="00241A81">
              <w:rPr>
                <w:rFonts w:ascii="Times New Roman" w:hAnsi="Times New Roman"/>
                <w:sz w:val="24"/>
                <w:szCs w:val="24"/>
              </w:rPr>
              <w:t>Коррекционная направленность</w:t>
            </w:r>
          </w:p>
        </w:tc>
        <w:tc>
          <w:tcPr>
            <w:tcW w:w="2463" w:type="dxa"/>
            <w:tcBorders>
              <w:top w:val="single" w:sz="4" w:space="0" w:color="auto"/>
              <w:left w:val="single" w:sz="4" w:space="0" w:color="auto"/>
              <w:bottom w:val="single" w:sz="4" w:space="0" w:color="auto"/>
              <w:right w:val="single" w:sz="4" w:space="0" w:color="auto"/>
            </w:tcBorders>
            <w:hideMark/>
          </w:tcPr>
          <w:p w:rsidR="00894161" w:rsidRPr="00241A81" w:rsidRDefault="00894161" w:rsidP="00865FC5">
            <w:pPr>
              <w:jc w:val="center"/>
              <w:rPr>
                <w:rFonts w:ascii="Times New Roman" w:hAnsi="Times New Roman"/>
                <w:sz w:val="24"/>
                <w:szCs w:val="24"/>
              </w:rPr>
            </w:pPr>
            <w:r w:rsidRPr="00241A81">
              <w:rPr>
                <w:rFonts w:ascii="Times New Roman" w:hAnsi="Times New Roman"/>
                <w:sz w:val="24"/>
                <w:szCs w:val="24"/>
              </w:rPr>
              <w:t>Количество классов в МОУ СОШ</w:t>
            </w:r>
          </w:p>
        </w:tc>
        <w:tc>
          <w:tcPr>
            <w:tcW w:w="2464" w:type="dxa"/>
            <w:tcBorders>
              <w:top w:val="single" w:sz="4" w:space="0" w:color="auto"/>
              <w:left w:val="single" w:sz="4" w:space="0" w:color="auto"/>
              <w:bottom w:val="single" w:sz="4" w:space="0" w:color="auto"/>
              <w:right w:val="single" w:sz="4" w:space="0" w:color="auto"/>
            </w:tcBorders>
            <w:hideMark/>
          </w:tcPr>
          <w:p w:rsidR="00894161" w:rsidRPr="00241A81" w:rsidRDefault="00894161" w:rsidP="00865FC5">
            <w:pPr>
              <w:jc w:val="center"/>
              <w:rPr>
                <w:rFonts w:ascii="Times New Roman" w:hAnsi="Times New Roman"/>
                <w:sz w:val="24"/>
                <w:szCs w:val="24"/>
              </w:rPr>
            </w:pPr>
            <w:r w:rsidRPr="00241A81">
              <w:rPr>
                <w:rFonts w:ascii="Times New Roman" w:hAnsi="Times New Roman"/>
                <w:sz w:val="24"/>
                <w:szCs w:val="24"/>
              </w:rPr>
              <w:t>Количество групп            в ДОУ</w:t>
            </w:r>
          </w:p>
        </w:tc>
        <w:tc>
          <w:tcPr>
            <w:tcW w:w="2464" w:type="dxa"/>
            <w:tcBorders>
              <w:top w:val="single" w:sz="4" w:space="0" w:color="auto"/>
              <w:left w:val="single" w:sz="4" w:space="0" w:color="auto"/>
              <w:bottom w:val="single" w:sz="4" w:space="0" w:color="auto"/>
              <w:right w:val="single" w:sz="4" w:space="0" w:color="auto"/>
            </w:tcBorders>
            <w:hideMark/>
          </w:tcPr>
          <w:p w:rsidR="00894161" w:rsidRPr="00241A81" w:rsidRDefault="00894161" w:rsidP="00865FC5">
            <w:pPr>
              <w:jc w:val="center"/>
              <w:rPr>
                <w:rFonts w:ascii="Times New Roman" w:hAnsi="Times New Roman"/>
                <w:sz w:val="24"/>
                <w:szCs w:val="24"/>
              </w:rPr>
            </w:pPr>
            <w:r w:rsidRPr="00241A81">
              <w:rPr>
                <w:rFonts w:ascii="Times New Roman" w:hAnsi="Times New Roman"/>
                <w:sz w:val="24"/>
                <w:szCs w:val="24"/>
              </w:rPr>
              <w:t xml:space="preserve">Примечание </w:t>
            </w:r>
          </w:p>
        </w:tc>
      </w:tr>
      <w:tr w:rsidR="00894161" w:rsidRPr="00241A81" w:rsidTr="00865FC5">
        <w:tc>
          <w:tcPr>
            <w:tcW w:w="2463" w:type="dxa"/>
            <w:tcBorders>
              <w:top w:val="single" w:sz="4" w:space="0" w:color="auto"/>
              <w:left w:val="single" w:sz="4" w:space="0" w:color="auto"/>
              <w:bottom w:val="single" w:sz="4" w:space="0" w:color="auto"/>
              <w:right w:val="single" w:sz="4" w:space="0" w:color="auto"/>
            </w:tcBorders>
          </w:tcPr>
          <w:p w:rsidR="00894161" w:rsidRPr="00241A81" w:rsidRDefault="00894161" w:rsidP="00865FC5">
            <w:pPr>
              <w:jc w:val="both"/>
              <w:rPr>
                <w:rFonts w:ascii="Times New Roman" w:hAnsi="Times New Roman"/>
                <w:sz w:val="24"/>
                <w:szCs w:val="24"/>
              </w:rPr>
            </w:pPr>
            <w:r w:rsidRPr="00241A81">
              <w:rPr>
                <w:rFonts w:ascii="Times New Roman" w:hAnsi="Times New Roman"/>
                <w:sz w:val="24"/>
                <w:szCs w:val="24"/>
              </w:rPr>
              <w:t>Для детей с тяжелыми нарушениями речи</w:t>
            </w:r>
          </w:p>
        </w:tc>
        <w:tc>
          <w:tcPr>
            <w:tcW w:w="2463" w:type="dxa"/>
            <w:tcBorders>
              <w:top w:val="single" w:sz="4" w:space="0" w:color="auto"/>
              <w:left w:val="single" w:sz="4" w:space="0" w:color="auto"/>
              <w:bottom w:val="single" w:sz="4" w:space="0" w:color="auto"/>
              <w:right w:val="single" w:sz="4" w:space="0" w:color="auto"/>
            </w:tcBorders>
          </w:tcPr>
          <w:p w:rsidR="00894161" w:rsidRPr="00241A81" w:rsidRDefault="00894161" w:rsidP="00865FC5">
            <w:pPr>
              <w:jc w:val="center"/>
              <w:rPr>
                <w:rFonts w:ascii="Times New Roman" w:hAnsi="Times New Roman"/>
                <w:sz w:val="24"/>
                <w:szCs w:val="24"/>
              </w:rPr>
            </w:pPr>
            <w:r w:rsidRPr="00241A81">
              <w:rPr>
                <w:rFonts w:ascii="Times New Roman" w:hAnsi="Times New Roman"/>
                <w:sz w:val="24"/>
                <w:szCs w:val="24"/>
              </w:rPr>
              <w:t>-</w:t>
            </w:r>
          </w:p>
        </w:tc>
        <w:tc>
          <w:tcPr>
            <w:tcW w:w="2464" w:type="dxa"/>
            <w:tcBorders>
              <w:top w:val="single" w:sz="4" w:space="0" w:color="auto"/>
              <w:left w:val="single" w:sz="4" w:space="0" w:color="auto"/>
              <w:bottom w:val="single" w:sz="4" w:space="0" w:color="auto"/>
              <w:right w:val="single" w:sz="4" w:space="0" w:color="auto"/>
            </w:tcBorders>
          </w:tcPr>
          <w:p w:rsidR="00894161" w:rsidRPr="00241A81" w:rsidRDefault="00241A81" w:rsidP="00865FC5">
            <w:pPr>
              <w:jc w:val="center"/>
              <w:rPr>
                <w:rFonts w:ascii="Times New Roman" w:hAnsi="Times New Roman"/>
                <w:sz w:val="24"/>
                <w:szCs w:val="24"/>
              </w:rPr>
            </w:pPr>
            <w:r>
              <w:rPr>
                <w:rFonts w:ascii="Times New Roman" w:hAnsi="Times New Roman"/>
                <w:sz w:val="24"/>
                <w:szCs w:val="24"/>
              </w:rPr>
              <w:t>33</w:t>
            </w:r>
          </w:p>
        </w:tc>
        <w:tc>
          <w:tcPr>
            <w:tcW w:w="2464" w:type="dxa"/>
            <w:tcBorders>
              <w:top w:val="single" w:sz="4" w:space="0" w:color="auto"/>
              <w:left w:val="single" w:sz="4" w:space="0" w:color="auto"/>
              <w:bottom w:val="single" w:sz="4" w:space="0" w:color="auto"/>
              <w:right w:val="single" w:sz="4" w:space="0" w:color="auto"/>
            </w:tcBorders>
          </w:tcPr>
          <w:p w:rsidR="00894161" w:rsidRPr="00241A81" w:rsidRDefault="00894161" w:rsidP="00865FC5">
            <w:pPr>
              <w:jc w:val="center"/>
              <w:rPr>
                <w:rFonts w:ascii="Times New Roman" w:hAnsi="Times New Roman"/>
                <w:sz w:val="24"/>
                <w:szCs w:val="24"/>
              </w:rPr>
            </w:pPr>
          </w:p>
        </w:tc>
      </w:tr>
    </w:tbl>
    <w:p w:rsidR="00894161" w:rsidRPr="00241A81" w:rsidRDefault="00894161" w:rsidP="00894161">
      <w:pPr>
        <w:ind w:firstLine="708"/>
        <w:jc w:val="both"/>
        <w:rPr>
          <w:rFonts w:ascii="Times New Roman" w:hAnsi="Times New Roman"/>
          <w:sz w:val="28"/>
          <w:szCs w:val="28"/>
        </w:rPr>
      </w:pPr>
      <w:r w:rsidRPr="00241A81">
        <w:rPr>
          <w:rFonts w:ascii="Times New Roman" w:hAnsi="Times New Roman"/>
          <w:sz w:val="28"/>
          <w:szCs w:val="28"/>
        </w:rPr>
        <w:t>Коррекционно-развивающая деятельность (для ППМС-центров)</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5272"/>
        <w:gridCol w:w="2410"/>
        <w:gridCol w:w="1559"/>
      </w:tblGrid>
      <w:tr w:rsidR="00894161" w:rsidRPr="00241A81" w:rsidTr="00894161">
        <w:tc>
          <w:tcPr>
            <w:tcW w:w="648" w:type="dxa"/>
            <w:shd w:val="clear" w:color="auto" w:fill="auto"/>
          </w:tcPr>
          <w:p w:rsidR="00894161" w:rsidRPr="00241A81" w:rsidRDefault="00894161" w:rsidP="00865FC5">
            <w:pPr>
              <w:jc w:val="center"/>
              <w:rPr>
                <w:rFonts w:ascii="Times New Roman" w:hAnsi="Times New Roman"/>
                <w:sz w:val="24"/>
                <w:szCs w:val="24"/>
              </w:rPr>
            </w:pPr>
            <w:r w:rsidRPr="00241A81">
              <w:rPr>
                <w:rFonts w:ascii="Times New Roman" w:hAnsi="Times New Roman"/>
                <w:sz w:val="24"/>
                <w:szCs w:val="24"/>
              </w:rPr>
              <w:t xml:space="preserve">№ </w:t>
            </w:r>
          </w:p>
        </w:tc>
        <w:tc>
          <w:tcPr>
            <w:tcW w:w="5272" w:type="dxa"/>
            <w:shd w:val="clear" w:color="auto" w:fill="auto"/>
          </w:tcPr>
          <w:p w:rsidR="00894161" w:rsidRPr="00241A81" w:rsidRDefault="00894161" w:rsidP="00865FC5">
            <w:pPr>
              <w:jc w:val="center"/>
              <w:rPr>
                <w:rFonts w:ascii="Times New Roman" w:hAnsi="Times New Roman"/>
                <w:sz w:val="24"/>
                <w:szCs w:val="24"/>
              </w:rPr>
            </w:pPr>
            <w:r w:rsidRPr="00241A81">
              <w:rPr>
                <w:rFonts w:ascii="Times New Roman" w:hAnsi="Times New Roman"/>
                <w:sz w:val="24"/>
                <w:szCs w:val="24"/>
              </w:rPr>
              <w:t>Направление</w:t>
            </w:r>
          </w:p>
        </w:tc>
        <w:tc>
          <w:tcPr>
            <w:tcW w:w="2410" w:type="dxa"/>
            <w:shd w:val="clear" w:color="auto" w:fill="auto"/>
          </w:tcPr>
          <w:p w:rsidR="00894161" w:rsidRPr="00241A81" w:rsidRDefault="00894161" w:rsidP="00865FC5">
            <w:pPr>
              <w:jc w:val="center"/>
              <w:rPr>
                <w:rFonts w:ascii="Times New Roman" w:hAnsi="Times New Roman"/>
                <w:sz w:val="24"/>
                <w:szCs w:val="24"/>
              </w:rPr>
            </w:pPr>
            <w:r w:rsidRPr="00241A81">
              <w:rPr>
                <w:rFonts w:ascii="Times New Roman" w:hAnsi="Times New Roman"/>
                <w:sz w:val="24"/>
                <w:szCs w:val="24"/>
              </w:rPr>
              <w:t>Темы</w:t>
            </w:r>
          </w:p>
        </w:tc>
        <w:tc>
          <w:tcPr>
            <w:tcW w:w="1559" w:type="dxa"/>
          </w:tcPr>
          <w:p w:rsidR="00894161" w:rsidRPr="00241A81" w:rsidRDefault="00894161" w:rsidP="00865FC5">
            <w:pPr>
              <w:jc w:val="center"/>
              <w:rPr>
                <w:rFonts w:ascii="Times New Roman" w:hAnsi="Times New Roman"/>
                <w:sz w:val="24"/>
                <w:szCs w:val="24"/>
              </w:rPr>
            </w:pPr>
            <w:r w:rsidRPr="00241A81">
              <w:rPr>
                <w:rFonts w:ascii="Times New Roman" w:hAnsi="Times New Roman"/>
                <w:sz w:val="24"/>
                <w:szCs w:val="24"/>
              </w:rPr>
              <w:t xml:space="preserve">Количество </w:t>
            </w:r>
          </w:p>
        </w:tc>
      </w:tr>
      <w:tr w:rsidR="00894161" w:rsidRPr="00241A81" w:rsidTr="00894161">
        <w:tc>
          <w:tcPr>
            <w:tcW w:w="648" w:type="dxa"/>
            <w:vMerge w:val="restart"/>
            <w:shd w:val="clear" w:color="auto" w:fill="auto"/>
          </w:tcPr>
          <w:p w:rsidR="00894161" w:rsidRPr="00241A81" w:rsidRDefault="00894161" w:rsidP="00865FC5">
            <w:pPr>
              <w:rPr>
                <w:rFonts w:ascii="Times New Roman" w:hAnsi="Times New Roman"/>
                <w:sz w:val="24"/>
                <w:szCs w:val="24"/>
              </w:rPr>
            </w:pPr>
            <w:r w:rsidRPr="00241A81">
              <w:rPr>
                <w:rFonts w:ascii="Times New Roman" w:hAnsi="Times New Roman"/>
                <w:sz w:val="24"/>
                <w:szCs w:val="24"/>
              </w:rPr>
              <w:t>1.</w:t>
            </w:r>
          </w:p>
        </w:tc>
        <w:tc>
          <w:tcPr>
            <w:tcW w:w="5272" w:type="dxa"/>
            <w:shd w:val="clear" w:color="auto" w:fill="auto"/>
          </w:tcPr>
          <w:p w:rsidR="00894161" w:rsidRPr="00241A81" w:rsidRDefault="00894161" w:rsidP="00865FC5">
            <w:pPr>
              <w:rPr>
                <w:rFonts w:ascii="Times New Roman" w:hAnsi="Times New Roman"/>
                <w:sz w:val="24"/>
                <w:szCs w:val="24"/>
              </w:rPr>
            </w:pPr>
            <w:r w:rsidRPr="00241A81">
              <w:rPr>
                <w:rFonts w:ascii="Times New Roman" w:hAnsi="Times New Roman"/>
                <w:sz w:val="24"/>
                <w:szCs w:val="24"/>
              </w:rPr>
              <w:t>Коррекционно - развивающая работа (перечень образовательных программ – для центров, осуществляющих образовательную деятельность):</w:t>
            </w:r>
          </w:p>
        </w:tc>
        <w:tc>
          <w:tcPr>
            <w:tcW w:w="2410" w:type="dxa"/>
            <w:shd w:val="clear" w:color="auto" w:fill="auto"/>
          </w:tcPr>
          <w:p w:rsidR="00894161" w:rsidRPr="00241A81" w:rsidRDefault="00894161" w:rsidP="00865FC5">
            <w:pPr>
              <w:pStyle w:val="a3"/>
              <w:widowControl w:val="0"/>
              <w:autoSpaceDE w:val="0"/>
              <w:autoSpaceDN w:val="0"/>
              <w:adjustRightInd w:val="0"/>
              <w:spacing w:after="0" w:line="240" w:lineRule="auto"/>
              <w:ind w:left="0"/>
              <w:jc w:val="center"/>
              <w:rPr>
                <w:rFonts w:ascii="Times New Roman" w:hAnsi="Times New Roman"/>
                <w:sz w:val="24"/>
                <w:szCs w:val="24"/>
              </w:rPr>
            </w:pPr>
            <w:r w:rsidRPr="00241A81">
              <w:rPr>
                <w:rFonts w:ascii="Times New Roman" w:hAnsi="Times New Roman"/>
                <w:sz w:val="24"/>
                <w:szCs w:val="24"/>
              </w:rPr>
              <w:t>-</w:t>
            </w:r>
          </w:p>
        </w:tc>
        <w:tc>
          <w:tcPr>
            <w:tcW w:w="1559" w:type="dxa"/>
          </w:tcPr>
          <w:p w:rsidR="00894161" w:rsidRPr="00241A81" w:rsidRDefault="00894161" w:rsidP="00865FC5">
            <w:pPr>
              <w:pStyle w:val="a3"/>
              <w:widowControl w:val="0"/>
              <w:autoSpaceDE w:val="0"/>
              <w:autoSpaceDN w:val="0"/>
              <w:adjustRightInd w:val="0"/>
              <w:spacing w:after="0" w:line="240" w:lineRule="auto"/>
              <w:ind w:left="0"/>
              <w:jc w:val="center"/>
              <w:rPr>
                <w:rFonts w:ascii="Times New Roman" w:hAnsi="Times New Roman"/>
                <w:sz w:val="24"/>
                <w:szCs w:val="24"/>
              </w:rPr>
            </w:pPr>
            <w:r w:rsidRPr="00241A81">
              <w:rPr>
                <w:rFonts w:ascii="Times New Roman" w:hAnsi="Times New Roman"/>
                <w:sz w:val="24"/>
                <w:szCs w:val="24"/>
              </w:rPr>
              <w:t>-</w:t>
            </w:r>
          </w:p>
        </w:tc>
      </w:tr>
      <w:tr w:rsidR="00894161" w:rsidRPr="00241A81" w:rsidTr="00894161">
        <w:tc>
          <w:tcPr>
            <w:tcW w:w="648" w:type="dxa"/>
            <w:vMerge/>
            <w:shd w:val="clear" w:color="auto" w:fill="auto"/>
          </w:tcPr>
          <w:p w:rsidR="00894161" w:rsidRPr="00241A81" w:rsidRDefault="00894161" w:rsidP="00865FC5">
            <w:pPr>
              <w:rPr>
                <w:rFonts w:ascii="Times New Roman" w:hAnsi="Times New Roman"/>
                <w:sz w:val="24"/>
                <w:szCs w:val="24"/>
              </w:rPr>
            </w:pPr>
          </w:p>
        </w:tc>
        <w:tc>
          <w:tcPr>
            <w:tcW w:w="5272" w:type="dxa"/>
            <w:shd w:val="clear" w:color="auto" w:fill="auto"/>
          </w:tcPr>
          <w:p w:rsidR="00894161" w:rsidRPr="00241A81" w:rsidRDefault="00894161" w:rsidP="00865FC5">
            <w:pPr>
              <w:rPr>
                <w:rFonts w:ascii="Times New Roman" w:hAnsi="Times New Roman"/>
                <w:sz w:val="24"/>
                <w:szCs w:val="24"/>
              </w:rPr>
            </w:pPr>
            <w:r w:rsidRPr="00241A81">
              <w:rPr>
                <w:rFonts w:ascii="Times New Roman" w:hAnsi="Times New Roman"/>
                <w:sz w:val="24"/>
                <w:szCs w:val="24"/>
              </w:rPr>
              <w:t>Индивидуальная численность охваченных детей</w:t>
            </w:r>
          </w:p>
        </w:tc>
        <w:tc>
          <w:tcPr>
            <w:tcW w:w="2410" w:type="dxa"/>
            <w:shd w:val="clear" w:color="auto" w:fill="auto"/>
          </w:tcPr>
          <w:p w:rsidR="00894161" w:rsidRPr="00241A81" w:rsidRDefault="00894161" w:rsidP="00865FC5">
            <w:pPr>
              <w:jc w:val="center"/>
              <w:rPr>
                <w:rFonts w:ascii="Times New Roman" w:hAnsi="Times New Roman"/>
                <w:sz w:val="24"/>
                <w:szCs w:val="24"/>
              </w:rPr>
            </w:pPr>
            <w:r w:rsidRPr="00241A81">
              <w:rPr>
                <w:rFonts w:ascii="Times New Roman" w:hAnsi="Times New Roman"/>
                <w:sz w:val="24"/>
                <w:szCs w:val="24"/>
              </w:rPr>
              <w:t>-</w:t>
            </w:r>
          </w:p>
        </w:tc>
        <w:tc>
          <w:tcPr>
            <w:tcW w:w="1559" w:type="dxa"/>
          </w:tcPr>
          <w:p w:rsidR="00894161" w:rsidRPr="00241A81" w:rsidRDefault="00894161" w:rsidP="00865FC5">
            <w:pPr>
              <w:jc w:val="center"/>
              <w:rPr>
                <w:rFonts w:ascii="Times New Roman" w:hAnsi="Times New Roman"/>
                <w:sz w:val="24"/>
                <w:szCs w:val="24"/>
              </w:rPr>
            </w:pPr>
            <w:r w:rsidRPr="00241A81">
              <w:rPr>
                <w:rFonts w:ascii="Times New Roman" w:hAnsi="Times New Roman"/>
                <w:sz w:val="24"/>
                <w:szCs w:val="24"/>
              </w:rPr>
              <w:t>-</w:t>
            </w:r>
          </w:p>
        </w:tc>
      </w:tr>
      <w:tr w:rsidR="00894161" w:rsidRPr="00787269" w:rsidTr="00894161">
        <w:tc>
          <w:tcPr>
            <w:tcW w:w="648" w:type="dxa"/>
            <w:vMerge/>
            <w:shd w:val="clear" w:color="auto" w:fill="auto"/>
          </w:tcPr>
          <w:p w:rsidR="00894161" w:rsidRPr="00241A81" w:rsidRDefault="00894161" w:rsidP="00865FC5">
            <w:pPr>
              <w:rPr>
                <w:rFonts w:ascii="Times New Roman" w:hAnsi="Times New Roman"/>
                <w:sz w:val="24"/>
                <w:szCs w:val="24"/>
              </w:rPr>
            </w:pPr>
          </w:p>
        </w:tc>
        <w:tc>
          <w:tcPr>
            <w:tcW w:w="5272" w:type="dxa"/>
            <w:shd w:val="clear" w:color="auto" w:fill="auto"/>
          </w:tcPr>
          <w:p w:rsidR="00894161" w:rsidRPr="00241A81" w:rsidRDefault="00894161" w:rsidP="00865FC5">
            <w:pPr>
              <w:rPr>
                <w:rFonts w:ascii="Times New Roman" w:hAnsi="Times New Roman"/>
                <w:sz w:val="24"/>
                <w:szCs w:val="24"/>
              </w:rPr>
            </w:pPr>
            <w:r w:rsidRPr="00241A81">
              <w:rPr>
                <w:rFonts w:ascii="Times New Roman" w:hAnsi="Times New Roman"/>
                <w:sz w:val="24"/>
                <w:szCs w:val="24"/>
              </w:rPr>
              <w:t>Групповая численность охваченных детей</w:t>
            </w:r>
          </w:p>
        </w:tc>
        <w:tc>
          <w:tcPr>
            <w:tcW w:w="2410" w:type="dxa"/>
            <w:shd w:val="clear" w:color="auto" w:fill="auto"/>
          </w:tcPr>
          <w:p w:rsidR="00894161" w:rsidRPr="00241A81" w:rsidRDefault="00894161" w:rsidP="00865FC5">
            <w:pPr>
              <w:tabs>
                <w:tab w:val="left" w:pos="1230"/>
              </w:tabs>
              <w:jc w:val="center"/>
              <w:rPr>
                <w:rFonts w:ascii="Times New Roman" w:hAnsi="Times New Roman"/>
                <w:sz w:val="24"/>
                <w:szCs w:val="24"/>
              </w:rPr>
            </w:pPr>
            <w:r w:rsidRPr="00241A81">
              <w:rPr>
                <w:rFonts w:ascii="Times New Roman" w:hAnsi="Times New Roman"/>
                <w:sz w:val="24"/>
                <w:szCs w:val="24"/>
              </w:rPr>
              <w:t>-</w:t>
            </w:r>
          </w:p>
        </w:tc>
        <w:tc>
          <w:tcPr>
            <w:tcW w:w="1559" w:type="dxa"/>
          </w:tcPr>
          <w:p w:rsidR="00894161" w:rsidRPr="00241A81" w:rsidRDefault="00894161" w:rsidP="00865FC5">
            <w:pPr>
              <w:tabs>
                <w:tab w:val="left" w:pos="1230"/>
              </w:tabs>
              <w:jc w:val="center"/>
              <w:rPr>
                <w:rFonts w:ascii="Times New Roman" w:hAnsi="Times New Roman"/>
                <w:sz w:val="24"/>
                <w:szCs w:val="24"/>
              </w:rPr>
            </w:pPr>
            <w:r w:rsidRPr="00241A81">
              <w:rPr>
                <w:rFonts w:ascii="Times New Roman" w:hAnsi="Times New Roman"/>
                <w:sz w:val="24"/>
                <w:szCs w:val="24"/>
              </w:rPr>
              <w:t>-</w:t>
            </w:r>
          </w:p>
        </w:tc>
      </w:tr>
    </w:tbl>
    <w:p w:rsidR="00894161" w:rsidRPr="00241A81" w:rsidRDefault="00894161" w:rsidP="00894161">
      <w:pPr>
        <w:ind w:firstLine="708"/>
        <w:jc w:val="both"/>
        <w:rPr>
          <w:rFonts w:ascii="Times New Roman" w:hAnsi="Times New Roman"/>
          <w:sz w:val="28"/>
          <w:szCs w:val="28"/>
        </w:rPr>
      </w:pPr>
      <w:r w:rsidRPr="00241A81">
        <w:rPr>
          <w:rFonts w:ascii="Times New Roman" w:hAnsi="Times New Roman"/>
          <w:sz w:val="28"/>
          <w:szCs w:val="28"/>
        </w:rPr>
        <w:t>Информационно-просветительская деятельность</w:t>
      </w:r>
    </w:p>
    <w:tbl>
      <w:tblPr>
        <w:tblW w:w="10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5272"/>
        <w:gridCol w:w="2410"/>
        <w:gridCol w:w="1699"/>
      </w:tblGrid>
      <w:tr w:rsidR="00894161" w:rsidRPr="00241A81" w:rsidTr="00865FC5">
        <w:tc>
          <w:tcPr>
            <w:tcW w:w="648" w:type="dxa"/>
            <w:shd w:val="clear" w:color="auto" w:fill="auto"/>
          </w:tcPr>
          <w:p w:rsidR="00894161" w:rsidRPr="00241A81" w:rsidRDefault="00894161" w:rsidP="00865FC5">
            <w:pPr>
              <w:jc w:val="center"/>
              <w:rPr>
                <w:rFonts w:ascii="Times New Roman" w:hAnsi="Times New Roman"/>
                <w:sz w:val="24"/>
                <w:szCs w:val="24"/>
              </w:rPr>
            </w:pPr>
            <w:r w:rsidRPr="00241A81">
              <w:rPr>
                <w:rFonts w:ascii="Times New Roman" w:hAnsi="Times New Roman"/>
                <w:sz w:val="24"/>
                <w:szCs w:val="24"/>
              </w:rPr>
              <w:t xml:space="preserve">№ </w:t>
            </w:r>
          </w:p>
        </w:tc>
        <w:tc>
          <w:tcPr>
            <w:tcW w:w="5272" w:type="dxa"/>
            <w:shd w:val="clear" w:color="auto" w:fill="auto"/>
          </w:tcPr>
          <w:p w:rsidR="00894161" w:rsidRPr="00241A81" w:rsidRDefault="00894161" w:rsidP="00865FC5">
            <w:pPr>
              <w:jc w:val="center"/>
              <w:rPr>
                <w:rFonts w:ascii="Times New Roman" w:hAnsi="Times New Roman"/>
                <w:sz w:val="24"/>
                <w:szCs w:val="24"/>
              </w:rPr>
            </w:pPr>
            <w:r w:rsidRPr="00241A81">
              <w:rPr>
                <w:rFonts w:ascii="Times New Roman" w:hAnsi="Times New Roman"/>
                <w:sz w:val="24"/>
                <w:szCs w:val="24"/>
              </w:rPr>
              <w:t>Направление</w:t>
            </w:r>
          </w:p>
        </w:tc>
        <w:tc>
          <w:tcPr>
            <w:tcW w:w="2410" w:type="dxa"/>
            <w:shd w:val="clear" w:color="auto" w:fill="auto"/>
          </w:tcPr>
          <w:p w:rsidR="00894161" w:rsidRPr="00241A81" w:rsidRDefault="00894161" w:rsidP="00865FC5">
            <w:pPr>
              <w:jc w:val="center"/>
              <w:rPr>
                <w:rFonts w:ascii="Times New Roman" w:hAnsi="Times New Roman"/>
                <w:sz w:val="24"/>
                <w:szCs w:val="24"/>
              </w:rPr>
            </w:pPr>
            <w:r w:rsidRPr="00241A81">
              <w:rPr>
                <w:rFonts w:ascii="Times New Roman" w:hAnsi="Times New Roman"/>
                <w:sz w:val="24"/>
                <w:szCs w:val="24"/>
              </w:rPr>
              <w:t>Темы</w:t>
            </w:r>
          </w:p>
        </w:tc>
        <w:tc>
          <w:tcPr>
            <w:tcW w:w="1699" w:type="dxa"/>
          </w:tcPr>
          <w:p w:rsidR="00894161" w:rsidRPr="00241A81" w:rsidRDefault="00894161" w:rsidP="00865FC5">
            <w:pPr>
              <w:jc w:val="center"/>
              <w:rPr>
                <w:rFonts w:ascii="Times New Roman" w:hAnsi="Times New Roman"/>
                <w:sz w:val="24"/>
                <w:szCs w:val="24"/>
              </w:rPr>
            </w:pPr>
            <w:r w:rsidRPr="00241A81">
              <w:rPr>
                <w:rFonts w:ascii="Times New Roman" w:hAnsi="Times New Roman"/>
                <w:sz w:val="24"/>
                <w:szCs w:val="24"/>
              </w:rPr>
              <w:t xml:space="preserve">Количество </w:t>
            </w:r>
          </w:p>
        </w:tc>
      </w:tr>
      <w:tr w:rsidR="00894161" w:rsidRPr="00241A81" w:rsidTr="00865FC5">
        <w:tc>
          <w:tcPr>
            <w:tcW w:w="648" w:type="dxa"/>
            <w:vMerge w:val="restart"/>
            <w:shd w:val="clear" w:color="auto" w:fill="auto"/>
          </w:tcPr>
          <w:p w:rsidR="00894161" w:rsidRPr="00241A81" w:rsidRDefault="00894161" w:rsidP="00865FC5">
            <w:pPr>
              <w:rPr>
                <w:rFonts w:ascii="Times New Roman" w:hAnsi="Times New Roman"/>
                <w:sz w:val="24"/>
                <w:szCs w:val="24"/>
              </w:rPr>
            </w:pPr>
            <w:r w:rsidRPr="00241A81">
              <w:rPr>
                <w:rFonts w:ascii="Times New Roman" w:hAnsi="Times New Roman"/>
                <w:sz w:val="24"/>
                <w:szCs w:val="24"/>
              </w:rPr>
              <w:t>1.</w:t>
            </w:r>
          </w:p>
        </w:tc>
        <w:tc>
          <w:tcPr>
            <w:tcW w:w="9381" w:type="dxa"/>
            <w:gridSpan w:val="3"/>
            <w:shd w:val="clear" w:color="auto" w:fill="auto"/>
          </w:tcPr>
          <w:p w:rsidR="00894161" w:rsidRPr="00241A81" w:rsidRDefault="00894161" w:rsidP="00865FC5">
            <w:pPr>
              <w:rPr>
                <w:rFonts w:ascii="Times New Roman" w:hAnsi="Times New Roman"/>
                <w:sz w:val="24"/>
                <w:szCs w:val="24"/>
              </w:rPr>
            </w:pPr>
            <w:r w:rsidRPr="00241A81">
              <w:rPr>
                <w:rFonts w:ascii="Times New Roman" w:hAnsi="Times New Roman"/>
                <w:sz w:val="24"/>
                <w:szCs w:val="24"/>
              </w:rPr>
              <w:t>Психологическое просвещение и образование:</w:t>
            </w:r>
          </w:p>
        </w:tc>
      </w:tr>
      <w:tr w:rsidR="00894161" w:rsidRPr="00241A81" w:rsidTr="00865FC5">
        <w:tc>
          <w:tcPr>
            <w:tcW w:w="648" w:type="dxa"/>
            <w:vMerge/>
            <w:shd w:val="clear" w:color="auto" w:fill="auto"/>
          </w:tcPr>
          <w:p w:rsidR="00894161" w:rsidRPr="00241A81" w:rsidRDefault="00894161" w:rsidP="00865FC5">
            <w:pPr>
              <w:rPr>
                <w:rFonts w:ascii="Times New Roman" w:hAnsi="Times New Roman"/>
                <w:sz w:val="24"/>
                <w:szCs w:val="24"/>
              </w:rPr>
            </w:pPr>
          </w:p>
        </w:tc>
        <w:tc>
          <w:tcPr>
            <w:tcW w:w="5272" w:type="dxa"/>
            <w:shd w:val="clear" w:color="auto" w:fill="auto"/>
          </w:tcPr>
          <w:p w:rsidR="00894161" w:rsidRPr="00241A81" w:rsidRDefault="00894161" w:rsidP="00865FC5">
            <w:pPr>
              <w:rPr>
                <w:rFonts w:ascii="Times New Roman" w:hAnsi="Times New Roman"/>
                <w:sz w:val="24"/>
                <w:szCs w:val="24"/>
              </w:rPr>
            </w:pPr>
            <w:r w:rsidRPr="00241A81">
              <w:rPr>
                <w:rFonts w:ascii="Times New Roman" w:hAnsi="Times New Roman"/>
                <w:sz w:val="24"/>
                <w:szCs w:val="24"/>
              </w:rPr>
              <w:t>- методическое объединение</w:t>
            </w:r>
          </w:p>
        </w:tc>
        <w:tc>
          <w:tcPr>
            <w:tcW w:w="2410" w:type="dxa"/>
            <w:shd w:val="clear" w:color="auto" w:fill="auto"/>
            <w:vAlign w:val="center"/>
          </w:tcPr>
          <w:p w:rsidR="00894161" w:rsidRPr="00241A81" w:rsidRDefault="00894161" w:rsidP="00865FC5">
            <w:pPr>
              <w:jc w:val="center"/>
              <w:rPr>
                <w:rFonts w:ascii="Times New Roman" w:hAnsi="Times New Roman"/>
                <w:sz w:val="24"/>
                <w:szCs w:val="24"/>
              </w:rPr>
            </w:pPr>
            <w:r w:rsidRPr="00241A81">
              <w:rPr>
                <w:rFonts w:ascii="Times New Roman" w:hAnsi="Times New Roman"/>
                <w:sz w:val="24"/>
                <w:szCs w:val="24"/>
              </w:rPr>
              <w:t>опыт работы в ОО</w:t>
            </w:r>
          </w:p>
        </w:tc>
        <w:tc>
          <w:tcPr>
            <w:tcW w:w="1699" w:type="dxa"/>
            <w:vAlign w:val="center"/>
          </w:tcPr>
          <w:p w:rsidR="00894161" w:rsidRPr="00241A81" w:rsidRDefault="00241A81" w:rsidP="00865FC5">
            <w:pPr>
              <w:jc w:val="center"/>
              <w:rPr>
                <w:rFonts w:ascii="Times New Roman" w:hAnsi="Times New Roman"/>
                <w:sz w:val="24"/>
                <w:szCs w:val="24"/>
              </w:rPr>
            </w:pPr>
            <w:r>
              <w:rPr>
                <w:rFonts w:ascii="Times New Roman" w:hAnsi="Times New Roman"/>
                <w:sz w:val="24"/>
                <w:szCs w:val="24"/>
              </w:rPr>
              <w:t>10</w:t>
            </w:r>
          </w:p>
        </w:tc>
      </w:tr>
      <w:tr w:rsidR="00894161" w:rsidRPr="00241A81" w:rsidTr="00865FC5">
        <w:tc>
          <w:tcPr>
            <w:tcW w:w="648" w:type="dxa"/>
            <w:vMerge/>
            <w:shd w:val="clear" w:color="auto" w:fill="auto"/>
          </w:tcPr>
          <w:p w:rsidR="00894161" w:rsidRPr="00241A81" w:rsidRDefault="00894161" w:rsidP="00865FC5">
            <w:pPr>
              <w:rPr>
                <w:rFonts w:ascii="Times New Roman" w:hAnsi="Times New Roman"/>
                <w:sz w:val="24"/>
                <w:szCs w:val="24"/>
              </w:rPr>
            </w:pPr>
          </w:p>
        </w:tc>
        <w:tc>
          <w:tcPr>
            <w:tcW w:w="5272" w:type="dxa"/>
            <w:shd w:val="clear" w:color="auto" w:fill="auto"/>
          </w:tcPr>
          <w:p w:rsidR="00894161" w:rsidRPr="00241A81" w:rsidRDefault="00894161" w:rsidP="00865FC5">
            <w:pPr>
              <w:rPr>
                <w:rFonts w:ascii="Times New Roman" w:hAnsi="Times New Roman"/>
                <w:sz w:val="24"/>
                <w:szCs w:val="24"/>
              </w:rPr>
            </w:pPr>
            <w:r w:rsidRPr="00241A81">
              <w:rPr>
                <w:rFonts w:ascii="Times New Roman" w:hAnsi="Times New Roman"/>
                <w:sz w:val="24"/>
                <w:szCs w:val="24"/>
              </w:rPr>
              <w:t>- совещания</w:t>
            </w:r>
          </w:p>
        </w:tc>
        <w:tc>
          <w:tcPr>
            <w:tcW w:w="2410" w:type="dxa"/>
            <w:shd w:val="clear" w:color="auto" w:fill="auto"/>
            <w:vAlign w:val="center"/>
          </w:tcPr>
          <w:p w:rsidR="00894161" w:rsidRPr="00241A81" w:rsidRDefault="00894161" w:rsidP="00865FC5">
            <w:pPr>
              <w:jc w:val="center"/>
              <w:rPr>
                <w:rFonts w:ascii="Times New Roman" w:hAnsi="Times New Roman"/>
                <w:sz w:val="24"/>
                <w:szCs w:val="24"/>
              </w:rPr>
            </w:pPr>
            <w:r w:rsidRPr="00241A81">
              <w:rPr>
                <w:rFonts w:ascii="Times New Roman" w:hAnsi="Times New Roman"/>
                <w:sz w:val="24"/>
                <w:szCs w:val="24"/>
              </w:rPr>
              <w:t>Анализ работы за квартал</w:t>
            </w:r>
          </w:p>
        </w:tc>
        <w:tc>
          <w:tcPr>
            <w:tcW w:w="1699" w:type="dxa"/>
            <w:vAlign w:val="center"/>
          </w:tcPr>
          <w:p w:rsidR="00894161" w:rsidRPr="00241A81" w:rsidRDefault="00894161" w:rsidP="00865FC5">
            <w:pPr>
              <w:jc w:val="center"/>
              <w:rPr>
                <w:rFonts w:ascii="Times New Roman" w:hAnsi="Times New Roman"/>
                <w:sz w:val="24"/>
                <w:szCs w:val="24"/>
              </w:rPr>
            </w:pPr>
            <w:r w:rsidRPr="00241A81">
              <w:rPr>
                <w:rFonts w:ascii="Times New Roman" w:hAnsi="Times New Roman"/>
                <w:sz w:val="24"/>
                <w:szCs w:val="24"/>
              </w:rPr>
              <w:t>3</w:t>
            </w:r>
          </w:p>
        </w:tc>
      </w:tr>
      <w:tr w:rsidR="00894161" w:rsidRPr="00241A81" w:rsidTr="00865FC5">
        <w:tc>
          <w:tcPr>
            <w:tcW w:w="648" w:type="dxa"/>
            <w:vMerge/>
            <w:shd w:val="clear" w:color="auto" w:fill="auto"/>
          </w:tcPr>
          <w:p w:rsidR="00894161" w:rsidRPr="00241A81" w:rsidRDefault="00894161" w:rsidP="00865FC5">
            <w:pPr>
              <w:rPr>
                <w:rFonts w:ascii="Times New Roman" w:hAnsi="Times New Roman"/>
                <w:sz w:val="24"/>
                <w:szCs w:val="24"/>
              </w:rPr>
            </w:pPr>
          </w:p>
        </w:tc>
        <w:tc>
          <w:tcPr>
            <w:tcW w:w="5272" w:type="dxa"/>
            <w:shd w:val="clear" w:color="auto" w:fill="auto"/>
          </w:tcPr>
          <w:p w:rsidR="00894161" w:rsidRPr="00241A81" w:rsidRDefault="00894161" w:rsidP="00865FC5">
            <w:pPr>
              <w:rPr>
                <w:rFonts w:ascii="Times New Roman" w:hAnsi="Times New Roman"/>
                <w:sz w:val="24"/>
                <w:szCs w:val="24"/>
              </w:rPr>
            </w:pPr>
            <w:r w:rsidRPr="00241A81">
              <w:rPr>
                <w:rFonts w:ascii="Times New Roman" w:hAnsi="Times New Roman"/>
                <w:sz w:val="24"/>
                <w:szCs w:val="24"/>
              </w:rPr>
              <w:t>- семинары</w:t>
            </w:r>
          </w:p>
        </w:tc>
        <w:tc>
          <w:tcPr>
            <w:tcW w:w="2410" w:type="dxa"/>
            <w:shd w:val="clear" w:color="auto" w:fill="auto"/>
            <w:vAlign w:val="center"/>
          </w:tcPr>
          <w:p w:rsidR="00894161" w:rsidRPr="00241A81" w:rsidRDefault="00894161" w:rsidP="00865FC5">
            <w:pPr>
              <w:jc w:val="center"/>
              <w:rPr>
                <w:rFonts w:ascii="Times New Roman" w:hAnsi="Times New Roman"/>
                <w:sz w:val="24"/>
                <w:szCs w:val="24"/>
              </w:rPr>
            </w:pPr>
            <w:r w:rsidRPr="00241A81">
              <w:rPr>
                <w:rFonts w:ascii="Times New Roman" w:hAnsi="Times New Roman"/>
                <w:sz w:val="24"/>
                <w:szCs w:val="24"/>
              </w:rPr>
              <w:t xml:space="preserve"> Формы и методы работы специалистов ЦДК</w:t>
            </w:r>
          </w:p>
        </w:tc>
        <w:tc>
          <w:tcPr>
            <w:tcW w:w="1699" w:type="dxa"/>
            <w:vAlign w:val="center"/>
          </w:tcPr>
          <w:p w:rsidR="00894161" w:rsidRPr="00241A81" w:rsidRDefault="00241A81" w:rsidP="00865FC5">
            <w:pPr>
              <w:jc w:val="center"/>
              <w:rPr>
                <w:rFonts w:ascii="Times New Roman" w:hAnsi="Times New Roman"/>
                <w:sz w:val="24"/>
                <w:szCs w:val="24"/>
              </w:rPr>
            </w:pPr>
            <w:r>
              <w:rPr>
                <w:rFonts w:ascii="Times New Roman" w:hAnsi="Times New Roman"/>
                <w:sz w:val="24"/>
                <w:szCs w:val="24"/>
              </w:rPr>
              <w:t>6</w:t>
            </w:r>
          </w:p>
        </w:tc>
      </w:tr>
      <w:tr w:rsidR="00894161" w:rsidRPr="00241A81" w:rsidTr="00865FC5">
        <w:tc>
          <w:tcPr>
            <w:tcW w:w="648" w:type="dxa"/>
            <w:vMerge/>
            <w:shd w:val="clear" w:color="auto" w:fill="auto"/>
          </w:tcPr>
          <w:p w:rsidR="00894161" w:rsidRPr="00241A81" w:rsidRDefault="00894161" w:rsidP="00865FC5">
            <w:pPr>
              <w:rPr>
                <w:rFonts w:ascii="Times New Roman" w:hAnsi="Times New Roman"/>
                <w:sz w:val="24"/>
                <w:szCs w:val="24"/>
              </w:rPr>
            </w:pPr>
          </w:p>
        </w:tc>
        <w:tc>
          <w:tcPr>
            <w:tcW w:w="5272" w:type="dxa"/>
            <w:shd w:val="clear" w:color="auto" w:fill="auto"/>
          </w:tcPr>
          <w:p w:rsidR="00894161" w:rsidRPr="00241A81" w:rsidRDefault="00894161" w:rsidP="00865FC5">
            <w:pPr>
              <w:rPr>
                <w:rFonts w:ascii="Times New Roman" w:hAnsi="Times New Roman"/>
                <w:sz w:val="24"/>
                <w:szCs w:val="24"/>
              </w:rPr>
            </w:pPr>
            <w:r w:rsidRPr="00241A81">
              <w:rPr>
                <w:rFonts w:ascii="Times New Roman" w:hAnsi="Times New Roman"/>
                <w:sz w:val="24"/>
                <w:szCs w:val="24"/>
              </w:rPr>
              <w:t>- «круглые столы»</w:t>
            </w:r>
          </w:p>
        </w:tc>
        <w:tc>
          <w:tcPr>
            <w:tcW w:w="2410" w:type="dxa"/>
            <w:shd w:val="clear" w:color="auto" w:fill="auto"/>
            <w:vAlign w:val="center"/>
          </w:tcPr>
          <w:p w:rsidR="00894161" w:rsidRPr="00241A81" w:rsidRDefault="00894161" w:rsidP="00865FC5">
            <w:pPr>
              <w:jc w:val="center"/>
              <w:rPr>
                <w:rFonts w:ascii="Times New Roman" w:hAnsi="Times New Roman"/>
                <w:sz w:val="24"/>
                <w:szCs w:val="24"/>
              </w:rPr>
            </w:pPr>
            <w:r w:rsidRPr="00241A81">
              <w:rPr>
                <w:rFonts w:ascii="Times New Roman" w:hAnsi="Times New Roman"/>
                <w:sz w:val="24"/>
                <w:szCs w:val="24"/>
              </w:rPr>
              <w:t>Профилактика девиантного поведения</w:t>
            </w:r>
          </w:p>
        </w:tc>
        <w:tc>
          <w:tcPr>
            <w:tcW w:w="1699" w:type="dxa"/>
            <w:vAlign w:val="center"/>
          </w:tcPr>
          <w:p w:rsidR="00894161" w:rsidRPr="00241A81" w:rsidRDefault="00894161" w:rsidP="00865FC5">
            <w:pPr>
              <w:jc w:val="center"/>
              <w:rPr>
                <w:rFonts w:ascii="Times New Roman" w:hAnsi="Times New Roman"/>
                <w:sz w:val="24"/>
                <w:szCs w:val="24"/>
              </w:rPr>
            </w:pPr>
            <w:r w:rsidRPr="00241A81">
              <w:rPr>
                <w:rFonts w:ascii="Times New Roman" w:hAnsi="Times New Roman"/>
                <w:sz w:val="24"/>
                <w:szCs w:val="24"/>
              </w:rPr>
              <w:t>1</w:t>
            </w:r>
          </w:p>
        </w:tc>
      </w:tr>
      <w:tr w:rsidR="00894161" w:rsidRPr="00241A81" w:rsidTr="00865FC5">
        <w:trPr>
          <w:trHeight w:val="358"/>
        </w:trPr>
        <w:tc>
          <w:tcPr>
            <w:tcW w:w="648" w:type="dxa"/>
            <w:vMerge/>
            <w:shd w:val="clear" w:color="auto" w:fill="auto"/>
          </w:tcPr>
          <w:p w:rsidR="00894161" w:rsidRPr="00241A81" w:rsidRDefault="00894161" w:rsidP="00865FC5">
            <w:pPr>
              <w:rPr>
                <w:rFonts w:ascii="Times New Roman" w:hAnsi="Times New Roman"/>
                <w:sz w:val="24"/>
                <w:szCs w:val="24"/>
              </w:rPr>
            </w:pPr>
          </w:p>
        </w:tc>
        <w:tc>
          <w:tcPr>
            <w:tcW w:w="5272" w:type="dxa"/>
            <w:shd w:val="clear" w:color="auto" w:fill="auto"/>
          </w:tcPr>
          <w:p w:rsidR="00894161" w:rsidRPr="00241A81" w:rsidRDefault="00894161" w:rsidP="00865FC5">
            <w:pPr>
              <w:rPr>
                <w:rFonts w:ascii="Times New Roman" w:hAnsi="Times New Roman"/>
                <w:sz w:val="24"/>
                <w:szCs w:val="24"/>
              </w:rPr>
            </w:pPr>
            <w:r w:rsidRPr="00241A81">
              <w:rPr>
                <w:rFonts w:ascii="Times New Roman" w:hAnsi="Times New Roman"/>
                <w:sz w:val="24"/>
                <w:szCs w:val="24"/>
              </w:rPr>
              <w:t>- оформление стендов</w:t>
            </w:r>
          </w:p>
        </w:tc>
        <w:tc>
          <w:tcPr>
            <w:tcW w:w="2410" w:type="dxa"/>
            <w:shd w:val="clear" w:color="auto" w:fill="auto"/>
            <w:vAlign w:val="center"/>
          </w:tcPr>
          <w:p w:rsidR="00894161" w:rsidRPr="00241A81" w:rsidRDefault="00894161" w:rsidP="00865FC5">
            <w:pPr>
              <w:jc w:val="center"/>
              <w:rPr>
                <w:rFonts w:ascii="Times New Roman" w:hAnsi="Times New Roman"/>
                <w:sz w:val="24"/>
                <w:szCs w:val="24"/>
              </w:rPr>
            </w:pPr>
            <w:r w:rsidRPr="00241A81">
              <w:rPr>
                <w:rFonts w:ascii="Times New Roman" w:hAnsi="Times New Roman"/>
                <w:sz w:val="24"/>
                <w:szCs w:val="24"/>
              </w:rPr>
              <w:t>информационный</w:t>
            </w:r>
          </w:p>
        </w:tc>
        <w:tc>
          <w:tcPr>
            <w:tcW w:w="1699" w:type="dxa"/>
            <w:vAlign w:val="center"/>
          </w:tcPr>
          <w:p w:rsidR="00894161" w:rsidRPr="00241A81" w:rsidRDefault="00894161" w:rsidP="00865FC5">
            <w:pPr>
              <w:jc w:val="center"/>
              <w:rPr>
                <w:rFonts w:ascii="Times New Roman" w:hAnsi="Times New Roman"/>
                <w:sz w:val="24"/>
                <w:szCs w:val="24"/>
              </w:rPr>
            </w:pPr>
            <w:r w:rsidRPr="00241A81">
              <w:rPr>
                <w:rFonts w:ascii="Times New Roman" w:hAnsi="Times New Roman"/>
                <w:sz w:val="24"/>
                <w:szCs w:val="24"/>
              </w:rPr>
              <w:t>1</w:t>
            </w:r>
          </w:p>
        </w:tc>
      </w:tr>
      <w:tr w:rsidR="00894161" w:rsidRPr="00241A81" w:rsidTr="00865FC5">
        <w:tc>
          <w:tcPr>
            <w:tcW w:w="648" w:type="dxa"/>
            <w:vMerge/>
            <w:shd w:val="clear" w:color="auto" w:fill="auto"/>
          </w:tcPr>
          <w:p w:rsidR="00894161" w:rsidRPr="00241A81" w:rsidRDefault="00894161" w:rsidP="00865FC5">
            <w:pPr>
              <w:rPr>
                <w:rFonts w:ascii="Times New Roman" w:hAnsi="Times New Roman"/>
                <w:sz w:val="24"/>
                <w:szCs w:val="24"/>
              </w:rPr>
            </w:pPr>
          </w:p>
        </w:tc>
        <w:tc>
          <w:tcPr>
            <w:tcW w:w="5272" w:type="dxa"/>
            <w:shd w:val="clear" w:color="auto" w:fill="auto"/>
          </w:tcPr>
          <w:p w:rsidR="00894161" w:rsidRPr="00241A81" w:rsidRDefault="00894161" w:rsidP="00865FC5">
            <w:pPr>
              <w:rPr>
                <w:rFonts w:ascii="Times New Roman" w:hAnsi="Times New Roman"/>
                <w:sz w:val="24"/>
                <w:szCs w:val="24"/>
              </w:rPr>
            </w:pPr>
            <w:r w:rsidRPr="00241A81">
              <w:rPr>
                <w:rFonts w:ascii="Times New Roman" w:hAnsi="Times New Roman"/>
                <w:sz w:val="24"/>
                <w:szCs w:val="24"/>
              </w:rPr>
              <w:t>- выпуски буклетов</w:t>
            </w:r>
          </w:p>
        </w:tc>
        <w:tc>
          <w:tcPr>
            <w:tcW w:w="2410" w:type="dxa"/>
            <w:shd w:val="clear" w:color="auto" w:fill="auto"/>
            <w:vAlign w:val="center"/>
          </w:tcPr>
          <w:p w:rsidR="00894161" w:rsidRPr="00241A81" w:rsidRDefault="00894161" w:rsidP="00865FC5">
            <w:pPr>
              <w:jc w:val="center"/>
              <w:rPr>
                <w:rFonts w:ascii="Times New Roman" w:hAnsi="Times New Roman"/>
                <w:sz w:val="24"/>
                <w:szCs w:val="24"/>
              </w:rPr>
            </w:pPr>
            <w:r w:rsidRPr="00241A81">
              <w:rPr>
                <w:rFonts w:ascii="Times New Roman" w:hAnsi="Times New Roman"/>
                <w:sz w:val="24"/>
                <w:szCs w:val="24"/>
              </w:rPr>
              <w:t>Дети с РАС, профилактика правонарушений, чем заняться с ребенком.</w:t>
            </w:r>
          </w:p>
        </w:tc>
        <w:tc>
          <w:tcPr>
            <w:tcW w:w="1699" w:type="dxa"/>
            <w:vAlign w:val="center"/>
          </w:tcPr>
          <w:p w:rsidR="00894161" w:rsidRPr="00241A81" w:rsidRDefault="00241A81" w:rsidP="00865FC5">
            <w:pPr>
              <w:jc w:val="center"/>
              <w:rPr>
                <w:rFonts w:ascii="Times New Roman" w:hAnsi="Times New Roman"/>
                <w:sz w:val="24"/>
                <w:szCs w:val="24"/>
              </w:rPr>
            </w:pPr>
            <w:r>
              <w:rPr>
                <w:rFonts w:ascii="Times New Roman" w:hAnsi="Times New Roman"/>
                <w:sz w:val="24"/>
                <w:szCs w:val="24"/>
              </w:rPr>
              <w:t>-</w:t>
            </w:r>
          </w:p>
        </w:tc>
      </w:tr>
      <w:tr w:rsidR="00894161" w:rsidRPr="00241A81" w:rsidTr="00865FC5">
        <w:tc>
          <w:tcPr>
            <w:tcW w:w="648" w:type="dxa"/>
            <w:vMerge/>
            <w:shd w:val="clear" w:color="auto" w:fill="auto"/>
          </w:tcPr>
          <w:p w:rsidR="00894161" w:rsidRPr="00241A81" w:rsidRDefault="00894161" w:rsidP="00865FC5">
            <w:pPr>
              <w:rPr>
                <w:rFonts w:ascii="Times New Roman" w:hAnsi="Times New Roman"/>
                <w:sz w:val="24"/>
                <w:szCs w:val="24"/>
              </w:rPr>
            </w:pPr>
          </w:p>
        </w:tc>
        <w:tc>
          <w:tcPr>
            <w:tcW w:w="5272" w:type="dxa"/>
            <w:shd w:val="clear" w:color="auto" w:fill="auto"/>
          </w:tcPr>
          <w:p w:rsidR="00894161" w:rsidRPr="00241A81" w:rsidRDefault="00894161" w:rsidP="00865FC5">
            <w:pPr>
              <w:rPr>
                <w:rFonts w:ascii="Times New Roman" w:hAnsi="Times New Roman"/>
                <w:sz w:val="24"/>
                <w:szCs w:val="24"/>
              </w:rPr>
            </w:pPr>
            <w:r w:rsidRPr="00241A81">
              <w:rPr>
                <w:rFonts w:ascii="Times New Roman" w:hAnsi="Times New Roman"/>
                <w:sz w:val="24"/>
                <w:szCs w:val="24"/>
              </w:rPr>
              <w:t>- публикации в СМИ</w:t>
            </w:r>
          </w:p>
        </w:tc>
        <w:tc>
          <w:tcPr>
            <w:tcW w:w="2410" w:type="dxa"/>
            <w:shd w:val="clear" w:color="auto" w:fill="auto"/>
            <w:vAlign w:val="center"/>
          </w:tcPr>
          <w:p w:rsidR="00894161" w:rsidRPr="00241A81" w:rsidRDefault="00894161" w:rsidP="00865FC5">
            <w:pPr>
              <w:jc w:val="center"/>
              <w:rPr>
                <w:rFonts w:ascii="Times New Roman" w:hAnsi="Times New Roman"/>
                <w:sz w:val="24"/>
                <w:szCs w:val="24"/>
                <w:lang w:val="en-US"/>
              </w:rPr>
            </w:pPr>
            <w:r w:rsidRPr="00241A81">
              <w:rPr>
                <w:rFonts w:ascii="Times New Roman" w:hAnsi="Times New Roman"/>
                <w:sz w:val="24"/>
                <w:szCs w:val="24"/>
                <w:lang w:val="en-US"/>
              </w:rPr>
              <w:t>-</w:t>
            </w:r>
          </w:p>
        </w:tc>
        <w:tc>
          <w:tcPr>
            <w:tcW w:w="1699" w:type="dxa"/>
            <w:vAlign w:val="center"/>
          </w:tcPr>
          <w:p w:rsidR="00894161" w:rsidRPr="00241A81" w:rsidRDefault="00894161" w:rsidP="00865FC5">
            <w:pPr>
              <w:jc w:val="center"/>
              <w:rPr>
                <w:rFonts w:ascii="Times New Roman" w:hAnsi="Times New Roman"/>
                <w:sz w:val="24"/>
                <w:szCs w:val="24"/>
                <w:lang w:val="en-US"/>
              </w:rPr>
            </w:pPr>
            <w:r w:rsidRPr="00241A81">
              <w:rPr>
                <w:rFonts w:ascii="Times New Roman" w:hAnsi="Times New Roman"/>
                <w:sz w:val="24"/>
                <w:szCs w:val="24"/>
                <w:lang w:val="en-US"/>
              </w:rPr>
              <w:t>-</w:t>
            </w:r>
          </w:p>
        </w:tc>
      </w:tr>
      <w:tr w:rsidR="00894161" w:rsidRPr="00241A81" w:rsidTr="00865FC5">
        <w:tc>
          <w:tcPr>
            <w:tcW w:w="648" w:type="dxa"/>
            <w:vMerge/>
            <w:shd w:val="clear" w:color="auto" w:fill="auto"/>
          </w:tcPr>
          <w:p w:rsidR="00894161" w:rsidRPr="00241A81" w:rsidRDefault="00894161" w:rsidP="00865FC5">
            <w:pPr>
              <w:rPr>
                <w:rFonts w:ascii="Times New Roman" w:hAnsi="Times New Roman"/>
                <w:sz w:val="24"/>
                <w:szCs w:val="24"/>
              </w:rPr>
            </w:pPr>
          </w:p>
        </w:tc>
        <w:tc>
          <w:tcPr>
            <w:tcW w:w="5272" w:type="dxa"/>
            <w:shd w:val="clear" w:color="auto" w:fill="auto"/>
          </w:tcPr>
          <w:p w:rsidR="00894161" w:rsidRPr="00241A81" w:rsidRDefault="00894161" w:rsidP="00865FC5">
            <w:pPr>
              <w:rPr>
                <w:rFonts w:ascii="Times New Roman" w:hAnsi="Times New Roman"/>
                <w:sz w:val="24"/>
                <w:szCs w:val="24"/>
              </w:rPr>
            </w:pPr>
            <w:r w:rsidRPr="00241A81">
              <w:rPr>
                <w:rFonts w:ascii="Times New Roman" w:hAnsi="Times New Roman"/>
                <w:sz w:val="24"/>
                <w:szCs w:val="24"/>
              </w:rPr>
              <w:t>- другое</w:t>
            </w:r>
          </w:p>
        </w:tc>
        <w:tc>
          <w:tcPr>
            <w:tcW w:w="2410" w:type="dxa"/>
            <w:shd w:val="clear" w:color="auto" w:fill="auto"/>
            <w:vAlign w:val="center"/>
          </w:tcPr>
          <w:p w:rsidR="00894161" w:rsidRPr="00241A81" w:rsidRDefault="00894161" w:rsidP="00865FC5">
            <w:pPr>
              <w:jc w:val="center"/>
              <w:rPr>
                <w:rFonts w:ascii="Times New Roman" w:hAnsi="Times New Roman"/>
                <w:sz w:val="24"/>
                <w:szCs w:val="24"/>
              </w:rPr>
            </w:pPr>
          </w:p>
        </w:tc>
        <w:tc>
          <w:tcPr>
            <w:tcW w:w="1699" w:type="dxa"/>
            <w:vAlign w:val="center"/>
          </w:tcPr>
          <w:p w:rsidR="00894161" w:rsidRPr="00241A81" w:rsidRDefault="00894161" w:rsidP="00865FC5">
            <w:pPr>
              <w:jc w:val="center"/>
              <w:rPr>
                <w:rFonts w:ascii="Times New Roman" w:hAnsi="Times New Roman"/>
                <w:sz w:val="24"/>
                <w:szCs w:val="24"/>
              </w:rPr>
            </w:pPr>
          </w:p>
        </w:tc>
      </w:tr>
      <w:tr w:rsidR="00894161" w:rsidRPr="00241A81" w:rsidTr="00865FC5">
        <w:trPr>
          <w:trHeight w:val="345"/>
        </w:trPr>
        <w:tc>
          <w:tcPr>
            <w:tcW w:w="648" w:type="dxa"/>
            <w:vMerge w:val="restart"/>
            <w:shd w:val="clear" w:color="auto" w:fill="auto"/>
          </w:tcPr>
          <w:p w:rsidR="00894161" w:rsidRPr="00241A81" w:rsidRDefault="00894161" w:rsidP="00865FC5">
            <w:pPr>
              <w:rPr>
                <w:rFonts w:ascii="Times New Roman" w:hAnsi="Times New Roman"/>
                <w:sz w:val="24"/>
                <w:szCs w:val="24"/>
              </w:rPr>
            </w:pPr>
            <w:r w:rsidRPr="00241A81">
              <w:rPr>
                <w:rFonts w:ascii="Times New Roman" w:hAnsi="Times New Roman"/>
                <w:sz w:val="24"/>
                <w:szCs w:val="24"/>
              </w:rPr>
              <w:t>2.</w:t>
            </w:r>
          </w:p>
        </w:tc>
        <w:tc>
          <w:tcPr>
            <w:tcW w:w="5272" w:type="dxa"/>
            <w:shd w:val="clear" w:color="auto" w:fill="auto"/>
          </w:tcPr>
          <w:p w:rsidR="00894161" w:rsidRPr="00241A81" w:rsidRDefault="00894161" w:rsidP="00865FC5">
            <w:pPr>
              <w:rPr>
                <w:rFonts w:ascii="Times New Roman" w:hAnsi="Times New Roman"/>
                <w:sz w:val="24"/>
                <w:szCs w:val="24"/>
              </w:rPr>
            </w:pPr>
            <w:r w:rsidRPr="00241A81">
              <w:rPr>
                <w:rFonts w:ascii="Times New Roman" w:hAnsi="Times New Roman"/>
                <w:sz w:val="24"/>
                <w:szCs w:val="24"/>
              </w:rPr>
              <w:t xml:space="preserve">Наличие Школы для родителей детей с ОВЗ: </w:t>
            </w:r>
          </w:p>
        </w:tc>
        <w:tc>
          <w:tcPr>
            <w:tcW w:w="2410" w:type="dxa"/>
            <w:shd w:val="clear" w:color="auto" w:fill="auto"/>
            <w:vAlign w:val="center"/>
          </w:tcPr>
          <w:p w:rsidR="00894161" w:rsidRPr="00241A81" w:rsidRDefault="00894161" w:rsidP="00865FC5">
            <w:pPr>
              <w:jc w:val="center"/>
              <w:rPr>
                <w:rFonts w:ascii="Times New Roman" w:hAnsi="Times New Roman"/>
                <w:sz w:val="24"/>
                <w:szCs w:val="24"/>
              </w:rPr>
            </w:pPr>
            <w:r w:rsidRPr="00241A81">
              <w:rPr>
                <w:rFonts w:ascii="Times New Roman" w:hAnsi="Times New Roman"/>
                <w:sz w:val="24"/>
                <w:szCs w:val="24"/>
              </w:rPr>
              <w:t>-</w:t>
            </w:r>
          </w:p>
        </w:tc>
        <w:tc>
          <w:tcPr>
            <w:tcW w:w="1699" w:type="dxa"/>
            <w:shd w:val="clear" w:color="auto" w:fill="auto"/>
            <w:vAlign w:val="center"/>
          </w:tcPr>
          <w:p w:rsidR="00894161" w:rsidRPr="00241A81" w:rsidRDefault="00894161" w:rsidP="00865FC5">
            <w:pPr>
              <w:jc w:val="center"/>
              <w:rPr>
                <w:rFonts w:ascii="Times New Roman" w:hAnsi="Times New Roman"/>
                <w:sz w:val="24"/>
                <w:szCs w:val="24"/>
              </w:rPr>
            </w:pPr>
            <w:r w:rsidRPr="00241A81">
              <w:rPr>
                <w:rFonts w:ascii="Times New Roman" w:hAnsi="Times New Roman"/>
                <w:sz w:val="24"/>
                <w:szCs w:val="24"/>
              </w:rPr>
              <w:t>-</w:t>
            </w:r>
          </w:p>
        </w:tc>
      </w:tr>
      <w:tr w:rsidR="00894161" w:rsidRPr="00241A81" w:rsidTr="00865FC5">
        <w:trPr>
          <w:trHeight w:val="344"/>
        </w:trPr>
        <w:tc>
          <w:tcPr>
            <w:tcW w:w="648" w:type="dxa"/>
            <w:vMerge/>
            <w:shd w:val="clear" w:color="auto" w:fill="auto"/>
          </w:tcPr>
          <w:p w:rsidR="00894161" w:rsidRPr="00241A81" w:rsidRDefault="00894161" w:rsidP="00865FC5">
            <w:pPr>
              <w:rPr>
                <w:rFonts w:ascii="Times New Roman" w:hAnsi="Times New Roman"/>
                <w:sz w:val="24"/>
                <w:szCs w:val="24"/>
              </w:rPr>
            </w:pPr>
          </w:p>
        </w:tc>
        <w:tc>
          <w:tcPr>
            <w:tcW w:w="5272" w:type="dxa"/>
            <w:shd w:val="clear" w:color="auto" w:fill="auto"/>
          </w:tcPr>
          <w:p w:rsidR="00894161" w:rsidRPr="00241A81" w:rsidRDefault="00894161" w:rsidP="00865FC5">
            <w:pPr>
              <w:rPr>
                <w:rFonts w:ascii="Times New Roman" w:hAnsi="Times New Roman"/>
                <w:sz w:val="24"/>
                <w:szCs w:val="24"/>
              </w:rPr>
            </w:pPr>
            <w:r w:rsidRPr="00241A81">
              <w:rPr>
                <w:rFonts w:ascii="Times New Roman" w:hAnsi="Times New Roman"/>
                <w:sz w:val="24"/>
                <w:szCs w:val="24"/>
              </w:rPr>
              <w:t>- количество заседаний за отчетный период</w:t>
            </w:r>
          </w:p>
        </w:tc>
        <w:tc>
          <w:tcPr>
            <w:tcW w:w="2410" w:type="dxa"/>
            <w:shd w:val="clear" w:color="auto" w:fill="auto"/>
            <w:vAlign w:val="center"/>
          </w:tcPr>
          <w:p w:rsidR="00894161" w:rsidRPr="00241A81" w:rsidRDefault="00894161" w:rsidP="00865FC5">
            <w:pPr>
              <w:jc w:val="center"/>
              <w:rPr>
                <w:rFonts w:ascii="Times New Roman" w:hAnsi="Times New Roman"/>
                <w:sz w:val="24"/>
                <w:szCs w:val="24"/>
              </w:rPr>
            </w:pPr>
            <w:r w:rsidRPr="00241A81">
              <w:rPr>
                <w:rFonts w:ascii="Times New Roman" w:hAnsi="Times New Roman"/>
                <w:sz w:val="24"/>
                <w:szCs w:val="24"/>
              </w:rPr>
              <w:t>-</w:t>
            </w:r>
          </w:p>
        </w:tc>
        <w:tc>
          <w:tcPr>
            <w:tcW w:w="1699" w:type="dxa"/>
            <w:shd w:val="clear" w:color="auto" w:fill="auto"/>
            <w:vAlign w:val="center"/>
          </w:tcPr>
          <w:p w:rsidR="00894161" w:rsidRPr="00241A81" w:rsidRDefault="00894161" w:rsidP="00865FC5">
            <w:pPr>
              <w:jc w:val="center"/>
              <w:rPr>
                <w:rFonts w:ascii="Times New Roman" w:hAnsi="Times New Roman"/>
                <w:sz w:val="24"/>
                <w:szCs w:val="24"/>
              </w:rPr>
            </w:pPr>
            <w:r w:rsidRPr="00241A81">
              <w:rPr>
                <w:rFonts w:ascii="Times New Roman" w:hAnsi="Times New Roman"/>
                <w:sz w:val="24"/>
                <w:szCs w:val="24"/>
              </w:rPr>
              <w:t>-</w:t>
            </w:r>
          </w:p>
        </w:tc>
      </w:tr>
      <w:tr w:rsidR="00894161" w:rsidRPr="00787269" w:rsidTr="00865FC5">
        <w:trPr>
          <w:trHeight w:val="285"/>
        </w:trPr>
        <w:tc>
          <w:tcPr>
            <w:tcW w:w="648" w:type="dxa"/>
            <w:vMerge/>
            <w:shd w:val="clear" w:color="auto" w:fill="auto"/>
          </w:tcPr>
          <w:p w:rsidR="00894161" w:rsidRPr="00241A81" w:rsidRDefault="00894161" w:rsidP="00865FC5">
            <w:pPr>
              <w:rPr>
                <w:rFonts w:ascii="Times New Roman" w:hAnsi="Times New Roman"/>
                <w:sz w:val="24"/>
                <w:szCs w:val="24"/>
              </w:rPr>
            </w:pPr>
          </w:p>
        </w:tc>
        <w:tc>
          <w:tcPr>
            <w:tcW w:w="5272" w:type="dxa"/>
            <w:shd w:val="clear" w:color="auto" w:fill="auto"/>
          </w:tcPr>
          <w:p w:rsidR="00894161" w:rsidRPr="00241A81" w:rsidRDefault="00894161" w:rsidP="00865FC5">
            <w:pPr>
              <w:rPr>
                <w:rFonts w:ascii="Times New Roman" w:hAnsi="Times New Roman"/>
                <w:sz w:val="24"/>
                <w:szCs w:val="24"/>
              </w:rPr>
            </w:pPr>
            <w:r w:rsidRPr="00241A81">
              <w:rPr>
                <w:rFonts w:ascii="Times New Roman" w:hAnsi="Times New Roman"/>
                <w:sz w:val="24"/>
                <w:szCs w:val="24"/>
              </w:rPr>
              <w:t>- число родителей/в т.ч. родителей детей РАС</w:t>
            </w:r>
          </w:p>
        </w:tc>
        <w:tc>
          <w:tcPr>
            <w:tcW w:w="2410" w:type="dxa"/>
            <w:shd w:val="clear" w:color="auto" w:fill="auto"/>
            <w:vAlign w:val="center"/>
          </w:tcPr>
          <w:p w:rsidR="00894161" w:rsidRPr="00241A81" w:rsidRDefault="00894161" w:rsidP="00865FC5">
            <w:pPr>
              <w:jc w:val="center"/>
              <w:rPr>
                <w:rFonts w:ascii="Times New Roman" w:hAnsi="Times New Roman"/>
                <w:sz w:val="24"/>
                <w:szCs w:val="24"/>
              </w:rPr>
            </w:pPr>
            <w:r w:rsidRPr="00241A81">
              <w:rPr>
                <w:rFonts w:ascii="Times New Roman" w:hAnsi="Times New Roman"/>
                <w:sz w:val="24"/>
                <w:szCs w:val="24"/>
              </w:rPr>
              <w:t>-</w:t>
            </w:r>
          </w:p>
        </w:tc>
        <w:tc>
          <w:tcPr>
            <w:tcW w:w="1699" w:type="dxa"/>
            <w:shd w:val="clear" w:color="auto" w:fill="auto"/>
            <w:vAlign w:val="center"/>
          </w:tcPr>
          <w:p w:rsidR="00894161" w:rsidRPr="00241A81" w:rsidRDefault="00894161" w:rsidP="00865FC5">
            <w:pPr>
              <w:jc w:val="center"/>
              <w:rPr>
                <w:rFonts w:ascii="Times New Roman" w:hAnsi="Times New Roman"/>
                <w:sz w:val="24"/>
                <w:szCs w:val="24"/>
              </w:rPr>
            </w:pPr>
            <w:r w:rsidRPr="00241A81">
              <w:rPr>
                <w:rFonts w:ascii="Times New Roman" w:hAnsi="Times New Roman"/>
                <w:sz w:val="24"/>
                <w:szCs w:val="24"/>
              </w:rPr>
              <w:t>-</w:t>
            </w:r>
          </w:p>
        </w:tc>
      </w:tr>
    </w:tbl>
    <w:p w:rsidR="00EB20AD" w:rsidRPr="00787269" w:rsidRDefault="00EB20AD" w:rsidP="00EB20AD">
      <w:pPr>
        <w:spacing w:after="0" w:line="240" w:lineRule="auto"/>
        <w:ind w:firstLine="709"/>
        <w:jc w:val="both"/>
        <w:rPr>
          <w:rFonts w:ascii="Times New Roman" w:hAnsi="Times New Roman"/>
          <w:sz w:val="28"/>
          <w:szCs w:val="28"/>
          <w:highlight w:val="yellow"/>
        </w:rPr>
      </w:pPr>
    </w:p>
    <w:p w:rsidR="00E64DFA" w:rsidRPr="008E0EF9" w:rsidRDefault="00E64DFA" w:rsidP="00EB20AD">
      <w:pPr>
        <w:pStyle w:val="20"/>
        <w:ind w:firstLine="708"/>
        <w:jc w:val="both"/>
        <w:rPr>
          <w:rFonts w:ascii="Times New Roman" w:hAnsi="Times New Roman" w:cs="Times New Roman"/>
          <w:sz w:val="28"/>
          <w:szCs w:val="28"/>
        </w:rPr>
      </w:pPr>
      <w:r w:rsidRPr="008E0EF9">
        <w:rPr>
          <w:rFonts w:ascii="Times New Roman" w:hAnsi="Times New Roman" w:cs="Times New Roman"/>
          <w:sz w:val="28"/>
          <w:szCs w:val="28"/>
        </w:rPr>
        <w:t xml:space="preserve">В учреждении дети-инвалиды, дети и подростки с ограниченными возможностями посещают реабилитационные мероприятия согласно утвержденному расписанию индивидуальных и групповых занятий: физиотерапевтические процедуры (кислородный коктейль в том числе), сеансы галотерапии (соленая комната), массаж (общеукрепляющий, лечебный), занятия  адаптивной физической культурой, ЛФК, коррекционно-развивающие занятия и консультации учителя-логопеда, педагога-психолога, социального педагога, занятия прикладного творчества (глинотерапии, бумагопластики, тестопластики, изотерапии), музыкотерапии; с воспитанниками также проводятся инструктажи по безопасному пребыванию в учреждении и охране жизнедеятельности. </w:t>
      </w:r>
    </w:p>
    <w:p w:rsidR="00E64DFA" w:rsidRPr="008E0EF9" w:rsidRDefault="00E64DFA" w:rsidP="00E64DFA">
      <w:pPr>
        <w:pStyle w:val="20"/>
        <w:ind w:firstLine="708"/>
        <w:jc w:val="both"/>
        <w:rPr>
          <w:rFonts w:ascii="Times New Roman" w:hAnsi="Times New Roman" w:cs="Times New Roman"/>
          <w:sz w:val="28"/>
          <w:szCs w:val="28"/>
        </w:rPr>
      </w:pPr>
      <w:r w:rsidRPr="008E0EF9">
        <w:rPr>
          <w:rFonts w:ascii="Times New Roman" w:hAnsi="Times New Roman" w:cs="Times New Roman"/>
          <w:bCs/>
          <w:sz w:val="28"/>
          <w:szCs w:val="28"/>
        </w:rPr>
        <w:t>Участие родителей в реабилитационном процессе оказывает положительное влияние на эффективность коррекционно-развивающей, оздоровительной работы с несовершеннолетними, поэтому присутствие родителей на занятиях приветствуется специалистами. Результаты, наблюдения по проведенному занятию, рекомендации по проведению развивающей работы в домашних условиях оглашаются родителям непосредственно после каждого занятия.</w:t>
      </w:r>
    </w:p>
    <w:p w:rsidR="00E64DFA" w:rsidRPr="008E0EF9" w:rsidRDefault="00E64DFA" w:rsidP="00E64DFA">
      <w:pPr>
        <w:pStyle w:val="20"/>
        <w:ind w:firstLine="708"/>
        <w:jc w:val="both"/>
        <w:rPr>
          <w:rFonts w:ascii="Times New Roman" w:hAnsi="Times New Roman" w:cs="Times New Roman"/>
          <w:sz w:val="28"/>
          <w:szCs w:val="28"/>
        </w:rPr>
      </w:pPr>
      <w:r w:rsidRPr="008E0EF9">
        <w:rPr>
          <w:rFonts w:ascii="Times New Roman" w:hAnsi="Times New Roman" w:cs="Times New Roman"/>
          <w:sz w:val="28"/>
          <w:szCs w:val="28"/>
        </w:rPr>
        <w:t xml:space="preserve">Во время оказания консультативных услуг родителям детей-инвалидов, детей и подростков с ОВ специалисты учреждения решают вопросы реализации права семьи на социальную защиту и помощь со стороны государства, оказывают правовую, психолого-педагогическую помощь в преодолении отставаний в развитии детей, вопросы социально-бытовой, социально-средовой адаптации детей и подростков с ограниченными возможностями, вопросы коррекции эмоционально-личностной и познавательной сфер, коррекции и развития речи, выстраивания межличностных взаимоотношений, индивидуальные  вопросы коррекции нарушений в развитии ребенка (коррекция гиперактивности, замкнутости, агрессивности, формирование адекватной самооценки, социальных норм поведения, навыков общения и проч.) </w:t>
      </w:r>
    </w:p>
    <w:p w:rsidR="00070B7C" w:rsidRPr="008E0EF9" w:rsidRDefault="00070B7C" w:rsidP="00070B7C">
      <w:pPr>
        <w:spacing w:after="0" w:line="240" w:lineRule="auto"/>
        <w:ind w:firstLine="708"/>
        <w:jc w:val="both"/>
        <w:rPr>
          <w:rFonts w:ascii="Times New Roman" w:hAnsi="Times New Roman"/>
          <w:sz w:val="28"/>
          <w:szCs w:val="28"/>
        </w:rPr>
      </w:pPr>
      <w:r w:rsidRPr="008E0EF9">
        <w:rPr>
          <w:rFonts w:ascii="Times New Roman" w:eastAsia="Times New Roman" w:hAnsi="Times New Roman"/>
          <w:sz w:val="28"/>
          <w:szCs w:val="28"/>
        </w:rPr>
        <w:t>В целях улучшения качества обслуживания, повышения уровня социализации,</w:t>
      </w:r>
      <w:r w:rsidRPr="008E0EF9">
        <w:rPr>
          <w:rFonts w:ascii="Times New Roman" w:hAnsi="Times New Roman"/>
          <w:sz w:val="28"/>
          <w:szCs w:val="28"/>
        </w:rPr>
        <w:t xml:space="preserve"> обеспечения максимально полной и своевременной социальной адаптации детей-инвалидов, детей и подростков с ограниченными возможностями  к жизни в обществе, семье, к обучению и труду,</w:t>
      </w:r>
      <w:r w:rsidRPr="008E0EF9">
        <w:rPr>
          <w:rFonts w:ascii="Times New Roman" w:eastAsia="Times New Roman" w:hAnsi="Times New Roman"/>
          <w:sz w:val="28"/>
          <w:szCs w:val="28"/>
        </w:rPr>
        <w:t xml:space="preserve"> повышения результативности психолого-педагогической коррекции нарушений, помощи в преодолении отставаний в развитии детей, обучения родителей методам абилитации и реабилитации в домашних условиях специалисты учреждения используют следующие формы и методы коррекционно-развивающей работы, в том числе инновационные</w:t>
      </w:r>
      <w:r w:rsidRPr="008E0EF9">
        <w:rPr>
          <w:rFonts w:ascii="Times New Roman" w:eastAsia="Times New Roman" w:hAnsi="Times New Roman"/>
          <w:i/>
          <w:sz w:val="28"/>
          <w:szCs w:val="28"/>
        </w:rPr>
        <w:t>.</w:t>
      </w:r>
    </w:p>
    <w:p w:rsidR="00D277F2" w:rsidRPr="008E0EF9" w:rsidRDefault="00D277F2" w:rsidP="00D277F2">
      <w:pPr>
        <w:spacing w:after="0" w:line="240" w:lineRule="auto"/>
        <w:ind w:firstLine="426"/>
        <w:jc w:val="both"/>
        <w:rPr>
          <w:rFonts w:ascii="Times New Roman" w:hAnsi="Times New Roman"/>
          <w:sz w:val="28"/>
          <w:szCs w:val="28"/>
        </w:rPr>
      </w:pPr>
      <w:r w:rsidRPr="008E0EF9">
        <w:rPr>
          <w:rFonts w:ascii="Times New Roman" w:eastAsia="Arial Unicode MS" w:hAnsi="Times New Roman"/>
          <w:sz w:val="28"/>
          <w:szCs w:val="28"/>
        </w:rPr>
        <w:t>И</w:t>
      </w:r>
      <w:r w:rsidRPr="008E0EF9">
        <w:rPr>
          <w:rFonts w:ascii="Times New Roman" w:hAnsi="Times New Roman"/>
          <w:sz w:val="28"/>
          <w:szCs w:val="28"/>
        </w:rPr>
        <w:t xml:space="preserve">нформационные материалы </w:t>
      </w:r>
      <w:r w:rsidRPr="008E0EF9">
        <w:rPr>
          <w:rFonts w:ascii="Times New Roman" w:eastAsia="Arial Unicode MS" w:hAnsi="Times New Roman"/>
          <w:sz w:val="28"/>
          <w:szCs w:val="28"/>
        </w:rPr>
        <w:t xml:space="preserve">о деятельности  учреждения систематически размещаются </w:t>
      </w:r>
      <w:r w:rsidRPr="008E0EF9">
        <w:rPr>
          <w:rFonts w:ascii="Times New Roman" w:hAnsi="Times New Roman"/>
          <w:sz w:val="28"/>
          <w:szCs w:val="28"/>
        </w:rPr>
        <w:t xml:space="preserve">в средствах массовой информации. </w:t>
      </w:r>
    </w:p>
    <w:p w:rsidR="00C727BD" w:rsidRPr="008E0EF9" w:rsidRDefault="00C727BD" w:rsidP="00C727BD">
      <w:pPr>
        <w:pStyle w:val="11"/>
        <w:jc w:val="center"/>
        <w:rPr>
          <w:rFonts w:ascii="Times New Roman" w:hAnsi="Times New Roman" w:cs="Times New Roman"/>
          <w:sz w:val="28"/>
          <w:szCs w:val="28"/>
        </w:rPr>
      </w:pPr>
      <w:r w:rsidRPr="008E0EF9">
        <w:rPr>
          <w:rFonts w:ascii="Times New Roman" w:hAnsi="Times New Roman" w:cs="Times New Roman"/>
          <w:b/>
          <w:sz w:val="28"/>
          <w:szCs w:val="28"/>
        </w:rPr>
        <w:t>Перспективы и предложения:</w:t>
      </w:r>
    </w:p>
    <w:p w:rsidR="00C727BD" w:rsidRPr="008E0EF9" w:rsidRDefault="00C727BD" w:rsidP="00C727BD">
      <w:pPr>
        <w:pStyle w:val="11"/>
        <w:ind w:firstLine="360"/>
        <w:jc w:val="both"/>
        <w:rPr>
          <w:rFonts w:ascii="Times New Roman" w:hAnsi="Times New Roman" w:cs="Times New Roman"/>
          <w:sz w:val="28"/>
          <w:szCs w:val="28"/>
        </w:rPr>
      </w:pPr>
      <w:r w:rsidRPr="008E0EF9">
        <w:rPr>
          <w:rFonts w:ascii="Times New Roman" w:hAnsi="Times New Roman" w:cs="Times New Roman"/>
          <w:sz w:val="28"/>
          <w:szCs w:val="28"/>
        </w:rPr>
        <w:t>- продолжение работы по разработке коррекционно-развивающих программ реабилитации детей с различной структурой инвалидности;</w:t>
      </w:r>
    </w:p>
    <w:p w:rsidR="00C727BD" w:rsidRPr="008E0EF9" w:rsidRDefault="00C727BD" w:rsidP="00C727BD">
      <w:pPr>
        <w:pStyle w:val="11"/>
        <w:ind w:firstLine="360"/>
        <w:jc w:val="both"/>
        <w:rPr>
          <w:rFonts w:ascii="Times New Roman" w:hAnsi="Times New Roman" w:cs="Times New Roman"/>
          <w:sz w:val="28"/>
          <w:szCs w:val="28"/>
        </w:rPr>
      </w:pPr>
      <w:r w:rsidRPr="008E0EF9">
        <w:rPr>
          <w:rFonts w:ascii="Times New Roman" w:hAnsi="Times New Roman" w:cs="Times New Roman"/>
          <w:sz w:val="28"/>
          <w:szCs w:val="28"/>
        </w:rPr>
        <w:t>- повышение педагогической, медицинской грамотности родителей;</w:t>
      </w:r>
    </w:p>
    <w:p w:rsidR="00C727BD" w:rsidRPr="008E0EF9" w:rsidRDefault="00C727BD" w:rsidP="00C727BD">
      <w:pPr>
        <w:pStyle w:val="11"/>
        <w:ind w:firstLine="360"/>
        <w:jc w:val="both"/>
        <w:rPr>
          <w:rFonts w:ascii="Times New Roman" w:hAnsi="Times New Roman" w:cs="Times New Roman"/>
          <w:sz w:val="28"/>
          <w:szCs w:val="28"/>
        </w:rPr>
      </w:pPr>
      <w:r w:rsidRPr="008E0EF9">
        <w:rPr>
          <w:rFonts w:ascii="Times New Roman" w:hAnsi="Times New Roman" w:cs="Times New Roman"/>
          <w:sz w:val="28"/>
          <w:szCs w:val="28"/>
        </w:rPr>
        <w:t>- организация эффективной клубной деятельности с несовершеннолетними;</w:t>
      </w:r>
    </w:p>
    <w:p w:rsidR="00C727BD" w:rsidRPr="008E0EF9" w:rsidRDefault="00C727BD" w:rsidP="00C727BD">
      <w:pPr>
        <w:pStyle w:val="11"/>
        <w:ind w:firstLine="360"/>
        <w:jc w:val="both"/>
        <w:rPr>
          <w:rFonts w:ascii="Times New Roman" w:hAnsi="Times New Roman" w:cs="Times New Roman"/>
          <w:color w:val="00000A"/>
          <w:sz w:val="28"/>
          <w:szCs w:val="28"/>
        </w:rPr>
      </w:pPr>
      <w:r w:rsidRPr="008E0EF9">
        <w:rPr>
          <w:rFonts w:ascii="Times New Roman" w:hAnsi="Times New Roman" w:cs="Times New Roman"/>
          <w:sz w:val="28"/>
          <w:szCs w:val="28"/>
        </w:rPr>
        <w:t>- увеличение количества детей-инвалидов, привлеченных к участию в социально значимых и иных воспитательных, досуговых мероприятиях, благотворительных акциях.</w:t>
      </w:r>
    </w:p>
    <w:p w:rsidR="00C727BD" w:rsidRPr="008E0EF9" w:rsidRDefault="00C727BD" w:rsidP="00C727BD">
      <w:pPr>
        <w:pStyle w:val="h1"/>
        <w:spacing w:line="240" w:lineRule="auto"/>
        <w:ind w:right="-1" w:firstLine="260"/>
        <w:jc w:val="both"/>
        <w:rPr>
          <w:rFonts w:ascii="Times New Roman" w:hAnsi="Times New Roman" w:cs="Times New Roman"/>
          <w:color w:val="000000"/>
          <w:sz w:val="28"/>
          <w:szCs w:val="28"/>
        </w:rPr>
      </w:pPr>
      <w:r w:rsidRPr="008E0EF9">
        <w:rPr>
          <w:rFonts w:ascii="Times New Roman" w:hAnsi="Times New Roman" w:cs="Times New Roman"/>
          <w:b w:val="0"/>
          <w:i w:val="0"/>
          <w:color w:val="00000A"/>
          <w:sz w:val="28"/>
          <w:szCs w:val="28"/>
        </w:rPr>
        <w:t>Анализ проведенной работы позволяет сделать вывод о стабильности качества социального обслуживания в Учреждении в соответствии с нормативными и правовыми документами.</w:t>
      </w:r>
    </w:p>
    <w:p w:rsidR="00C727BD" w:rsidRPr="008E0EF9" w:rsidRDefault="00C727BD" w:rsidP="00D277F2">
      <w:pPr>
        <w:spacing w:after="0" w:line="240" w:lineRule="auto"/>
        <w:ind w:firstLine="426"/>
        <w:jc w:val="both"/>
        <w:rPr>
          <w:rFonts w:ascii="Times New Roman" w:hAnsi="Times New Roman"/>
          <w:sz w:val="28"/>
          <w:szCs w:val="28"/>
        </w:rPr>
      </w:pPr>
    </w:p>
    <w:p w:rsidR="00BB7B27" w:rsidRPr="00787269" w:rsidRDefault="00BB7B27" w:rsidP="001D1DB3">
      <w:pPr>
        <w:spacing w:after="0" w:line="240" w:lineRule="auto"/>
        <w:ind w:firstLine="709"/>
        <w:jc w:val="center"/>
        <w:rPr>
          <w:rFonts w:ascii="Times New Roman" w:hAnsi="Times New Roman"/>
          <w:b/>
          <w:sz w:val="28"/>
          <w:szCs w:val="28"/>
          <w:highlight w:val="yellow"/>
        </w:rPr>
      </w:pPr>
    </w:p>
    <w:p w:rsidR="00BB7B27" w:rsidRPr="008E0EF9" w:rsidRDefault="00BB7B27" w:rsidP="00BB7B27">
      <w:pPr>
        <w:spacing w:after="0" w:line="240" w:lineRule="auto"/>
        <w:jc w:val="center"/>
        <w:rPr>
          <w:rFonts w:ascii="Times New Roman" w:hAnsi="Times New Roman"/>
          <w:b/>
          <w:sz w:val="28"/>
          <w:szCs w:val="28"/>
        </w:rPr>
      </w:pPr>
      <w:r w:rsidRPr="008E0EF9">
        <w:rPr>
          <w:rFonts w:ascii="Times New Roman" w:hAnsi="Times New Roman"/>
          <w:b/>
          <w:noProof/>
          <w:sz w:val="28"/>
          <w:szCs w:val="28"/>
          <w:lang w:eastAsia="ru-RU"/>
        </w:rPr>
        <w:drawing>
          <wp:inline distT="0" distB="0" distL="0" distR="0">
            <wp:extent cx="4972050" cy="2524125"/>
            <wp:effectExtent l="19050" t="0" r="0" b="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1E45CF" w:rsidRPr="0088393F" w:rsidRDefault="001E45CF" w:rsidP="00BB7B27">
      <w:pPr>
        <w:spacing w:after="0" w:line="240" w:lineRule="auto"/>
        <w:jc w:val="center"/>
        <w:rPr>
          <w:rFonts w:ascii="Times New Roman" w:hAnsi="Times New Roman"/>
          <w:b/>
          <w:sz w:val="28"/>
          <w:szCs w:val="28"/>
        </w:rPr>
      </w:pPr>
      <w:r w:rsidRPr="0088393F">
        <w:rPr>
          <w:rFonts w:ascii="Times New Roman" w:hAnsi="Times New Roman"/>
          <w:b/>
          <w:sz w:val="28"/>
          <w:szCs w:val="28"/>
        </w:rPr>
        <w:t>Рисунок 1.</w:t>
      </w:r>
      <w:r w:rsidR="000B48D0">
        <w:rPr>
          <w:rFonts w:ascii="Times New Roman" w:hAnsi="Times New Roman"/>
          <w:b/>
          <w:sz w:val="28"/>
          <w:szCs w:val="28"/>
        </w:rPr>
        <w:t>13</w:t>
      </w:r>
      <w:r w:rsidRPr="0088393F">
        <w:rPr>
          <w:rFonts w:ascii="Times New Roman" w:hAnsi="Times New Roman"/>
          <w:b/>
          <w:sz w:val="28"/>
          <w:szCs w:val="28"/>
        </w:rPr>
        <w:t xml:space="preserve"> – Количество организаций рынка психолого-педагогического сопровождения детей с ограниченными возможностями здоровья</w:t>
      </w:r>
    </w:p>
    <w:p w:rsidR="00C1777D" w:rsidRPr="008E0EF9" w:rsidRDefault="00C1777D" w:rsidP="00C1777D">
      <w:pPr>
        <w:spacing w:after="0" w:line="240" w:lineRule="auto"/>
        <w:jc w:val="center"/>
        <w:rPr>
          <w:rFonts w:ascii="Times New Roman" w:hAnsi="Times New Roman"/>
          <w:b/>
          <w:sz w:val="28"/>
          <w:szCs w:val="28"/>
        </w:rPr>
      </w:pPr>
      <w:r w:rsidRPr="008E0EF9">
        <w:rPr>
          <w:rFonts w:ascii="Times New Roman" w:hAnsi="Times New Roman"/>
          <w:b/>
          <w:noProof/>
          <w:sz w:val="28"/>
          <w:szCs w:val="28"/>
          <w:lang w:eastAsia="ru-RU"/>
        </w:rPr>
        <w:drawing>
          <wp:inline distT="0" distB="0" distL="0" distR="0">
            <wp:extent cx="5238750" cy="2838450"/>
            <wp:effectExtent l="19050" t="0" r="0" b="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1E45CF" w:rsidRPr="00893733" w:rsidRDefault="001E45CF" w:rsidP="001E45CF">
      <w:pPr>
        <w:spacing w:after="0" w:line="240" w:lineRule="auto"/>
        <w:ind w:firstLine="709"/>
        <w:jc w:val="center"/>
        <w:rPr>
          <w:rFonts w:ascii="Times New Roman" w:hAnsi="Times New Roman"/>
          <w:b/>
          <w:sz w:val="28"/>
          <w:szCs w:val="28"/>
        </w:rPr>
      </w:pPr>
      <w:r w:rsidRPr="00893733">
        <w:rPr>
          <w:rFonts w:ascii="Times New Roman" w:hAnsi="Times New Roman"/>
          <w:b/>
          <w:sz w:val="28"/>
          <w:szCs w:val="28"/>
        </w:rPr>
        <w:t>Рисунок 1.1</w:t>
      </w:r>
      <w:r w:rsidR="000B48D0">
        <w:rPr>
          <w:rFonts w:ascii="Times New Roman" w:hAnsi="Times New Roman"/>
          <w:b/>
          <w:sz w:val="28"/>
          <w:szCs w:val="28"/>
        </w:rPr>
        <w:t>4</w:t>
      </w:r>
      <w:r w:rsidRPr="00893733">
        <w:rPr>
          <w:rFonts w:ascii="Times New Roman" w:hAnsi="Times New Roman"/>
          <w:b/>
          <w:sz w:val="28"/>
          <w:szCs w:val="28"/>
        </w:rPr>
        <w:t xml:space="preserve"> -Качество услуг психолого-педагогического сопровождения детей с ограниченными возможностями здоровья</w:t>
      </w:r>
    </w:p>
    <w:p w:rsidR="001E45CF" w:rsidRPr="00893733" w:rsidRDefault="001E45CF" w:rsidP="001E45CF">
      <w:pPr>
        <w:spacing w:after="0" w:line="240" w:lineRule="auto"/>
        <w:ind w:firstLine="709"/>
        <w:jc w:val="center"/>
        <w:rPr>
          <w:rFonts w:ascii="Times New Roman" w:hAnsi="Times New Roman"/>
          <w:b/>
          <w:sz w:val="28"/>
          <w:szCs w:val="28"/>
        </w:rPr>
      </w:pPr>
    </w:p>
    <w:p w:rsidR="00C1777D" w:rsidRPr="008E0EF9" w:rsidRDefault="00C1777D" w:rsidP="00C1777D">
      <w:pPr>
        <w:spacing w:after="0" w:line="240" w:lineRule="auto"/>
        <w:jc w:val="center"/>
        <w:rPr>
          <w:rFonts w:ascii="Times New Roman" w:hAnsi="Times New Roman"/>
          <w:b/>
          <w:sz w:val="28"/>
          <w:szCs w:val="28"/>
        </w:rPr>
      </w:pPr>
      <w:r w:rsidRPr="008E0EF9">
        <w:rPr>
          <w:rFonts w:ascii="Times New Roman" w:hAnsi="Times New Roman"/>
          <w:b/>
          <w:sz w:val="28"/>
          <w:szCs w:val="28"/>
        </w:rPr>
        <w:t>Рынок услуг в сфере культуры</w:t>
      </w:r>
    </w:p>
    <w:p w:rsidR="00C1777D" w:rsidRPr="00787269" w:rsidRDefault="00C1777D" w:rsidP="00C1777D">
      <w:pPr>
        <w:spacing w:after="0" w:line="240" w:lineRule="auto"/>
        <w:jc w:val="center"/>
        <w:rPr>
          <w:rFonts w:ascii="Times New Roman" w:hAnsi="Times New Roman"/>
          <w:b/>
          <w:sz w:val="28"/>
          <w:szCs w:val="28"/>
          <w:highlight w:val="yellow"/>
        </w:rPr>
      </w:pPr>
    </w:p>
    <w:p w:rsidR="00F10C1C" w:rsidRPr="00F10C1C" w:rsidRDefault="00F10C1C" w:rsidP="00F10C1C">
      <w:pPr>
        <w:autoSpaceDE w:val="0"/>
        <w:autoSpaceDN w:val="0"/>
        <w:adjustRightInd w:val="0"/>
        <w:spacing w:after="0" w:line="240" w:lineRule="auto"/>
        <w:ind w:firstLine="708"/>
        <w:jc w:val="both"/>
        <w:rPr>
          <w:rFonts w:ascii="Times New Roman" w:eastAsiaTheme="minorHAnsi" w:hAnsi="Times New Roman"/>
          <w:color w:val="000000"/>
          <w:sz w:val="28"/>
          <w:szCs w:val="28"/>
        </w:rPr>
      </w:pPr>
      <w:r w:rsidRPr="00F10C1C">
        <w:rPr>
          <w:rFonts w:ascii="Times New Roman" w:eastAsiaTheme="minorHAnsi" w:hAnsi="Times New Roman"/>
          <w:color w:val="000000"/>
          <w:sz w:val="28"/>
          <w:szCs w:val="28"/>
        </w:rPr>
        <w:t xml:space="preserve">Базовым ресурсом, на основе которого оказываются услуги в сфере культуры и искусства на территории района, являются детские школы искусств и художественные школы, культурно-досуговые учреждения, библиотеки, кинотеатр, парк культуры. </w:t>
      </w:r>
    </w:p>
    <w:p w:rsidR="00F10C1C" w:rsidRPr="00F10C1C" w:rsidRDefault="00F10C1C" w:rsidP="00F10C1C">
      <w:pPr>
        <w:autoSpaceDE w:val="0"/>
        <w:autoSpaceDN w:val="0"/>
        <w:adjustRightInd w:val="0"/>
        <w:spacing w:after="0" w:line="240" w:lineRule="auto"/>
        <w:ind w:firstLine="708"/>
        <w:jc w:val="both"/>
        <w:rPr>
          <w:rFonts w:ascii="Times New Roman" w:eastAsiaTheme="minorHAnsi" w:hAnsi="Times New Roman"/>
          <w:color w:val="000000"/>
          <w:sz w:val="28"/>
          <w:szCs w:val="28"/>
        </w:rPr>
      </w:pPr>
      <w:r w:rsidRPr="00F10C1C">
        <w:rPr>
          <w:rFonts w:ascii="Times New Roman" w:eastAsiaTheme="minorHAnsi" w:hAnsi="Times New Roman"/>
          <w:color w:val="000000"/>
          <w:sz w:val="28"/>
          <w:szCs w:val="28"/>
        </w:rPr>
        <w:t>В настоящее время в муниципальном образовании Усть – Лабинский район услуги в сфере культуры оказывают:</w:t>
      </w:r>
    </w:p>
    <w:p w:rsidR="00F10C1C" w:rsidRPr="00F10C1C" w:rsidRDefault="00F10C1C" w:rsidP="00F10C1C">
      <w:pPr>
        <w:autoSpaceDE w:val="0"/>
        <w:autoSpaceDN w:val="0"/>
        <w:adjustRightInd w:val="0"/>
        <w:spacing w:after="0" w:line="240" w:lineRule="auto"/>
        <w:ind w:firstLine="708"/>
        <w:jc w:val="both"/>
        <w:rPr>
          <w:rFonts w:ascii="Times New Roman" w:eastAsiaTheme="minorHAnsi" w:hAnsi="Times New Roman"/>
          <w:color w:val="000000"/>
          <w:sz w:val="28"/>
          <w:szCs w:val="28"/>
        </w:rPr>
      </w:pPr>
      <w:r w:rsidRPr="00F10C1C">
        <w:rPr>
          <w:rFonts w:ascii="Times New Roman" w:eastAsiaTheme="minorHAnsi" w:hAnsi="Times New Roman"/>
          <w:color w:val="000000"/>
          <w:sz w:val="28"/>
          <w:szCs w:val="28"/>
        </w:rPr>
        <w:t>- 21 клубное учреждение;</w:t>
      </w:r>
    </w:p>
    <w:p w:rsidR="00F10C1C" w:rsidRPr="00F10C1C" w:rsidRDefault="00F10C1C" w:rsidP="00F10C1C">
      <w:pPr>
        <w:autoSpaceDE w:val="0"/>
        <w:autoSpaceDN w:val="0"/>
        <w:adjustRightInd w:val="0"/>
        <w:spacing w:after="0" w:line="240" w:lineRule="auto"/>
        <w:ind w:firstLine="708"/>
        <w:jc w:val="both"/>
        <w:rPr>
          <w:rFonts w:ascii="Times New Roman" w:eastAsiaTheme="minorHAnsi" w:hAnsi="Times New Roman"/>
          <w:color w:val="000000"/>
          <w:sz w:val="28"/>
          <w:szCs w:val="28"/>
        </w:rPr>
      </w:pPr>
      <w:r w:rsidRPr="00F10C1C">
        <w:rPr>
          <w:rFonts w:ascii="Times New Roman" w:eastAsiaTheme="minorHAnsi" w:hAnsi="Times New Roman"/>
          <w:color w:val="000000"/>
          <w:sz w:val="28"/>
          <w:szCs w:val="28"/>
        </w:rPr>
        <w:t>- 5 учреждений дополнительного образования (муниципальное бюджетное учреждение дополнительного образования детская музыкальная  школа города Усть – Лабинска; муниципальное бюджетное учреждение дополнительного образования детская художественная школа города Усть – Лабинска; муниципальное бюджетное учреждение дополнительного образования детская музыкальная школа станицы Ладожской; муниципальное бюджетное учреждение дополнительного образования детская школа искусств станицы Воронежской; муниципальное бюджетное учреждение дополнительного образования детская школа искусств станицы Новолабинской), в которых обучаются 1344 детей;</w:t>
      </w:r>
    </w:p>
    <w:p w:rsidR="00F10C1C" w:rsidRPr="00F10C1C" w:rsidRDefault="00F10C1C" w:rsidP="00F10C1C">
      <w:pPr>
        <w:autoSpaceDE w:val="0"/>
        <w:autoSpaceDN w:val="0"/>
        <w:adjustRightInd w:val="0"/>
        <w:spacing w:after="0" w:line="240" w:lineRule="auto"/>
        <w:ind w:firstLine="708"/>
        <w:jc w:val="both"/>
        <w:rPr>
          <w:rFonts w:ascii="Times New Roman" w:eastAsiaTheme="minorHAnsi" w:hAnsi="Times New Roman"/>
          <w:color w:val="000000"/>
          <w:sz w:val="28"/>
          <w:szCs w:val="28"/>
        </w:rPr>
      </w:pPr>
      <w:r w:rsidRPr="00F10C1C">
        <w:rPr>
          <w:rFonts w:ascii="Times New Roman" w:eastAsiaTheme="minorHAnsi" w:hAnsi="Times New Roman"/>
          <w:color w:val="000000"/>
          <w:sz w:val="28"/>
          <w:szCs w:val="28"/>
        </w:rPr>
        <w:t>- 22 библиотеки;</w:t>
      </w:r>
    </w:p>
    <w:p w:rsidR="00F10C1C" w:rsidRDefault="00F10C1C" w:rsidP="00F10C1C">
      <w:pPr>
        <w:autoSpaceDE w:val="0"/>
        <w:autoSpaceDN w:val="0"/>
        <w:adjustRightInd w:val="0"/>
        <w:spacing w:after="0" w:line="240" w:lineRule="auto"/>
        <w:ind w:firstLine="708"/>
        <w:jc w:val="both"/>
        <w:rPr>
          <w:rFonts w:ascii="Times New Roman" w:eastAsiaTheme="minorHAnsi" w:hAnsi="Times New Roman"/>
          <w:color w:val="000000"/>
          <w:sz w:val="28"/>
          <w:szCs w:val="28"/>
        </w:rPr>
      </w:pPr>
      <w:r w:rsidRPr="00F10C1C">
        <w:rPr>
          <w:rFonts w:ascii="Times New Roman" w:eastAsiaTheme="minorHAnsi" w:hAnsi="Times New Roman"/>
          <w:color w:val="000000"/>
          <w:sz w:val="28"/>
          <w:szCs w:val="28"/>
        </w:rPr>
        <w:t>- 1 кинотеатр</w:t>
      </w:r>
      <w:r w:rsidR="008D01EF">
        <w:rPr>
          <w:rFonts w:ascii="Times New Roman" w:eastAsiaTheme="minorHAnsi" w:hAnsi="Times New Roman"/>
          <w:color w:val="000000"/>
          <w:sz w:val="28"/>
          <w:szCs w:val="28"/>
        </w:rPr>
        <w:t>;</w:t>
      </w:r>
    </w:p>
    <w:p w:rsidR="008D01EF" w:rsidRDefault="008D01EF" w:rsidP="00F10C1C">
      <w:pPr>
        <w:autoSpaceDE w:val="0"/>
        <w:autoSpaceDN w:val="0"/>
        <w:adjustRightInd w:val="0"/>
        <w:spacing w:after="0" w:line="240" w:lineRule="auto"/>
        <w:ind w:firstLine="708"/>
        <w:jc w:val="both"/>
        <w:rPr>
          <w:rFonts w:ascii="Times New Roman" w:eastAsiaTheme="minorHAnsi" w:hAnsi="Times New Roman"/>
          <w:color w:val="000000"/>
          <w:sz w:val="28"/>
          <w:szCs w:val="28"/>
        </w:rPr>
      </w:pPr>
      <w:r>
        <w:rPr>
          <w:rFonts w:ascii="Times New Roman" w:eastAsiaTheme="minorHAnsi" w:hAnsi="Times New Roman"/>
          <w:color w:val="000000"/>
          <w:sz w:val="28"/>
          <w:szCs w:val="28"/>
        </w:rPr>
        <w:t>- 1 музей;</w:t>
      </w:r>
    </w:p>
    <w:p w:rsidR="008D01EF" w:rsidRDefault="008D01EF" w:rsidP="00F10C1C">
      <w:pPr>
        <w:autoSpaceDE w:val="0"/>
        <w:autoSpaceDN w:val="0"/>
        <w:adjustRightInd w:val="0"/>
        <w:spacing w:after="0" w:line="240" w:lineRule="auto"/>
        <w:ind w:firstLine="708"/>
        <w:jc w:val="both"/>
        <w:rPr>
          <w:rFonts w:ascii="Times New Roman" w:eastAsiaTheme="minorHAnsi" w:hAnsi="Times New Roman"/>
          <w:color w:val="000000"/>
          <w:sz w:val="28"/>
          <w:szCs w:val="28"/>
        </w:rPr>
      </w:pPr>
      <w:r>
        <w:rPr>
          <w:rFonts w:ascii="Times New Roman" w:eastAsiaTheme="minorHAnsi" w:hAnsi="Times New Roman"/>
          <w:color w:val="000000"/>
          <w:sz w:val="28"/>
          <w:szCs w:val="28"/>
        </w:rPr>
        <w:t>- 1 методический центр;</w:t>
      </w:r>
    </w:p>
    <w:p w:rsidR="008D01EF" w:rsidRPr="00F10C1C" w:rsidRDefault="008D01EF" w:rsidP="00F10C1C">
      <w:pPr>
        <w:autoSpaceDE w:val="0"/>
        <w:autoSpaceDN w:val="0"/>
        <w:adjustRightInd w:val="0"/>
        <w:spacing w:after="0" w:line="240" w:lineRule="auto"/>
        <w:ind w:firstLine="708"/>
        <w:jc w:val="both"/>
        <w:rPr>
          <w:rFonts w:ascii="Times New Roman" w:eastAsiaTheme="minorHAnsi" w:hAnsi="Times New Roman"/>
          <w:color w:val="000000"/>
          <w:sz w:val="28"/>
          <w:szCs w:val="28"/>
        </w:rPr>
      </w:pPr>
      <w:r>
        <w:rPr>
          <w:rFonts w:ascii="Times New Roman" w:eastAsiaTheme="minorHAnsi" w:hAnsi="Times New Roman"/>
          <w:color w:val="000000"/>
          <w:sz w:val="28"/>
          <w:szCs w:val="28"/>
        </w:rPr>
        <w:t>- 1 бухгалтерия.</w:t>
      </w:r>
    </w:p>
    <w:p w:rsidR="00F10C1C" w:rsidRDefault="00F10C1C" w:rsidP="00F10C1C">
      <w:pPr>
        <w:autoSpaceDE w:val="0"/>
        <w:autoSpaceDN w:val="0"/>
        <w:adjustRightInd w:val="0"/>
        <w:spacing w:after="0" w:line="240" w:lineRule="auto"/>
        <w:ind w:firstLine="708"/>
        <w:jc w:val="both"/>
        <w:rPr>
          <w:rFonts w:ascii="Times New Roman" w:eastAsiaTheme="minorHAnsi" w:hAnsi="Times New Roman"/>
          <w:color w:val="000000"/>
          <w:sz w:val="28"/>
          <w:szCs w:val="28"/>
        </w:rPr>
      </w:pPr>
      <w:r w:rsidRPr="00F10C1C">
        <w:rPr>
          <w:rFonts w:ascii="Times New Roman" w:eastAsiaTheme="minorHAnsi" w:hAnsi="Times New Roman"/>
          <w:color w:val="000000"/>
          <w:sz w:val="28"/>
          <w:szCs w:val="28"/>
        </w:rPr>
        <w:t xml:space="preserve">В 2018 году количество организаций, оказывающих услуги в сфере культуры на территории муниципального образования Усть-Лабинский район составило </w:t>
      </w:r>
      <w:r w:rsidR="00334609">
        <w:rPr>
          <w:rFonts w:ascii="Times New Roman" w:eastAsiaTheme="minorHAnsi" w:hAnsi="Times New Roman"/>
          <w:color w:val="000000"/>
          <w:sz w:val="28"/>
          <w:szCs w:val="28"/>
        </w:rPr>
        <w:t>5</w:t>
      </w:r>
      <w:r w:rsidR="00D45CA2">
        <w:rPr>
          <w:rFonts w:ascii="Times New Roman" w:eastAsiaTheme="minorHAnsi" w:hAnsi="Times New Roman"/>
          <w:color w:val="000000"/>
          <w:sz w:val="28"/>
          <w:szCs w:val="28"/>
        </w:rPr>
        <w:t>0</w:t>
      </w:r>
      <w:r w:rsidRPr="00F10C1C">
        <w:rPr>
          <w:rFonts w:ascii="Times New Roman" w:eastAsiaTheme="minorHAnsi" w:hAnsi="Times New Roman"/>
          <w:color w:val="000000"/>
          <w:sz w:val="28"/>
          <w:szCs w:val="28"/>
        </w:rPr>
        <w:t xml:space="preserve"> учреждени</w:t>
      </w:r>
      <w:r w:rsidR="00D45CA2">
        <w:rPr>
          <w:rFonts w:ascii="Times New Roman" w:eastAsiaTheme="minorHAnsi" w:hAnsi="Times New Roman"/>
          <w:color w:val="000000"/>
          <w:sz w:val="28"/>
          <w:szCs w:val="28"/>
        </w:rPr>
        <w:t>й</w:t>
      </w:r>
      <w:r w:rsidRPr="00F10C1C">
        <w:rPr>
          <w:rFonts w:ascii="Times New Roman" w:eastAsiaTheme="minorHAnsi" w:hAnsi="Times New Roman"/>
          <w:color w:val="000000"/>
          <w:sz w:val="28"/>
          <w:szCs w:val="28"/>
        </w:rPr>
        <w:t>.</w:t>
      </w:r>
    </w:p>
    <w:p w:rsidR="00A9515B" w:rsidRPr="00F10C1C" w:rsidRDefault="00A9515B" w:rsidP="00F10C1C">
      <w:pPr>
        <w:autoSpaceDE w:val="0"/>
        <w:autoSpaceDN w:val="0"/>
        <w:adjustRightInd w:val="0"/>
        <w:spacing w:after="0" w:line="240" w:lineRule="auto"/>
        <w:ind w:firstLine="708"/>
        <w:jc w:val="both"/>
        <w:rPr>
          <w:rFonts w:ascii="Times New Roman" w:eastAsiaTheme="minorHAnsi" w:hAnsi="Times New Roman"/>
          <w:color w:val="000000"/>
          <w:sz w:val="28"/>
          <w:szCs w:val="28"/>
        </w:rPr>
      </w:pPr>
    </w:p>
    <w:tbl>
      <w:tblPr>
        <w:tblStyle w:val="a9"/>
        <w:tblW w:w="0" w:type="auto"/>
        <w:tblLook w:val="04A0"/>
      </w:tblPr>
      <w:tblGrid>
        <w:gridCol w:w="2943"/>
        <w:gridCol w:w="1701"/>
        <w:gridCol w:w="1843"/>
        <w:gridCol w:w="1701"/>
        <w:gridCol w:w="1666"/>
      </w:tblGrid>
      <w:tr w:rsidR="00F10C1C" w:rsidRPr="00F10C1C" w:rsidTr="00B660C5">
        <w:tc>
          <w:tcPr>
            <w:tcW w:w="2943" w:type="dxa"/>
          </w:tcPr>
          <w:p w:rsidR="00F10C1C" w:rsidRPr="00F10C1C" w:rsidRDefault="00F10C1C" w:rsidP="00B660C5">
            <w:pPr>
              <w:jc w:val="center"/>
              <w:rPr>
                <w:rFonts w:ascii="Times New Roman" w:eastAsiaTheme="minorEastAsia" w:hAnsi="Times New Roman"/>
                <w:sz w:val="28"/>
                <w:szCs w:val="28"/>
              </w:rPr>
            </w:pPr>
            <w:r w:rsidRPr="00F10C1C">
              <w:rPr>
                <w:rFonts w:ascii="Times New Roman" w:eastAsiaTheme="minorEastAsia" w:hAnsi="Times New Roman"/>
                <w:sz w:val="28"/>
                <w:szCs w:val="28"/>
              </w:rPr>
              <w:t>Год</w:t>
            </w:r>
          </w:p>
        </w:tc>
        <w:tc>
          <w:tcPr>
            <w:tcW w:w="1701" w:type="dxa"/>
          </w:tcPr>
          <w:p w:rsidR="00F10C1C" w:rsidRPr="00F10C1C" w:rsidRDefault="00F10C1C" w:rsidP="00B660C5">
            <w:pPr>
              <w:jc w:val="center"/>
              <w:rPr>
                <w:rFonts w:ascii="Times New Roman" w:eastAsiaTheme="minorEastAsia" w:hAnsi="Times New Roman"/>
                <w:sz w:val="28"/>
                <w:szCs w:val="28"/>
              </w:rPr>
            </w:pPr>
            <w:r w:rsidRPr="00F10C1C">
              <w:rPr>
                <w:rFonts w:ascii="Times New Roman" w:eastAsiaTheme="minorEastAsia" w:hAnsi="Times New Roman"/>
                <w:sz w:val="28"/>
                <w:szCs w:val="28"/>
              </w:rPr>
              <w:t>2015</w:t>
            </w:r>
          </w:p>
        </w:tc>
        <w:tc>
          <w:tcPr>
            <w:tcW w:w="1843" w:type="dxa"/>
          </w:tcPr>
          <w:p w:rsidR="00F10C1C" w:rsidRPr="00F10C1C" w:rsidRDefault="00F10C1C" w:rsidP="00B660C5">
            <w:pPr>
              <w:jc w:val="center"/>
              <w:rPr>
                <w:rFonts w:ascii="Times New Roman" w:eastAsiaTheme="minorEastAsia" w:hAnsi="Times New Roman"/>
                <w:sz w:val="28"/>
                <w:szCs w:val="28"/>
              </w:rPr>
            </w:pPr>
            <w:r w:rsidRPr="00F10C1C">
              <w:rPr>
                <w:rFonts w:ascii="Times New Roman" w:eastAsiaTheme="minorEastAsia" w:hAnsi="Times New Roman"/>
                <w:sz w:val="28"/>
                <w:szCs w:val="28"/>
              </w:rPr>
              <w:t>2016</w:t>
            </w:r>
          </w:p>
        </w:tc>
        <w:tc>
          <w:tcPr>
            <w:tcW w:w="1701" w:type="dxa"/>
          </w:tcPr>
          <w:p w:rsidR="00F10C1C" w:rsidRPr="00F10C1C" w:rsidRDefault="00F10C1C" w:rsidP="00B660C5">
            <w:pPr>
              <w:jc w:val="center"/>
              <w:rPr>
                <w:rFonts w:ascii="Times New Roman" w:eastAsiaTheme="minorEastAsia" w:hAnsi="Times New Roman"/>
                <w:sz w:val="28"/>
                <w:szCs w:val="28"/>
              </w:rPr>
            </w:pPr>
            <w:r w:rsidRPr="00F10C1C">
              <w:rPr>
                <w:rFonts w:ascii="Times New Roman" w:eastAsiaTheme="minorEastAsia" w:hAnsi="Times New Roman"/>
                <w:sz w:val="28"/>
                <w:szCs w:val="28"/>
              </w:rPr>
              <w:t>2017</w:t>
            </w:r>
          </w:p>
        </w:tc>
        <w:tc>
          <w:tcPr>
            <w:tcW w:w="1666" w:type="dxa"/>
          </w:tcPr>
          <w:p w:rsidR="00F10C1C" w:rsidRPr="00F10C1C" w:rsidRDefault="00F10C1C" w:rsidP="00B660C5">
            <w:pPr>
              <w:jc w:val="center"/>
              <w:rPr>
                <w:rFonts w:ascii="Times New Roman" w:eastAsiaTheme="minorEastAsia" w:hAnsi="Times New Roman"/>
                <w:sz w:val="28"/>
                <w:szCs w:val="28"/>
              </w:rPr>
            </w:pPr>
            <w:r w:rsidRPr="00F10C1C">
              <w:rPr>
                <w:rFonts w:ascii="Times New Roman" w:eastAsiaTheme="minorEastAsia" w:hAnsi="Times New Roman"/>
                <w:sz w:val="28"/>
                <w:szCs w:val="28"/>
              </w:rPr>
              <w:t>2018</w:t>
            </w:r>
          </w:p>
        </w:tc>
      </w:tr>
      <w:tr w:rsidR="00F10C1C" w:rsidRPr="00F10C1C" w:rsidTr="00B660C5">
        <w:tc>
          <w:tcPr>
            <w:tcW w:w="2943" w:type="dxa"/>
          </w:tcPr>
          <w:p w:rsidR="00F10C1C" w:rsidRPr="00F10C1C" w:rsidRDefault="00F10C1C" w:rsidP="00B660C5">
            <w:pPr>
              <w:jc w:val="center"/>
              <w:rPr>
                <w:rFonts w:ascii="Times New Roman" w:eastAsiaTheme="minorEastAsia" w:hAnsi="Times New Roman"/>
                <w:sz w:val="28"/>
                <w:szCs w:val="28"/>
              </w:rPr>
            </w:pPr>
            <w:r w:rsidRPr="00F10C1C">
              <w:rPr>
                <w:rFonts w:ascii="Times New Roman" w:eastAsiaTheme="minorEastAsia" w:hAnsi="Times New Roman"/>
                <w:sz w:val="28"/>
                <w:szCs w:val="28"/>
              </w:rPr>
              <w:t>Количество учреждений культуры</w:t>
            </w:r>
          </w:p>
        </w:tc>
        <w:tc>
          <w:tcPr>
            <w:tcW w:w="1701" w:type="dxa"/>
          </w:tcPr>
          <w:p w:rsidR="00F10C1C" w:rsidRPr="00F10C1C" w:rsidRDefault="00F10C1C" w:rsidP="00B660C5">
            <w:pPr>
              <w:jc w:val="center"/>
              <w:rPr>
                <w:rFonts w:ascii="Times New Roman" w:eastAsiaTheme="minorEastAsia" w:hAnsi="Times New Roman"/>
                <w:sz w:val="28"/>
                <w:szCs w:val="28"/>
              </w:rPr>
            </w:pPr>
            <w:r w:rsidRPr="00F10C1C">
              <w:rPr>
                <w:rFonts w:ascii="Times New Roman" w:eastAsiaTheme="minorEastAsia" w:hAnsi="Times New Roman"/>
                <w:sz w:val="28"/>
                <w:szCs w:val="28"/>
              </w:rPr>
              <w:t>53</w:t>
            </w:r>
          </w:p>
        </w:tc>
        <w:tc>
          <w:tcPr>
            <w:tcW w:w="1843" w:type="dxa"/>
          </w:tcPr>
          <w:p w:rsidR="00F10C1C" w:rsidRPr="00F10C1C" w:rsidRDefault="00F10C1C" w:rsidP="00B660C5">
            <w:pPr>
              <w:jc w:val="center"/>
              <w:rPr>
                <w:rFonts w:ascii="Times New Roman" w:eastAsiaTheme="minorEastAsia" w:hAnsi="Times New Roman"/>
                <w:sz w:val="28"/>
                <w:szCs w:val="28"/>
              </w:rPr>
            </w:pPr>
            <w:r w:rsidRPr="00F10C1C">
              <w:rPr>
                <w:rFonts w:ascii="Times New Roman" w:eastAsiaTheme="minorEastAsia" w:hAnsi="Times New Roman"/>
                <w:sz w:val="28"/>
                <w:szCs w:val="28"/>
              </w:rPr>
              <w:t>51</w:t>
            </w:r>
          </w:p>
        </w:tc>
        <w:tc>
          <w:tcPr>
            <w:tcW w:w="1701" w:type="dxa"/>
          </w:tcPr>
          <w:p w:rsidR="00F10C1C" w:rsidRPr="00F10C1C" w:rsidRDefault="00F10C1C" w:rsidP="00B660C5">
            <w:pPr>
              <w:jc w:val="center"/>
              <w:rPr>
                <w:rFonts w:ascii="Times New Roman" w:eastAsiaTheme="minorEastAsia" w:hAnsi="Times New Roman"/>
                <w:sz w:val="28"/>
                <w:szCs w:val="28"/>
              </w:rPr>
            </w:pPr>
            <w:r w:rsidRPr="00F10C1C">
              <w:rPr>
                <w:rFonts w:ascii="Times New Roman" w:eastAsiaTheme="minorEastAsia" w:hAnsi="Times New Roman"/>
                <w:sz w:val="28"/>
                <w:szCs w:val="28"/>
              </w:rPr>
              <w:t>51</w:t>
            </w:r>
          </w:p>
        </w:tc>
        <w:tc>
          <w:tcPr>
            <w:tcW w:w="1666" w:type="dxa"/>
          </w:tcPr>
          <w:p w:rsidR="00F10C1C" w:rsidRPr="00F10C1C" w:rsidRDefault="00F10C1C" w:rsidP="00A9515B">
            <w:pPr>
              <w:jc w:val="center"/>
              <w:rPr>
                <w:rFonts w:ascii="Times New Roman" w:eastAsiaTheme="minorEastAsia" w:hAnsi="Times New Roman"/>
                <w:sz w:val="28"/>
                <w:szCs w:val="28"/>
              </w:rPr>
            </w:pPr>
            <w:r w:rsidRPr="00F10C1C">
              <w:rPr>
                <w:rFonts w:ascii="Times New Roman" w:eastAsiaTheme="minorEastAsia" w:hAnsi="Times New Roman"/>
                <w:sz w:val="28"/>
                <w:szCs w:val="28"/>
              </w:rPr>
              <w:t>5</w:t>
            </w:r>
            <w:r w:rsidR="00A9515B">
              <w:rPr>
                <w:rFonts w:ascii="Times New Roman" w:eastAsiaTheme="minorEastAsia" w:hAnsi="Times New Roman"/>
                <w:sz w:val="28"/>
                <w:szCs w:val="28"/>
              </w:rPr>
              <w:t>2</w:t>
            </w:r>
          </w:p>
        </w:tc>
      </w:tr>
    </w:tbl>
    <w:p w:rsidR="00A9515B" w:rsidRDefault="00A9515B" w:rsidP="00F10C1C">
      <w:pPr>
        <w:autoSpaceDE w:val="0"/>
        <w:autoSpaceDN w:val="0"/>
        <w:adjustRightInd w:val="0"/>
        <w:spacing w:after="0" w:line="240" w:lineRule="auto"/>
        <w:ind w:firstLine="708"/>
        <w:jc w:val="both"/>
        <w:rPr>
          <w:rFonts w:ascii="Times New Roman" w:eastAsiaTheme="minorHAnsi" w:hAnsi="Times New Roman"/>
          <w:color w:val="000000"/>
          <w:sz w:val="28"/>
          <w:szCs w:val="28"/>
        </w:rPr>
      </w:pPr>
    </w:p>
    <w:p w:rsidR="00F10C1C" w:rsidRPr="00F10C1C" w:rsidRDefault="00F10C1C" w:rsidP="00F10C1C">
      <w:pPr>
        <w:autoSpaceDE w:val="0"/>
        <w:autoSpaceDN w:val="0"/>
        <w:adjustRightInd w:val="0"/>
        <w:spacing w:after="0" w:line="240" w:lineRule="auto"/>
        <w:ind w:firstLine="708"/>
        <w:jc w:val="both"/>
        <w:rPr>
          <w:rFonts w:ascii="Times New Roman" w:eastAsiaTheme="minorHAnsi" w:hAnsi="Times New Roman"/>
          <w:color w:val="000000"/>
          <w:sz w:val="28"/>
          <w:szCs w:val="28"/>
        </w:rPr>
      </w:pPr>
      <w:r w:rsidRPr="00F10C1C">
        <w:rPr>
          <w:rFonts w:ascii="Times New Roman" w:eastAsiaTheme="minorHAnsi" w:hAnsi="Times New Roman"/>
          <w:color w:val="000000"/>
          <w:sz w:val="28"/>
          <w:szCs w:val="28"/>
        </w:rPr>
        <w:t>Уровень фактической обеспеченности учреждениями культуры в районе от нормативной потребности составляет:</w:t>
      </w:r>
    </w:p>
    <w:p w:rsidR="00F10C1C" w:rsidRPr="00F10C1C" w:rsidRDefault="00F10C1C" w:rsidP="00F10C1C">
      <w:pPr>
        <w:autoSpaceDE w:val="0"/>
        <w:autoSpaceDN w:val="0"/>
        <w:adjustRightInd w:val="0"/>
        <w:spacing w:after="0" w:line="240" w:lineRule="auto"/>
        <w:ind w:firstLine="708"/>
        <w:jc w:val="both"/>
        <w:rPr>
          <w:rFonts w:ascii="Times New Roman" w:eastAsiaTheme="minorHAnsi" w:hAnsi="Times New Roman"/>
          <w:color w:val="000000"/>
          <w:sz w:val="28"/>
          <w:szCs w:val="28"/>
        </w:rPr>
      </w:pPr>
      <w:r w:rsidRPr="00F10C1C">
        <w:rPr>
          <w:rFonts w:ascii="Times New Roman" w:eastAsiaTheme="minorHAnsi" w:hAnsi="Times New Roman"/>
          <w:color w:val="000000"/>
          <w:sz w:val="28"/>
          <w:szCs w:val="28"/>
        </w:rPr>
        <w:t>- клубными учреждениями 72 %;</w:t>
      </w:r>
    </w:p>
    <w:p w:rsidR="00F10C1C" w:rsidRPr="00F10C1C" w:rsidRDefault="00F10C1C" w:rsidP="00F10C1C">
      <w:pPr>
        <w:autoSpaceDE w:val="0"/>
        <w:autoSpaceDN w:val="0"/>
        <w:adjustRightInd w:val="0"/>
        <w:spacing w:after="0" w:line="240" w:lineRule="auto"/>
        <w:ind w:firstLine="708"/>
        <w:jc w:val="both"/>
        <w:rPr>
          <w:rFonts w:ascii="Times New Roman" w:eastAsiaTheme="minorHAnsi" w:hAnsi="Times New Roman"/>
          <w:color w:val="000000"/>
          <w:sz w:val="28"/>
          <w:szCs w:val="28"/>
        </w:rPr>
      </w:pPr>
      <w:r w:rsidRPr="00F10C1C">
        <w:rPr>
          <w:rFonts w:ascii="Times New Roman" w:eastAsiaTheme="minorHAnsi" w:hAnsi="Times New Roman"/>
          <w:color w:val="000000"/>
          <w:sz w:val="28"/>
          <w:szCs w:val="28"/>
        </w:rPr>
        <w:t>- библиотеками 57.1 %;</w:t>
      </w:r>
    </w:p>
    <w:p w:rsidR="00F10C1C" w:rsidRPr="00F10C1C" w:rsidRDefault="00F10C1C" w:rsidP="00F10C1C">
      <w:pPr>
        <w:autoSpaceDE w:val="0"/>
        <w:autoSpaceDN w:val="0"/>
        <w:adjustRightInd w:val="0"/>
        <w:spacing w:after="0" w:line="240" w:lineRule="auto"/>
        <w:ind w:firstLine="708"/>
        <w:jc w:val="both"/>
        <w:rPr>
          <w:rFonts w:ascii="Times New Roman" w:eastAsiaTheme="minorHAnsi" w:hAnsi="Times New Roman"/>
          <w:color w:val="000000"/>
          <w:sz w:val="28"/>
          <w:szCs w:val="28"/>
        </w:rPr>
      </w:pPr>
      <w:r w:rsidRPr="00F10C1C">
        <w:rPr>
          <w:rFonts w:ascii="Times New Roman" w:eastAsiaTheme="minorHAnsi" w:hAnsi="Times New Roman"/>
          <w:color w:val="000000"/>
          <w:sz w:val="28"/>
          <w:szCs w:val="28"/>
        </w:rPr>
        <w:t>- парками культуры и отдыха 0%.</w:t>
      </w:r>
    </w:p>
    <w:p w:rsidR="00F10C1C" w:rsidRDefault="00F10C1C" w:rsidP="00F10C1C">
      <w:pPr>
        <w:autoSpaceDE w:val="0"/>
        <w:autoSpaceDN w:val="0"/>
        <w:adjustRightInd w:val="0"/>
        <w:spacing w:after="0" w:line="240" w:lineRule="auto"/>
        <w:ind w:firstLine="708"/>
        <w:jc w:val="both"/>
        <w:rPr>
          <w:rFonts w:ascii="Times New Roman" w:eastAsiaTheme="minorHAnsi" w:hAnsi="Times New Roman"/>
          <w:color w:val="000000"/>
          <w:sz w:val="28"/>
          <w:szCs w:val="28"/>
        </w:rPr>
      </w:pPr>
      <w:r w:rsidRPr="00F10C1C">
        <w:rPr>
          <w:rFonts w:ascii="Times New Roman" w:eastAsiaTheme="minorHAnsi" w:hAnsi="Times New Roman"/>
          <w:color w:val="000000"/>
          <w:sz w:val="28"/>
          <w:szCs w:val="28"/>
        </w:rPr>
        <w:t xml:space="preserve">Негосударственных учреждений в сфере культуры расположенных на территории муниципального образования Усть-Лабинский район – нет. </w:t>
      </w:r>
    </w:p>
    <w:p w:rsidR="000B48D0" w:rsidRPr="00F10C1C" w:rsidRDefault="000B48D0" w:rsidP="00F10C1C">
      <w:pPr>
        <w:autoSpaceDE w:val="0"/>
        <w:autoSpaceDN w:val="0"/>
        <w:adjustRightInd w:val="0"/>
        <w:spacing w:after="0" w:line="240" w:lineRule="auto"/>
        <w:ind w:firstLine="708"/>
        <w:jc w:val="both"/>
        <w:rPr>
          <w:rFonts w:ascii="Times New Roman" w:eastAsiaTheme="minorHAnsi" w:hAnsi="Times New Roman"/>
          <w:color w:val="000000"/>
          <w:sz w:val="28"/>
          <w:szCs w:val="28"/>
        </w:rPr>
      </w:pPr>
    </w:p>
    <w:p w:rsidR="00F10C1C" w:rsidRPr="00F10C1C" w:rsidRDefault="00F10C1C" w:rsidP="00F10C1C">
      <w:pPr>
        <w:ind w:firstLine="708"/>
        <w:jc w:val="center"/>
        <w:rPr>
          <w:rFonts w:ascii="Times New Roman" w:eastAsiaTheme="minorEastAsia" w:hAnsi="Times New Roman"/>
          <w:b/>
          <w:sz w:val="28"/>
          <w:szCs w:val="28"/>
        </w:rPr>
      </w:pPr>
      <w:r w:rsidRPr="00F10C1C">
        <w:rPr>
          <w:rFonts w:ascii="Times New Roman" w:eastAsiaTheme="minorEastAsia" w:hAnsi="Times New Roman"/>
          <w:b/>
          <w:sz w:val="28"/>
          <w:szCs w:val="28"/>
        </w:rPr>
        <w:t>Развитие клубных формирований.</w:t>
      </w:r>
    </w:p>
    <w:p w:rsidR="00F10C1C" w:rsidRPr="00F10C1C" w:rsidRDefault="00F10C1C" w:rsidP="00F10C1C">
      <w:pPr>
        <w:ind w:firstLine="708"/>
        <w:jc w:val="both"/>
        <w:rPr>
          <w:rFonts w:ascii="Times New Roman" w:eastAsiaTheme="minorEastAsia" w:hAnsi="Times New Roman"/>
          <w:sz w:val="28"/>
          <w:szCs w:val="28"/>
        </w:rPr>
      </w:pPr>
      <w:r w:rsidRPr="00F10C1C">
        <w:rPr>
          <w:rFonts w:ascii="Times New Roman" w:eastAsiaTheme="minorEastAsia" w:hAnsi="Times New Roman"/>
          <w:sz w:val="28"/>
          <w:szCs w:val="28"/>
        </w:rPr>
        <w:t>В учреждениях культуры района в 2018 году работают 236 любительских объединени</w:t>
      </w:r>
      <w:r w:rsidR="004F0EB1">
        <w:rPr>
          <w:rFonts w:ascii="Times New Roman" w:eastAsiaTheme="minorEastAsia" w:hAnsi="Times New Roman"/>
          <w:sz w:val="28"/>
          <w:szCs w:val="28"/>
        </w:rPr>
        <w:t>й</w:t>
      </w:r>
      <w:r w:rsidRPr="00F10C1C">
        <w:rPr>
          <w:rFonts w:ascii="Times New Roman" w:eastAsiaTheme="minorEastAsia" w:hAnsi="Times New Roman"/>
          <w:sz w:val="28"/>
          <w:szCs w:val="28"/>
        </w:rPr>
        <w:t>:</w:t>
      </w:r>
    </w:p>
    <w:tbl>
      <w:tblPr>
        <w:tblStyle w:val="a9"/>
        <w:tblW w:w="0" w:type="auto"/>
        <w:tblLook w:val="04A0"/>
      </w:tblPr>
      <w:tblGrid>
        <w:gridCol w:w="1096"/>
        <w:gridCol w:w="1255"/>
        <w:gridCol w:w="1063"/>
        <w:gridCol w:w="1342"/>
        <w:gridCol w:w="1159"/>
        <w:gridCol w:w="1218"/>
        <w:gridCol w:w="1204"/>
        <w:gridCol w:w="1517"/>
      </w:tblGrid>
      <w:tr w:rsidR="00F10C1C" w:rsidRPr="00F10C1C" w:rsidTr="00B660C5">
        <w:tc>
          <w:tcPr>
            <w:tcW w:w="2359" w:type="dxa"/>
            <w:gridSpan w:val="2"/>
          </w:tcPr>
          <w:p w:rsidR="00F10C1C" w:rsidRPr="00F10C1C" w:rsidRDefault="00F10C1C" w:rsidP="00B660C5">
            <w:pPr>
              <w:jc w:val="center"/>
              <w:rPr>
                <w:rFonts w:ascii="Times New Roman" w:eastAsiaTheme="minorEastAsia" w:hAnsi="Times New Roman"/>
                <w:b/>
              </w:rPr>
            </w:pPr>
            <w:r w:rsidRPr="00F10C1C">
              <w:rPr>
                <w:rFonts w:ascii="Times New Roman" w:eastAsiaTheme="minorEastAsia" w:hAnsi="Times New Roman"/>
                <w:b/>
              </w:rPr>
              <w:t>Всего количество клубных формирований</w:t>
            </w:r>
          </w:p>
        </w:tc>
        <w:tc>
          <w:tcPr>
            <w:tcW w:w="2413" w:type="dxa"/>
            <w:gridSpan w:val="2"/>
          </w:tcPr>
          <w:p w:rsidR="00F10C1C" w:rsidRPr="00F10C1C" w:rsidRDefault="00F10C1C" w:rsidP="00B660C5">
            <w:pPr>
              <w:jc w:val="center"/>
              <w:rPr>
                <w:rFonts w:ascii="Times New Roman" w:eastAsiaTheme="minorEastAsia" w:hAnsi="Times New Roman"/>
              </w:rPr>
            </w:pPr>
            <w:r w:rsidRPr="00F10C1C">
              <w:rPr>
                <w:rFonts w:ascii="Times New Roman" w:eastAsiaTheme="minorEastAsia" w:hAnsi="Times New Roman"/>
              </w:rPr>
              <w:t>Из них количество коллективов самодеятельного народного творчества</w:t>
            </w:r>
          </w:p>
        </w:tc>
        <w:tc>
          <w:tcPr>
            <w:tcW w:w="2385" w:type="dxa"/>
            <w:gridSpan w:val="2"/>
          </w:tcPr>
          <w:p w:rsidR="00F10C1C" w:rsidRPr="00F10C1C" w:rsidRDefault="00F10C1C" w:rsidP="00B660C5">
            <w:pPr>
              <w:jc w:val="center"/>
              <w:rPr>
                <w:rFonts w:ascii="Times New Roman" w:eastAsiaTheme="minorEastAsia" w:hAnsi="Times New Roman"/>
              </w:rPr>
            </w:pPr>
            <w:r w:rsidRPr="00F10C1C">
              <w:rPr>
                <w:rFonts w:ascii="Times New Roman" w:eastAsiaTheme="minorEastAsia" w:hAnsi="Times New Roman"/>
              </w:rPr>
              <w:t>Всего количество человек в клубных формированиях</w:t>
            </w:r>
          </w:p>
        </w:tc>
        <w:tc>
          <w:tcPr>
            <w:tcW w:w="2732" w:type="dxa"/>
            <w:gridSpan w:val="2"/>
          </w:tcPr>
          <w:p w:rsidR="00F10C1C" w:rsidRPr="00F10C1C" w:rsidRDefault="00F10C1C" w:rsidP="00B660C5">
            <w:pPr>
              <w:jc w:val="center"/>
              <w:rPr>
                <w:rFonts w:ascii="Times New Roman" w:eastAsiaTheme="minorEastAsia" w:hAnsi="Times New Roman"/>
              </w:rPr>
            </w:pPr>
            <w:r w:rsidRPr="00F10C1C">
              <w:rPr>
                <w:rFonts w:ascii="Times New Roman" w:eastAsiaTheme="minorEastAsia" w:hAnsi="Times New Roman"/>
              </w:rPr>
              <w:t>Из них количество человек в коллективах самодеятельного народного творчества</w:t>
            </w:r>
          </w:p>
        </w:tc>
      </w:tr>
      <w:tr w:rsidR="00F10C1C" w:rsidRPr="00F10C1C" w:rsidTr="00B660C5">
        <w:tc>
          <w:tcPr>
            <w:tcW w:w="1099" w:type="dxa"/>
          </w:tcPr>
          <w:p w:rsidR="00F10C1C" w:rsidRPr="00F10C1C" w:rsidRDefault="00F10C1C" w:rsidP="00B660C5">
            <w:pPr>
              <w:jc w:val="center"/>
              <w:rPr>
                <w:rFonts w:ascii="Times New Roman" w:eastAsiaTheme="minorEastAsia" w:hAnsi="Times New Roman"/>
                <w:b/>
              </w:rPr>
            </w:pPr>
            <w:r w:rsidRPr="00F10C1C">
              <w:rPr>
                <w:rFonts w:ascii="Times New Roman" w:eastAsiaTheme="minorEastAsia" w:hAnsi="Times New Roman"/>
                <w:b/>
              </w:rPr>
              <w:t>всего</w:t>
            </w:r>
          </w:p>
        </w:tc>
        <w:tc>
          <w:tcPr>
            <w:tcW w:w="1260" w:type="dxa"/>
          </w:tcPr>
          <w:p w:rsidR="00F10C1C" w:rsidRPr="00F10C1C" w:rsidRDefault="00F10C1C" w:rsidP="00B660C5">
            <w:pPr>
              <w:jc w:val="center"/>
              <w:rPr>
                <w:rFonts w:ascii="Times New Roman" w:eastAsiaTheme="minorEastAsia" w:hAnsi="Times New Roman"/>
                <w:b/>
              </w:rPr>
            </w:pPr>
            <w:r w:rsidRPr="00F10C1C">
              <w:rPr>
                <w:rFonts w:ascii="Times New Roman" w:eastAsiaTheme="minorEastAsia" w:hAnsi="Times New Roman"/>
                <w:b/>
              </w:rPr>
              <w:t>Для детей</w:t>
            </w:r>
          </w:p>
        </w:tc>
        <w:tc>
          <w:tcPr>
            <w:tcW w:w="1065" w:type="dxa"/>
          </w:tcPr>
          <w:p w:rsidR="00F10C1C" w:rsidRPr="00F10C1C" w:rsidRDefault="00F10C1C" w:rsidP="00B660C5">
            <w:pPr>
              <w:jc w:val="center"/>
              <w:rPr>
                <w:rFonts w:ascii="Times New Roman" w:eastAsiaTheme="minorEastAsia" w:hAnsi="Times New Roman"/>
              </w:rPr>
            </w:pPr>
            <w:r w:rsidRPr="00F10C1C">
              <w:rPr>
                <w:rFonts w:ascii="Times New Roman" w:eastAsiaTheme="minorEastAsia" w:hAnsi="Times New Roman"/>
              </w:rPr>
              <w:t>всего</w:t>
            </w:r>
          </w:p>
        </w:tc>
        <w:tc>
          <w:tcPr>
            <w:tcW w:w="1348" w:type="dxa"/>
          </w:tcPr>
          <w:p w:rsidR="00F10C1C" w:rsidRPr="00F10C1C" w:rsidRDefault="00F10C1C" w:rsidP="00B660C5">
            <w:pPr>
              <w:jc w:val="center"/>
              <w:rPr>
                <w:rFonts w:ascii="Times New Roman" w:eastAsiaTheme="minorEastAsia" w:hAnsi="Times New Roman"/>
              </w:rPr>
            </w:pPr>
            <w:r w:rsidRPr="00F10C1C">
              <w:rPr>
                <w:rFonts w:ascii="Times New Roman" w:eastAsiaTheme="minorEastAsia" w:hAnsi="Times New Roman"/>
              </w:rPr>
              <w:t>Для детей</w:t>
            </w:r>
          </w:p>
        </w:tc>
        <w:tc>
          <w:tcPr>
            <w:tcW w:w="1162" w:type="dxa"/>
          </w:tcPr>
          <w:p w:rsidR="00F10C1C" w:rsidRPr="00F10C1C" w:rsidRDefault="00F10C1C" w:rsidP="00B660C5">
            <w:pPr>
              <w:jc w:val="center"/>
              <w:rPr>
                <w:rFonts w:ascii="Times New Roman" w:eastAsiaTheme="minorEastAsia" w:hAnsi="Times New Roman"/>
              </w:rPr>
            </w:pPr>
            <w:r w:rsidRPr="00F10C1C">
              <w:rPr>
                <w:rFonts w:ascii="Times New Roman" w:eastAsiaTheme="minorEastAsia" w:hAnsi="Times New Roman"/>
              </w:rPr>
              <w:t>всего</w:t>
            </w:r>
          </w:p>
        </w:tc>
        <w:tc>
          <w:tcPr>
            <w:tcW w:w="1223" w:type="dxa"/>
          </w:tcPr>
          <w:p w:rsidR="00F10C1C" w:rsidRPr="00F10C1C" w:rsidRDefault="00F10C1C" w:rsidP="00B660C5">
            <w:pPr>
              <w:jc w:val="center"/>
              <w:rPr>
                <w:rFonts w:ascii="Times New Roman" w:eastAsiaTheme="minorEastAsia" w:hAnsi="Times New Roman"/>
              </w:rPr>
            </w:pPr>
            <w:r w:rsidRPr="00F10C1C">
              <w:rPr>
                <w:rFonts w:ascii="Times New Roman" w:eastAsiaTheme="minorEastAsia" w:hAnsi="Times New Roman"/>
              </w:rPr>
              <w:t>Для детей</w:t>
            </w:r>
          </w:p>
        </w:tc>
        <w:tc>
          <w:tcPr>
            <w:tcW w:w="1207" w:type="dxa"/>
          </w:tcPr>
          <w:p w:rsidR="00F10C1C" w:rsidRPr="00F10C1C" w:rsidRDefault="00F10C1C" w:rsidP="00B660C5">
            <w:pPr>
              <w:jc w:val="center"/>
              <w:rPr>
                <w:rFonts w:ascii="Times New Roman" w:eastAsiaTheme="minorEastAsia" w:hAnsi="Times New Roman"/>
              </w:rPr>
            </w:pPr>
            <w:r w:rsidRPr="00F10C1C">
              <w:rPr>
                <w:rFonts w:ascii="Times New Roman" w:eastAsiaTheme="minorEastAsia" w:hAnsi="Times New Roman"/>
              </w:rPr>
              <w:t>Всего</w:t>
            </w:r>
          </w:p>
        </w:tc>
        <w:tc>
          <w:tcPr>
            <w:tcW w:w="1525" w:type="dxa"/>
          </w:tcPr>
          <w:p w:rsidR="00F10C1C" w:rsidRPr="00F10C1C" w:rsidRDefault="00F10C1C" w:rsidP="00B660C5">
            <w:pPr>
              <w:jc w:val="center"/>
              <w:rPr>
                <w:rFonts w:ascii="Times New Roman" w:eastAsiaTheme="minorEastAsia" w:hAnsi="Times New Roman"/>
              </w:rPr>
            </w:pPr>
            <w:r w:rsidRPr="00F10C1C">
              <w:rPr>
                <w:rFonts w:ascii="Times New Roman" w:eastAsiaTheme="minorEastAsia" w:hAnsi="Times New Roman"/>
              </w:rPr>
              <w:t>Для детей</w:t>
            </w:r>
          </w:p>
        </w:tc>
      </w:tr>
      <w:tr w:rsidR="00F10C1C" w:rsidRPr="00F10C1C" w:rsidTr="00B660C5">
        <w:tc>
          <w:tcPr>
            <w:tcW w:w="1099" w:type="dxa"/>
          </w:tcPr>
          <w:p w:rsidR="00F10C1C" w:rsidRPr="00F10C1C" w:rsidRDefault="00F10C1C" w:rsidP="00B660C5">
            <w:pPr>
              <w:jc w:val="center"/>
              <w:rPr>
                <w:rFonts w:ascii="Times New Roman" w:eastAsiaTheme="minorEastAsia" w:hAnsi="Times New Roman"/>
                <w:b/>
                <w:sz w:val="28"/>
                <w:szCs w:val="28"/>
              </w:rPr>
            </w:pPr>
            <w:r w:rsidRPr="00F10C1C">
              <w:rPr>
                <w:rFonts w:ascii="Times New Roman" w:eastAsiaTheme="minorEastAsia" w:hAnsi="Times New Roman"/>
                <w:b/>
                <w:sz w:val="28"/>
                <w:szCs w:val="28"/>
              </w:rPr>
              <w:t>423</w:t>
            </w:r>
          </w:p>
        </w:tc>
        <w:tc>
          <w:tcPr>
            <w:tcW w:w="1260" w:type="dxa"/>
          </w:tcPr>
          <w:p w:rsidR="00F10C1C" w:rsidRPr="00F10C1C" w:rsidRDefault="00F10C1C" w:rsidP="00B660C5">
            <w:pPr>
              <w:jc w:val="center"/>
              <w:rPr>
                <w:rFonts w:ascii="Times New Roman" w:eastAsiaTheme="minorEastAsia" w:hAnsi="Times New Roman"/>
                <w:b/>
                <w:sz w:val="28"/>
                <w:szCs w:val="28"/>
              </w:rPr>
            </w:pPr>
            <w:r w:rsidRPr="00F10C1C">
              <w:rPr>
                <w:rFonts w:ascii="Times New Roman" w:eastAsiaTheme="minorEastAsia" w:hAnsi="Times New Roman"/>
                <w:b/>
                <w:sz w:val="28"/>
                <w:szCs w:val="28"/>
              </w:rPr>
              <w:t>204</w:t>
            </w:r>
          </w:p>
        </w:tc>
        <w:tc>
          <w:tcPr>
            <w:tcW w:w="1065" w:type="dxa"/>
          </w:tcPr>
          <w:p w:rsidR="00F10C1C" w:rsidRPr="00F10C1C" w:rsidRDefault="00F10C1C" w:rsidP="00B660C5">
            <w:pPr>
              <w:jc w:val="center"/>
              <w:rPr>
                <w:rFonts w:ascii="Times New Roman" w:eastAsiaTheme="minorEastAsia" w:hAnsi="Times New Roman"/>
                <w:sz w:val="28"/>
                <w:szCs w:val="28"/>
              </w:rPr>
            </w:pPr>
            <w:r w:rsidRPr="00F10C1C">
              <w:rPr>
                <w:rFonts w:ascii="Times New Roman" w:eastAsiaTheme="minorEastAsia" w:hAnsi="Times New Roman"/>
                <w:sz w:val="28"/>
                <w:szCs w:val="28"/>
              </w:rPr>
              <w:t>187</w:t>
            </w:r>
          </w:p>
        </w:tc>
        <w:tc>
          <w:tcPr>
            <w:tcW w:w="1348" w:type="dxa"/>
          </w:tcPr>
          <w:p w:rsidR="00F10C1C" w:rsidRPr="00F10C1C" w:rsidRDefault="00F10C1C" w:rsidP="00B660C5">
            <w:pPr>
              <w:jc w:val="center"/>
              <w:rPr>
                <w:rFonts w:ascii="Times New Roman" w:eastAsiaTheme="minorEastAsia" w:hAnsi="Times New Roman"/>
                <w:sz w:val="28"/>
                <w:szCs w:val="28"/>
              </w:rPr>
            </w:pPr>
            <w:r w:rsidRPr="00F10C1C">
              <w:rPr>
                <w:rFonts w:ascii="Times New Roman" w:eastAsiaTheme="minorEastAsia" w:hAnsi="Times New Roman"/>
                <w:sz w:val="28"/>
                <w:szCs w:val="28"/>
              </w:rPr>
              <w:t>108</w:t>
            </w:r>
          </w:p>
        </w:tc>
        <w:tc>
          <w:tcPr>
            <w:tcW w:w="1162" w:type="dxa"/>
          </w:tcPr>
          <w:p w:rsidR="00F10C1C" w:rsidRPr="00F10C1C" w:rsidRDefault="00F10C1C" w:rsidP="00B660C5">
            <w:pPr>
              <w:jc w:val="center"/>
              <w:rPr>
                <w:rFonts w:ascii="Times New Roman" w:eastAsiaTheme="minorEastAsia" w:hAnsi="Times New Roman"/>
                <w:sz w:val="28"/>
                <w:szCs w:val="28"/>
              </w:rPr>
            </w:pPr>
            <w:r w:rsidRPr="00F10C1C">
              <w:rPr>
                <w:rFonts w:ascii="Times New Roman" w:eastAsiaTheme="minorEastAsia" w:hAnsi="Times New Roman"/>
                <w:sz w:val="28"/>
                <w:szCs w:val="28"/>
              </w:rPr>
              <w:t>15655</w:t>
            </w:r>
          </w:p>
        </w:tc>
        <w:tc>
          <w:tcPr>
            <w:tcW w:w="1223" w:type="dxa"/>
          </w:tcPr>
          <w:p w:rsidR="00F10C1C" w:rsidRPr="00F10C1C" w:rsidRDefault="00F10C1C" w:rsidP="00B660C5">
            <w:pPr>
              <w:jc w:val="center"/>
              <w:rPr>
                <w:rFonts w:ascii="Times New Roman" w:eastAsiaTheme="minorEastAsia" w:hAnsi="Times New Roman"/>
                <w:sz w:val="28"/>
                <w:szCs w:val="28"/>
              </w:rPr>
            </w:pPr>
            <w:r w:rsidRPr="00F10C1C">
              <w:rPr>
                <w:rFonts w:ascii="Times New Roman" w:eastAsiaTheme="minorEastAsia" w:hAnsi="Times New Roman"/>
                <w:sz w:val="28"/>
                <w:szCs w:val="28"/>
              </w:rPr>
              <w:t>6577</w:t>
            </w:r>
          </w:p>
        </w:tc>
        <w:tc>
          <w:tcPr>
            <w:tcW w:w="1207" w:type="dxa"/>
          </w:tcPr>
          <w:p w:rsidR="00F10C1C" w:rsidRPr="00F10C1C" w:rsidRDefault="00F10C1C" w:rsidP="00B660C5">
            <w:pPr>
              <w:jc w:val="center"/>
              <w:rPr>
                <w:rFonts w:ascii="Times New Roman" w:eastAsiaTheme="minorEastAsia" w:hAnsi="Times New Roman"/>
                <w:sz w:val="28"/>
                <w:szCs w:val="28"/>
              </w:rPr>
            </w:pPr>
            <w:r w:rsidRPr="00F10C1C">
              <w:rPr>
                <w:rFonts w:ascii="Times New Roman" w:eastAsiaTheme="minorEastAsia" w:hAnsi="Times New Roman"/>
                <w:sz w:val="28"/>
                <w:szCs w:val="28"/>
              </w:rPr>
              <w:t>3091</w:t>
            </w:r>
          </w:p>
        </w:tc>
        <w:tc>
          <w:tcPr>
            <w:tcW w:w="1525" w:type="dxa"/>
          </w:tcPr>
          <w:p w:rsidR="00F10C1C" w:rsidRPr="00F10C1C" w:rsidRDefault="00F10C1C" w:rsidP="00B660C5">
            <w:pPr>
              <w:jc w:val="center"/>
              <w:rPr>
                <w:rFonts w:ascii="Times New Roman" w:eastAsiaTheme="minorEastAsia" w:hAnsi="Times New Roman"/>
                <w:sz w:val="28"/>
                <w:szCs w:val="28"/>
              </w:rPr>
            </w:pPr>
            <w:r w:rsidRPr="00F10C1C">
              <w:rPr>
                <w:rFonts w:ascii="Times New Roman" w:eastAsiaTheme="minorEastAsia" w:hAnsi="Times New Roman"/>
                <w:sz w:val="28"/>
                <w:szCs w:val="28"/>
              </w:rPr>
              <w:t>2087</w:t>
            </w:r>
          </w:p>
        </w:tc>
      </w:tr>
    </w:tbl>
    <w:p w:rsidR="00F10C1C" w:rsidRPr="00FA477F" w:rsidRDefault="00F10C1C" w:rsidP="00F10C1C">
      <w:pPr>
        <w:jc w:val="both"/>
        <w:rPr>
          <w:rFonts w:eastAsiaTheme="minorEastAsia"/>
          <w:i/>
          <w:sz w:val="28"/>
          <w:szCs w:val="28"/>
        </w:rPr>
      </w:pPr>
    </w:p>
    <w:p w:rsidR="00F10C1C" w:rsidRPr="00F10C1C" w:rsidRDefault="00F10C1C" w:rsidP="00F10C1C">
      <w:pPr>
        <w:ind w:firstLine="708"/>
        <w:jc w:val="both"/>
        <w:rPr>
          <w:rFonts w:ascii="Times New Roman" w:eastAsiaTheme="minorEastAsia" w:hAnsi="Times New Roman"/>
          <w:sz w:val="28"/>
          <w:szCs w:val="28"/>
        </w:rPr>
      </w:pPr>
      <w:r w:rsidRPr="00F10C1C">
        <w:rPr>
          <w:rFonts w:ascii="Times New Roman" w:eastAsiaTheme="minorEastAsia" w:hAnsi="Times New Roman"/>
          <w:sz w:val="28"/>
          <w:szCs w:val="28"/>
        </w:rPr>
        <w:t>В учреждениях культуры муниципального образования Усть-Лабинский район в 2018 году работают 423  клубных формирования</w:t>
      </w:r>
      <w:r w:rsidR="00247459">
        <w:rPr>
          <w:rFonts w:ascii="Times New Roman" w:eastAsiaTheme="minorEastAsia" w:hAnsi="Times New Roman"/>
          <w:sz w:val="28"/>
          <w:szCs w:val="28"/>
        </w:rPr>
        <w:t xml:space="preserve"> </w:t>
      </w:r>
      <w:r w:rsidRPr="00F10C1C">
        <w:rPr>
          <w:rFonts w:ascii="Times New Roman" w:eastAsiaTheme="minorEastAsia" w:hAnsi="Times New Roman"/>
          <w:sz w:val="28"/>
          <w:szCs w:val="28"/>
        </w:rPr>
        <w:t xml:space="preserve">с числом участников в них 15 655 человек. </w:t>
      </w:r>
    </w:p>
    <w:p w:rsidR="00F10C1C" w:rsidRPr="00F10C1C" w:rsidRDefault="00F10C1C" w:rsidP="00F10C1C">
      <w:pPr>
        <w:ind w:firstLine="708"/>
        <w:jc w:val="center"/>
        <w:rPr>
          <w:rFonts w:ascii="Times New Roman" w:eastAsiaTheme="minorEastAsia" w:hAnsi="Times New Roman"/>
          <w:b/>
          <w:sz w:val="28"/>
          <w:szCs w:val="28"/>
        </w:rPr>
      </w:pPr>
      <w:r w:rsidRPr="00F10C1C">
        <w:rPr>
          <w:rFonts w:ascii="Times New Roman" w:eastAsiaTheme="minorEastAsia" w:hAnsi="Times New Roman"/>
          <w:b/>
          <w:sz w:val="28"/>
          <w:szCs w:val="28"/>
        </w:rPr>
        <w:t>Культурно-досуговая работа.</w:t>
      </w:r>
    </w:p>
    <w:tbl>
      <w:tblPr>
        <w:tblStyle w:val="a9"/>
        <w:tblW w:w="0" w:type="auto"/>
        <w:tblLook w:val="04A0"/>
      </w:tblPr>
      <w:tblGrid>
        <w:gridCol w:w="1970"/>
        <w:gridCol w:w="1971"/>
        <w:gridCol w:w="1971"/>
        <w:gridCol w:w="1971"/>
        <w:gridCol w:w="1971"/>
      </w:tblGrid>
      <w:tr w:rsidR="00F10C1C" w:rsidRPr="00F10C1C" w:rsidTr="00B660C5">
        <w:tc>
          <w:tcPr>
            <w:tcW w:w="1970" w:type="dxa"/>
          </w:tcPr>
          <w:p w:rsidR="00F10C1C" w:rsidRPr="00F10C1C" w:rsidRDefault="00F10C1C" w:rsidP="00B660C5">
            <w:pPr>
              <w:jc w:val="both"/>
              <w:rPr>
                <w:rFonts w:ascii="Times New Roman" w:eastAsiaTheme="minorEastAsia" w:hAnsi="Times New Roman"/>
                <w:b/>
                <w:sz w:val="28"/>
                <w:szCs w:val="28"/>
              </w:rPr>
            </w:pPr>
            <w:r w:rsidRPr="00F10C1C">
              <w:rPr>
                <w:rFonts w:ascii="Times New Roman" w:eastAsiaTheme="minorEastAsia" w:hAnsi="Times New Roman"/>
                <w:b/>
                <w:sz w:val="28"/>
                <w:szCs w:val="28"/>
              </w:rPr>
              <w:t>Показатели</w:t>
            </w:r>
          </w:p>
        </w:tc>
        <w:tc>
          <w:tcPr>
            <w:tcW w:w="1971" w:type="dxa"/>
          </w:tcPr>
          <w:p w:rsidR="00F10C1C" w:rsidRPr="00F10C1C" w:rsidRDefault="00F10C1C" w:rsidP="00B660C5">
            <w:pPr>
              <w:jc w:val="center"/>
              <w:rPr>
                <w:rFonts w:ascii="Times New Roman" w:eastAsiaTheme="minorEastAsia" w:hAnsi="Times New Roman"/>
                <w:b/>
                <w:sz w:val="28"/>
                <w:szCs w:val="28"/>
              </w:rPr>
            </w:pPr>
            <w:r w:rsidRPr="00F10C1C">
              <w:rPr>
                <w:rFonts w:ascii="Times New Roman" w:eastAsiaTheme="minorEastAsia" w:hAnsi="Times New Roman"/>
                <w:b/>
                <w:sz w:val="28"/>
                <w:szCs w:val="28"/>
              </w:rPr>
              <w:t>2015</w:t>
            </w:r>
          </w:p>
        </w:tc>
        <w:tc>
          <w:tcPr>
            <w:tcW w:w="1971" w:type="dxa"/>
          </w:tcPr>
          <w:p w:rsidR="00F10C1C" w:rsidRPr="00F10C1C" w:rsidRDefault="00F10C1C" w:rsidP="00B660C5">
            <w:pPr>
              <w:jc w:val="center"/>
              <w:rPr>
                <w:rFonts w:ascii="Times New Roman" w:eastAsiaTheme="minorEastAsia" w:hAnsi="Times New Roman"/>
                <w:b/>
                <w:sz w:val="28"/>
                <w:szCs w:val="28"/>
              </w:rPr>
            </w:pPr>
            <w:r w:rsidRPr="00F10C1C">
              <w:rPr>
                <w:rFonts w:ascii="Times New Roman" w:eastAsiaTheme="minorEastAsia" w:hAnsi="Times New Roman"/>
                <w:b/>
                <w:sz w:val="28"/>
                <w:szCs w:val="28"/>
              </w:rPr>
              <w:t>2016</w:t>
            </w:r>
          </w:p>
        </w:tc>
        <w:tc>
          <w:tcPr>
            <w:tcW w:w="1971" w:type="dxa"/>
          </w:tcPr>
          <w:p w:rsidR="00F10C1C" w:rsidRPr="00F10C1C" w:rsidRDefault="00F10C1C" w:rsidP="00B660C5">
            <w:pPr>
              <w:jc w:val="center"/>
              <w:rPr>
                <w:rFonts w:ascii="Times New Roman" w:eastAsiaTheme="minorEastAsia" w:hAnsi="Times New Roman"/>
                <w:b/>
                <w:sz w:val="28"/>
                <w:szCs w:val="28"/>
              </w:rPr>
            </w:pPr>
            <w:r w:rsidRPr="00F10C1C">
              <w:rPr>
                <w:rFonts w:ascii="Times New Roman" w:eastAsiaTheme="minorEastAsia" w:hAnsi="Times New Roman"/>
                <w:b/>
                <w:sz w:val="28"/>
                <w:szCs w:val="28"/>
              </w:rPr>
              <w:t>2017</w:t>
            </w:r>
          </w:p>
        </w:tc>
        <w:tc>
          <w:tcPr>
            <w:tcW w:w="1971" w:type="dxa"/>
          </w:tcPr>
          <w:p w:rsidR="00F10C1C" w:rsidRPr="00F10C1C" w:rsidRDefault="00F10C1C" w:rsidP="00B660C5">
            <w:pPr>
              <w:jc w:val="center"/>
              <w:rPr>
                <w:rFonts w:ascii="Times New Roman" w:eastAsiaTheme="minorEastAsia" w:hAnsi="Times New Roman"/>
                <w:b/>
                <w:sz w:val="28"/>
                <w:szCs w:val="28"/>
              </w:rPr>
            </w:pPr>
            <w:r w:rsidRPr="00F10C1C">
              <w:rPr>
                <w:rFonts w:ascii="Times New Roman" w:eastAsiaTheme="minorEastAsia" w:hAnsi="Times New Roman"/>
                <w:b/>
                <w:sz w:val="28"/>
                <w:szCs w:val="28"/>
              </w:rPr>
              <w:t>2018</w:t>
            </w:r>
          </w:p>
        </w:tc>
      </w:tr>
      <w:tr w:rsidR="00F10C1C" w:rsidRPr="00F10C1C" w:rsidTr="00B660C5">
        <w:tc>
          <w:tcPr>
            <w:tcW w:w="1970" w:type="dxa"/>
          </w:tcPr>
          <w:p w:rsidR="00F10C1C" w:rsidRPr="00F10C1C" w:rsidRDefault="00F10C1C" w:rsidP="00B660C5">
            <w:pPr>
              <w:jc w:val="both"/>
              <w:rPr>
                <w:rFonts w:ascii="Times New Roman" w:eastAsiaTheme="minorEastAsia" w:hAnsi="Times New Roman"/>
                <w:sz w:val="28"/>
                <w:szCs w:val="28"/>
              </w:rPr>
            </w:pPr>
            <w:r w:rsidRPr="00F10C1C">
              <w:rPr>
                <w:rFonts w:ascii="Times New Roman" w:eastAsiaTheme="minorEastAsia" w:hAnsi="Times New Roman"/>
                <w:sz w:val="28"/>
                <w:szCs w:val="28"/>
              </w:rPr>
              <w:t>Число мероприятий всего</w:t>
            </w:r>
          </w:p>
        </w:tc>
        <w:tc>
          <w:tcPr>
            <w:tcW w:w="1971" w:type="dxa"/>
          </w:tcPr>
          <w:p w:rsidR="00F10C1C" w:rsidRPr="00F10C1C" w:rsidRDefault="00F10C1C" w:rsidP="00B660C5">
            <w:pPr>
              <w:jc w:val="center"/>
              <w:rPr>
                <w:rFonts w:ascii="Times New Roman" w:eastAsiaTheme="minorEastAsia" w:hAnsi="Times New Roman"/>
                <w:sz w:val="28"/>
                <w:szCs w:val="28"/>
              </w:rPr>
            </w:pPr>
            <w:r w:rsidRPr="00F10C1C">
              <w:rPr>
                <w:rFonts w:ascii="Times New Roman" w:eastAsiaTheme="minorEastAsia" w:hAnsi="Times New Roman"/>
                <w:sz w:val="28"/>
                <w:szCs w:val="28"/>
              </w:rPr>
              <w:t>9301</w:t>
            </w:r>
          </w:p>
        </w:tc>
        <w:tc>
          <w:tcPr>
            <w:tcW w:w="1971" w:type="dxa"/>
          </w:tcPr>
          <w:p w:rsidR="00F10C1C" w:rsidRPr="00F10C1C" w:rsidRDefault="00F10C1C" w:rsidP="00B660C5">
            <w:pPr>
              <w:jc w:val="center"/>
              <w:rPr>
                <w:rFonts w:ascii="Times New Roman" w:eastAsiaTheme="minorEastAsia" w:hAnsi="Times New Roman"/>
                <w:sz w:val="28"/>
                <w:szCs w:val="28"/>
              </w:rPr>
            </w:pPr>
            <w:r w:rsidRPr="00F10C1C">
              <w:rPr>
                <w:rFonts w:ascii="Times New Roman" w:eastAsiaTheme="minorEastAsia" w:hAnsi="Times New Roman"/>
                <w:sz w:val="28"/>
                <w:szCs w:val="28"/>
              </w:rPr>
              <w:t>9350</w:t>
            </w:r>
          </w:p>
        </w:tc>
        <w:tc>
          <w:tcPr>
            <w:tcW w:w="1971" w:type="dxa"/>
          </w:tcPr>
          <w:p w:rsidR="00F10C1C" w:rsidRPr="00F10C1C" w:rsidRDefault="00F10C1C" w:rsidP="00B660C5">
            <w:pPr>
              <w:jc w:val="center"/>
              <w:rPr>
                <w:rFonts w:ascii="Times New Roman" w:eastAsiaTheme="minorEastAsia" w:hAnsi="Times New Roman"/>
                <w:sz w:val="28"/>
                <w:szCs w:val="28"/>
              </w:rPr>
            </w:pPr>
            <w:r w:rsidRPr="00F10C1C">
              <w:rPr>
                <w:rFonts w:ascii="Times New Roman" w:eastAsiaTheme="minorEastAsia" w:hAnsi="Times New Roman"/>
                <w:sz w:val="28"/>
                <w:szCs w:val="28"/>
              </w:rPr>
              <w:t>9443</w:t>
            </w:r>
          </w:p>
        </w:tc>
        <w:tc>
          <w:tcPr>
            <w:tcW w:w="1971" w:type="dxa"/>
          </w:tcPr>
          <w:p w:rsidR="00F10C1C" w:rsidRPr="00F10C1C" w:rsidRDefault="00F10C1C" w:rsidP="00B660C5">
            <w:pPr>
              <w:jc w:val="center"/>
              <w:rPr>
                <w:rFonts w:ascii="Times New Roman" w:eastAsiaTheme="minorEastAsia" w:hAnsi="Times New Roman"/>
                <w:sz w:val="28"/>
                <w:szCs w:val="28"/>
              </w:rPr>
            </w:pPr>
            <w:r w:rsidRPr="00F10C1C">
              <w:rPr>
                <w:rFonts w:ascii="Times New Roman" w:eastAsiaTheme="minorEastAsia" w:hAnsi="Times New Roman"/>
                <w:sz w:val="28"/>
                <w:szCs w:val="28"/>
              </w:rPr>
              <w:t>9537</w:t>
            </w:r>
          </w:p>
        </w:tc>
      </w:tr>
      <w:tr w:rsidR="00F10C1C" w:rsidRPr="00F10C1C" w:rsidTr="00B660C5">
        <w:tc>
          <w:tcPr>
            <w:tcW w:w="1970" w:type="dxa"/>
          </w:tcPr>
          <w:p w:rsidR="00F10C1C" w:rsidRPr="00F10C1C" w:rsidRDefault="00F10C1C" w:rsidP="00B660C5">
            <w:pPr>
              <w:jc w:val="both"/>
              <w:rPr>
                <w:rFonts w:ascii="Times New Roman" w:eastAsiaTheme="minorEastAsia" w:hAnsi="Times New Roman"/>
                <w:sz w:val="28"/>
                <w:szCs w:val="28"/>
              </w:rPr>
            </w:pPr>
            <w:r w:rsidRPr="00F10C1C">
              <w:rPr>
                <w:rFonts w:ascii="Times New Roman" w:eastAsiaTheme="minorEastAsia" w:hAnsi="Times New Roman"/>
                <w:sz w:val="28"/>
                <w:szCs w:val="28"/>
              </w:rPr>
              <w:t>Число посетителей мероприятий</w:t>
            </w:r>
          </w:p>
        </w:tc>
        <w:tc>
          <w:tcPr>
            <w:tcW w:w="1971" w:type="dxa"/>
          </w:tcPr>
          <w:p w:rsidR="00F10C1C" w:rsidRPr="00F10C1C" w:rsidRDefault="00F10C1C" w:rsidP="00B660C5">
            <w:pPr>
              <w:jc w:val="center"/>
              <w:rPr>
                <w:rFonts w:ascii="Times New Roman" w:eastAsiaTheme="minorEastAsia" w:hAnsi="Times New Roman"/>
                <w:sz w:val="28"/>
                <w:szCs w:val="28"/>
              </w:rPr>
            </w:pPr>
            <w:r w:rsidRPr="00F10C1C">
              <w:rPr>
                <w:rFonts w:ascii="Times New Roman" w:eastAsiaTheme="minorEastAsia" w:hAnsi="Times New Roman"/>
                <w:sz w:val="28"/>
                <w:szCs w:val="28"/>
              </w:rPr>
              <w:t>782 390</w:t>
            </w:r>
          </w:p>
        </w:tc>
        <w:tc>
          <w:tcPr>
            <w:tcW w:w="1971" w:type="dxa"/>
          </w:tcPr>
          <w:p w:rsidR="00F10C1C" w:rsidRPr="00F10C1C" w:rsidRDefault="00F10C1C" w:rsidP="00B660C5">
            <w:pPr>
              <w:jc w:val="center"/>
              <w:rPr>
                <w:rFonts w:ascii="Times New Roman" w:eastAsiaTheme="minorEastAsia" w:hAnsi="Times New Roman"/>
                <w:sz w:val="28"/>
                <w:szCs w:val="28"/>
              </w:rPr>
            </w:pPr>
            <w:r w:rsidRPr="00F10C1C">
              <w:rPr>
                <w:rFonts w:ascii="Times New Roman" w:eastAsiaTheme="minorEastAsia" w:hAnsi="Times New Roman"/>
                <w:sz w:val="28"/>
                <w:szCs w:val="28"/>
              </w:rPr>
              <w:t>797 339</w:t>
            </w:r>
          </w:p>
        </w:tc>
        <w:tc>
          <w:tcPr>
            <w:tcW w:w="1971" w:type="dxa"/>
          </w:tcPr>
          <w:p w:rsidR="00F10C1C" w:rsidRPr="00F10C1C" w:rsidRDefault="00F10C1C" w:rsidP="00B660C5">
            <w:pPr>
              <w:jc w:val="center"/>
              <w:rPr>
                <w:rFonts w:ascii="Times New Roman" w:eastAsiaTheme="minorEastAsia" w:hAnsi="Times New Roman"/>
                <w:sz w:val="28"/>
                <w:szCs w:val="28"/>
              </w:rPr>
            </w:pPr>
            <w:r w:rsidRPr="00F10C1C">
              <w:rPr>
                <w:rFonts w:ascii="Times New Roman" w:eastAsiaTheme="minorEastAsia" w:hAnsi="Times New Roman"/>
                <w:sz w:val="28"/>
                <w:szCs w:val="28"/>
              </w:rPr>
              <w:t>805 312</w:t>
            </w:r>
          </w:p>
        </w:tc>
        <w:tc>
          <w:tcPr>
            <w:tcW w:w="1971" w:type="dxa"/>
          </w:tcPr>
          <w:p w:rsidR="00F10C1C" w:rsidRPr="00F10C1C" w:rsidRDefault="00F10C1C" w:rsidP="00B660C5">
            <w:pPr>
              <w:jc w:val="center"/>
              <w:rPr>
                <w:rFonts w:ascii="Times New Roman" w:eastAsiaTheme="minorEastAsia" w:hAnsi="Times New Roman"/>
                <w:sz w:val="28"/>
                <w:szCs w:val="28"/>
              </w:rPr>
            </w:pPr>
            <w:r w:rsidRPr="00F10C1C">
              <w:rPr>
                <w:rFonts w:ascii="Times New Roman" w:eastAsiaTheme="minorEastAsia" w:hAnsi="Times New Roman"/>
                <w:sz w:val="28"/>
                <w:szCs w:val="28"/>
              </w:rPr>
              <w:t>813 665</w:t>
            </w:r>
          </w:p>
        </w:tc>
      </w:tr>
      <w:tr w:rsidR="00F10C1C" w:rsidRPr="00F10C1C" w:rsidTr="00B660C5">
        <w:tc>
          <w:tcPr>
            <w:tcW w:w="1970" w:type="dxa"/>
          </w:tcPr>
          <w:p w:rsidR="00F10C1C" w:rsidRPr="00F10C1C" w:rsidRDefault="00F10C1C" w:rsidP="00B660C5">
            <w:pPr>
              <w:jc w:val="both"/>
              <w:rPr>
                <w:rFonts w:ascii="Times New Roman" w:eastAsiaTheme="minorEastAsia" w:hAnsi="Times New Roman"/>
                <w:sz w:val="28"/>
                <w:szCs w:val="28"/>
              </w:rPr>
            </w:pPr>
            <w:r w:rsidRPr="00F10C1C">
              <w:rPr>
                <w:rFonts w:ascii="Times New Roman" w:eastAsiaTheme="minorEastAsia" w:hAnsi="Times New Roman"/>
                <w:sz w:val="28"/>
                <w:szCs w:val="28"/>
              </w:rPr>
              <w:t>Число платных мероприятий</w:t>
            </w:r>
          </w:p>
        </w:tc>
        <w:tc>
          <w:tcPr>
            <w:tcW w:w="1971" w:type="dxa"/>
          </w:tcPr>
          <w:p w:rsidR="00F10C1C" w:rsidRPr="00F10C1C" w:rsidRDefault="00F10C1C" w:rsidP="00B660C5">
            <w:pPr>
              <w:jc w:val="center"/>
              <w:rPr>
                <w:rFonts w:ascii="Times New Roman" w:eastAsiaTheme="minorEastAsia" w:hAnsi="Times New Roman"/>
                <w:sz w:val="28"/>
                <w:szCs w:val="28"/>
              </w:rPr>
            </w:pPr>
            <w:r w:rsidRPr="00F10C1C">
              <w:rPr>
                <w:rFonts w:ascii="Times New Roman" w:eastAsiaTheme="minorEastAsia" w:hAnsi="Times New Roman"/>
                <w:sz w:val="28"/>
                <w:szCs w:val="28"/>
              </w:rPr>
              <w:t>307</w:t>
            </w:r>
          </w:p>
        </w:tc>
        <w:tc>
          <w:tcPr>
            <w:tcW w:w="1971" w:type="dxa"/>
          </w:tcPr>
          <w:p w:rsidR="00F10C1C" w:rsidRPr="00F10C1C" w:rsidRDefault="00F10C1C" w:rsidP="00B660C5">
            <w:pPr>
              <w:jc w:val="center"/>
              <w:rPr>
                <w:rFonts w:ascii="Times New Roman" w:eastAsiaTheme="minorEastAsia" w:hAnsi="Times New Roman"/>
                <w:sz w:val="28"/>
                <w:szCs w:val="28"/>
              </w:rPr>
            </w:pPr>
            <w:r w:rsidRPr="00F10C1C">
              <w:rPr>
                <w:rFonts w:ascii="Times New Roman" w:eastAsiaTheme="minorEastAsia" w:hAnsi="Times New Roman"/>
                <w:sz w:val="28"/>
                <w:szCs w:val="28"/>
              </w:rPr>
              <w:t>317</w:t>
            </w:r>
          </w:p>
        </w:tc>
        <w:tc>
          <w:tcPr>
            <w:tcW w:w="1971" w:type="dxa"/>
          </w:tcPr>
          <w:p w:rsidR="00F10C1C" w:rsidRPr="00F10C1C" w:rsidRDefault="00F10C1C" w:rsidP="00B660C5">
            <w:pPr>
              <w:jc w:val="center"/>
              <w:rPr>
                <w:rFonts w:ascii="Times New Roman" w:eastAsiaTheme="minorEastAsia" w:hAnsi="Times New Roman"/>
                <w:sz w:val="28"/>
                <w:szCs w:val="28"/>
              </w:rPr>
            </w:pPr>
            <w:r w:rsidRPr="00F10C1C">
              <w:rPr>
                <w:rFonts w:ascii="Times New Roman" w:eastAsiaTheme="minorEastAsia" w:hAnsi="Times New Roman"/>
                <w:sz w:val="28"/>
                <w:szCs w:val="28"/>
              </w:rPr>
              <w:t>327</w:t>
            </w:r>
          </w:p>
        </w:tc>
        <w:tc>
          <w:tcPr>
            <w:tcW w:w="1971" w:type="dxa"/>
          </w:tcPr>
          <w:p w:rsidR="00F10C1C" w:rsidRPr="00F10C1C" w:rsidRDefault="00F10C1C" w:rsidP="00B660C5">
            <w:pPr>
              <w:jc w:val="center"/>
              <w:rPr>
                <w:rFonts w:ascii="Times New Roman" w:eastAsiaTheme="minorEastAsia" w:hAnsi="Times New Roman"/>
                <w:sz w:val="28"/>
                <w:szCs w:val="28"/>
              </w:rPr>
            </w:pPr>
            <w:r w:rsidRPr="00F10C1C">
              <w:rPr>
                <w:rFonts w:ascii="Times New Roman" w:eastAsiaTheme="minorEastAsia" w:hAnsi="Times New Roman"/>
                <w:sz w:val="28"/>
                <w:szCs w:val="28"/>
              </w:rPr>
              <w:t>287</w:t>
            </w:r>
          </w:p>
        </w:tc>
      </w:tr>
    </w:tbl>
    <w:p w:rsidR="00F10C1C" w:rsidRPr="00FA477F" w:rsidRDefault="00F10C1C" w:rsidP="00F10C1C">
      <w:pPr>
        <w:ind w:firstLine="708"/>
        <w:jc w:val="both"/>
        <w:rPr>
          <w:rFonts w:eastAsiaTheme="minorEastAsia"/>
          <w:b/>
          <w:sz w:val="28"/>
          <w:szCs w:val="28"/>
        </w:rPr>
      </w:pPr>
    </w:p>
    <w:p w:rsidR="00F10C1C" w:rsidRPr="00F10C1C" w:rsidRDefault="00F10C1C" w:rsidP="00F10C1C">
      <w:pPr>
        <w:ind w:firstLine="708"/>
        <w:jc w:val="both"/>
        <w:rPr>
          <w:rFonts w:ascii="Times New Roman" w:eastAsiaTheme="minorEastAsia" w:hAnsi="Times New Roman"/>
          <w:sz w:val="28"/>
          <w:szCs w:val="28"/>
        </w:rPr>
      </w:pPr>
      <w:r w:rsidRPr="00F10C1C">
        <w:rPr>
          <w:rFonts w:ascii="Times New Roman" w:eastAsiaTheme="minorEastAsia" w:hAnsi="Times New Roman"/>
          <w:sz w:val="28"/>
          <w:szCs w:val="28"/>
        </w:rPr>
        <w:t>В 2018 году коллективы художественной самодеятельности и отдельные исполнители приняли участие в 184 Всероссийских, Региональных и краевых конкурсах, число участников составило 3518 человек.</w:t>
      </w:r>
    </w:p>
    <w:p w:rsidR="00F10C1C" w:rsidRPr="00F10C1C" w:rsidRDefault="00F10C1C" w:rsidP="00F10C1C">
      <w:pPr>
        <w:ind w:firstLine="708"/>
        <w:jc w:val="center"/>
        <w:rPr>
          <w:rStyle w:val="af1"/>
          <w:rFonts w:ascii="Times New Roman" w:hAnsi="Times New Roman"/>
          <w:sz w:val="28"/>
          <w:szCs w:val="28"/>
        </w:rPr>
      </w:pPr>
      <w:r w:rsidRPr="00F10C1C">
        <w:rPr>
          <w:rStyle w:val="af1"/>
          <w:rFonts w:ascii="Times New Roman" w:hAnsi="Times New Roman"/>
          <w:sz w:val="28"/>
          <w:szCs w:val="28"/>
        </w:rPr>
        <w:t>МАУК центр кино и досуга «Знамя» Усть-Лабинского городского поселения Усть-Лабинского района</w:t>
      </w:r>
    </w:p>
    <w:p w:rsidR="00F10C1C" w:rsidRPr="00F10C1C" w:rsidRDefault="00F10C1C" w:rsidP="00F10C1C">
      <w:pPr>
        <w:ind w:firstLine="708"/>
        <w:jc w:val="both"/>
        <w:rPr>
          <w:rStyle w:val="af1"/>
          <w:rFonts w:ascii="Times New Roman" w:hAnsi="Times New Roman"/>
          <w:b w:val="0"/>
          <w:sz w:val="28"/>
          <w:szCs w:val="28"/>
        </w:rPr>
      </w:pPr>
      <w:r w:rsidRPr="00F10C1C">
        <w:rPr>
          <w:rStyle w:val="af1"/>
          <w:rFonts w:ascii="Times New Roman" w:hAnsi="Times New Roman"/>
          <w:b w:val="0"/>
          <w:sz w:val="28"/>
          <w:szCs w:val="28"/>
        </w:rPr>
        <w:t>В 2018 году в МАУК «Знамя» проведены 4685 сеансов, обслужено 73 700 человек. Общий доход в 2018 году –9 346 500 рублей, в 2017–7 859 800 рублей</w:t>
      </w:r>
      <w:bookmarkStart w:id="0" w:name="_GoBack"/>
      <w:bookmarkEnd w:id="0"/>
      <w:r w:rsidRPr="00F10C1C">
        <w:rPr>
          <w:rStyle w:val="af1"/>
          <w:rFonts w:ascii="Times New Roman" w:hAnsi="Times New Roman"/>
          <w:b w:val="0"/>
          <w:sz w:val="28"/>
          <w:szCs w:val="28"/>
        </w:rPr>
        <w:t xml:space="preserve">. </w:t>
      </w:r>
    </w:p>
    <w:p w:rsidR="00F10C1C" w:rsidRPr="00F10C1C" w:rsidRDefault="00F10C1C" w:rsidP="00F10C1C">
      <w:pPr>
        <w:ind w:firstLine="708"/>
        <w:jc w:val="center"/>
        <w:rPr>
          <w:rStyle w:val="af1"/>
          <w:rFonts w:ascii="Times New Roman" w:hAnsi="Times New Roman"/>
          <w:sz w:val="28"/>
          <w:szCs w:val="28"/>
        </w:rPr>
      </w:pPr>
      <w:r w:rsidRPr="00F10C1C">
        <w:rPr>
          <w:rStyle w:val="af1"/>
          <w:rFonts w:ascii="Times New Roman" w:hAnsi="Times New Roman"/>
          <w:sz w:val="28"/>
          <w:szCs w:val="28"/>
        </w:rPr>
        <w:t>МАУК «Усть-Лабинский городской дом культуры»</w:t>
      </w:r>
    </w:p>
    <w:p w:rsidR="00F10C1C" w:rsidRPr="00F10C1C" w:rsidRDefault="00F10C1C" w:rsidP="00F10C1C">
      <w:pPr>
        <w:ind w:firstLine="708"/>
        <w:jc w:val="both"/>
        <w:rPr>
          <w:rStyle w:val="af1"/>
          <w:rFonts w:ascii="Times New Roman" w:hAnsi="Times New Roman"/>
          <w:b w:val="0"/>
          <w:sz w:val="28"/>
          <w:szCs w:val="28"/>
        </w:rPr>
      </w:pPr>
      <w:r w:rsidRPr="00F10C1C">
        <w:rPr>
          <w:rStyle w:val="af1"/>
          <w:rFonts w:ascii="Times New Roman" w:hAnsi="Times New Roman"/>
          <w:b w:val="0"/>
          <w:sz w:val="28"/>
          <w:szCs w:val="28"/>
        </w:rPr>
        <w:t xml:space="preserve">В 2018 году доход от уставной деятельности составил 3 586 000 руб. (в 2017 году – 3 084 000 руб.). За прошедший год было проведено 847 культурно-досуговых мероприятия, на которых присутствовало 25134 человек. </w:t>
      </w:r>
    </w:p>
    <w:p w:rsidR="00F10C1C" w:rsidRPr="00F10C1C" w:rsidRDefault="00F10C1C" w:rsidP="00F10C1C">
      <w:pPr>
        <w:spacing w:after="0" w:line="240" w:lineRule="auto"/>
        <w:ind w:firstLine="709"/>
        <w:jc w:val="center"/>
        <w:rPr>
          <w:rFonts w:ascii="Times New Roman" w:eastAsiaTheme="minorEastAsia" w:hAnsi="Times New Roman"/>
          <w:b/>
          <w:bCs/>
          <w:sz w:val="28"/>
          <w:szCs w:val="28"/>
        </w:rPr>
      </w:pPr>
      <w:r w:rsidRPr="00F10C1C">
        <w:rPr>
          <w:rFonts w:ascii="Times New Roman" w:eastAsiaTheme="minorEastAsia" w:hAnsi="Times New Roman"/>
          <w:b/>
          <w:bCs/>
          <w:sz w:val="28"/>
          <w:szCs w:val="28"/>
        </w:rPr>
        <w:t>Районное муниципальное бюджетное учреждение культуры</w:t>
      </w:r>
    </w:p>
    <w:p w:rsidR="00F10C1C" w:rsidRPr="00F10C1C" w:rsidRDefault="00F10C1C" w:rsidP="00F10C1C">
      <w:pPr>
        <w:spacing w:after="0" w:line="240" w:lineRule="auto"/>
        <w:ind w:firstLine="709"/>
        <w:jc w:val="center"/>
        <w:rPr>
          <w:rStyle w:val="af1"/>
          <w:rFonts w:ascii="Times New Roman" w:hAnsi="Times New Roman"/>
          <w:sz w:val="28"/>
          <w:szCs w:val="28"/>
        </w:rPr>
      </w:pPr>
      <w:r w:rsidRPr="00F10C1C">
        <w:rPr>
          <w:rStyle w:val="af1"/>
          <w:b w:val="0"/>
          <w:bCs w:val="0"/>
          <w:sz w:val="28"/>
          <w:szCs w:val="28"/>
        </w:rPr>
        <w:t>«</w:t>
      </w:r>
      <w:r w:rsidRPr="00F10C1C">
        <w:rPr>
          <w:rStyle w:val="af1"/>
          <w:rFonts w:ascii="Times New Roman" w:hAnsi="Times New Roman"/>
          <w:sz w:val="28"/>
          <w:szCs w:val="28"/>
        </w:rPr>
        <w:t>Районный Дворец  культуры "КУБАНЬ»</w:t>
      </w:r>
    </w:p>
    <w:p w:rsidR="00F10C1C" w:rsidRPr="00F10C1C" w:rsidRDefault="00F10C1C" w:rsidP="00F10C1C">
      <w:pPr>
        <w:ind w:firstLine="708"/>
        <w:jc w:val="both"/>
        <w:rPr>
          <w:rFonts w:ascii="Times New Roman" w:eastAsiaTheme="minorEastAsia" w:hAnsi="Times New Roman"/>
          <w:bCs/>
          <w:sz w:val="28"/>
          <w:szCs w:val="28"/>
        </w:rPr>
      </w:pPr>
      <w:r w:rsidRPr="00F10C1C">
        <w:rPr>
          <w:rFonts w:ascii="Times New Roman" w:eastAsiaTheme="minorEastAsia" w:hAnsi="Times New Roman"/>
          <w:bCs/>
          <w:sz w:val="28"/>
          <w:szCs w:val="28"/>
        </w:rPr>
        <w:t>В 2018 году доход от уставной деятельности РМБУК «РДК «Кубань» составила 377</w:t>
      </w:r>
      <w:r w:rsidR="00C93C6F">
        <w:rPr>
          <w:rFonts w:ascii="Times New Roman" w:eastAsiaTheme="minorEastAsia" w:hAnsi="Times New Roman"/>
          <w:bCs/>
          <w:sz w:val="28"/>
          <w:szCs w:val="28"/>
        </w:rPr>
        <w:t xml:space="preserve"> </w:t>
      </w:r>
      <w:r w:rsidRPr="00F10C1C">
        <w:rPr>
          <w:rFonts w:ascii="Times New Roman" w:eastAsiaTheme="minorEastAsia" w:hAnsi="Times New Roman"/>
          <w:bCs/>
          <w:sz w:val="28"/>
          <w:szCs w:val="28"/>
        </w:rPr>
        <w:t xml:space="preserve">090 рублей, в 2017 году – 969 000 рублей). За прошедший год было проведено 716 культурно-досуговых мероприятия, на которых присутствовало 59225 человек. </w:t>
      </w:r>
    </w:p>
    <w:p w:rsidR="00F10C1C" w:rsidRPr="00F10C1C" w:rsidRDefault="00F10C1C" w:rsidP="00F10C1C">
      <w:pPr>
        <w:ind w:firstLine="708"/>
        <w:jc w:val="center"/>
        <w:rPr>
          <w:rStyle w:val="af1"/>
          <w:rFonts w:ascii="Times New Roman" w:hAnsi="Times New Roman"/>
          <w:bCs w:val="0"/>
          <w:sz w:val="28"/>
          <w:szCs w:val="28"/>
        </w:rPr>
      </w:pPr>
      <w:r w:rsidRPr="00F10C1C">
        <w:rPr>
          <w:rStyle w:val="af1"/>
          <w:rFonts w:ascii="Times New Roman" w:hAnsi="Times New Roman"/>
          <w:bCs w:val="0"/>
          <w:sz w:val="28"/>
          <w:szCs w:val="28"/>
        </w:rPr>
        <w:t>Библиотечное обслуживание.</w:t>
      </w:r>
    </w:p>
    <w:p w:rsidR="00F10C1C" w:rsidRPr="00F10C1C" w:rsidRDefault="00F10C1C" w:rsidP="00F10C1C">
      <w:pPr>
        <w:spacing w:after="0" w:line="240" w:lineRule="auto"/>
        <w:ind w:firstLine="709"/>
        <w:jc w:val="both"/>
        <w:rPr>
          <w:rFonts w:ascii="Times New Roman" w:eastAsiaTheme="minorEastAsia" w:hAnsi="Times New Roman"/>
          <w:sz w:val="28"/>
          <w:szCs w:val="28"/>
        </w:rPr>
      </w:pPr>
      <w:r w:rsidRPr="00F10C1C">
        <w:rPr>
          <w:rFonts w:ascii="Times New Roman" w:eastAsiaTheme="minorEastAsia" w:hAnsi="Times New Roman"/>
          <w:sz w:val="28"/>
          <w:szCs w:val="28"/>
        </w:rPr>
        <w:t>Библиотечное обслуживание Усть-Лабинского района осуществляет 22 библиотеки. Из них: МКУК «Ладожская сельская библиотека» Ладожского сельского поселения (2 библиотеки), МКУК «Новолабинская сельская библиотека» Новолабинского сельского поселения (1 библиотека), и 19 библиотек, входящих в состав МБУК «Центральная районная библиотека МО Усть-Лабинский район».</w:t>
      </w:r>
    </w:p>
    <w:p w:rsidR="00F10C1C" w:rsidRPr="00F10C1C" w:rsidRDefault="00F10C1C" w:rsidP="00F10C1C">
      <w:pPr>
        <w:spacing w:after="0" w:line="240" w:lineRule="auto"/>
        <w:ind w:firstLine="709"/>
        <w:jc w:val="both"/>
        <w:rPr>
          <w:rFonts w:ascii="Times New Roman" w:eastAsiaTheme="minorEastAsia" w:hAnsi="Times New Roman"/>
          <w:sz w:val="28"/>
          <w:szCs w:val="28"/>
        </w:rPr>
      </w:pPr>
      <w:r w:rsidRPr="00F10C1C">
        <w:rPr>
          <w:rFonts w:ascii="Times New Roman" w:eastAsiaTheme="minorEastAsia" w:hAnsi="Times New Roman"/>
          <w:sz w:val="28"/>
          <w:szCs w:val="28"/>
        </w:rPr>
        <w:t>Впервые в</w:t>
      </w:r>
      <w:r w:rsidR="00C4368B">
        <w:rPr>
          <w:rFonts w:ascii="Times New Roman" w:eastAsiaTheme="minorEastAsia" w:hAnsi="Times New Roman"/>
          <w:sz w:val="28"/>
          <w:szCs w:val="28"/>
        </w:rPr>
        <w:t xml:space="preserve"> </w:t>
      </w:r>
      <w:r w:rsidRPr="00F10C1C">
        <w:rPr>
          <w:rFonts w:ascii="Times New Roman" w:eastAsiaTheme="minorEastAsia" w:hAnsi="Times New Roman"/>
          <w:sz w:val="28"/>
          <w:szCs w:val="28"/>
        </w:rPr>
        <w:t>Усть-Лабинском районе появилась мобильная библиотека, оснащенная современным компьютерным и мультимедийным оборудованием. Библиобус – это современная библиотека на колесах. Он приедет, в первую очередь, в населенные пункты района, где нет стационарных библиотек. Библиобус</w:t>
      </w:r>
      <w:r>
        <w:rPr>
          <w:rFonts w:ascii="Times New Roman" w:eastAsiaTheme="minorEastAsia" w:hAnsi="Times New Roman"/>
          <w:sz w:val="28"/>
          <w:szCs w:val="28"/>
        </w:rPr>
        <w:t xml:space="preserve"> </w:t>
      </w:r>
      <w:r w:rsidRPr="00F10C1C">
        <w:rPr>
          <w:rFonts w:ascii="Times New Roman" w:eastAsiaTheme="minorEastAsia" w:hAnsi="Times New Roman"/>
          <w:sz w:val="28"/>
          <w:szCs w:val="28"/>
        </w:rPr>
        <w:t>приобретен на бюджетные средства в рамках реализации партийного проекта «Единой России».</w:t>
      </w:r>
    </w:p>
    <w:p w:rsidR="00F10C1C" w:rsidRPr="00F10C1C" w:rsidRDefault="00F10C1C" w:rsidP="00F10C1C">
      <w:pPr>
        <w:ind w:firstLine="708"/>
        <w:jc w:val="both"/>
        <w:rPr>
          <w:rFonts w:ascii="Times New Roman" w:eastAsiaTheme="minorEastAsia" w:hAnsi="Times New Roman"/>
          <w:b/>
          <w:bCs/>
        </w:rPr>
      </w:pPr>
    </w:p>
    <w:p w:rsidR="00F10C1C" w:rsidRPr="00F10C1C" w:rsidRDefault="00F10C1C" w:rsidP="00F10C1C">
      <w:pPr>
        <w:ind w:firstLine="708"/>
        <w:jc w:val="center"/>
        <w:rPr>
          <w:rFonts w:ascii="Times New Roman" w:eastAsiaTheme="minorEastAsia" w:hAnsi="Times New Roman"/>
          <w:b/>
          <w:bCs/>
          <w:sz w:val="28"/>
          <w:szCs w:val="28"/>
        </w:rPr>
      </w:pPr>
      <w:r w:rsidRPr="00F10C1C">
        <w:rPr>
          <w:rFonts w:ascii="Times New Roman" w:eastAsiaTheme="minorEastAsia" w:hAnsi="Times New Roman"/>
          <w:b/>
          <w:bCs/>
          <w:sz w:val="28"/>
          <w:szCs w:val="28"/>
        </w:rPr>
        <w:t>Финансирование отрасли культура</w:t>
      </w:r>
    </w:p>
    <w:p w:rsidR="00F10C1C" w:rsidRPr="00F10C1C" w:rsidRDefault="00F10C1C" w:rsidP="00F10C1C">
      <w:pPr>
        <w:spacing w:after="0" w:line="240" w:lineRule="auto"/>
        <w:ind w:firstLine="709"/>
        <w:jc w:val="both"/>
        <w:rPr>
          <w:rFonts w:ascii="Times New Roman" w:eastAsiaTheme="minorEastAsia" w:hAnsi="Times New Roman"/>
          <w:bCs/>
          <w:sz w:val="28"/>
          <w:szCs w:val="28"/>
        </w:rPr>
      </w:pPr>
      <w:r w:rsidRPr="00F10C1C">
        <w:rPr>
          <w:rFonts w:ascii="Times New Roman" w:eastAsiaTheme="minorEastAsia" w:hAnsi="Times New Roman"/>
          <w:bCs/>
          <w:sz w:val="28"/>
          <w:szCs w:val="28"/>
        </w:rPr>
        <w:t xml:space="preserve">Расходы на отрасль культуры в консолидированном бюджете Усть-Лабинского района в 2018 году составили 257 947,7 </w:t>
      </w:r>
      <w:r w:rsidRPr="00F10C1C">
        <w:rPr>
          <w:rFonts w:ascii="Times New Roman" w:eastAsiaTheme="minorEastAsia" w:hAnsi="Times New Roman"/>
          <w:sz w:val="28"/>
          <w:szCs w:val="28"/>
        </w:rPr>
        <w:t>тыс.</w:t>
      </w:r>
      <w:r w:rsidRPr="00F10C1C">
        <w:rPr>
          <w:rFonts w:ascii="Times New Roman" w:eastAsiaTheme="minorEastAsia" w:hAnsi="Times New Roman"/>
          <w:bCs/>
          <w:sz w:val="28"/>
          <w:szCs w:val="28"/>
        </w:rPr>
        <w:t xml:space="preserve"> рублей (11% к общему бюджету муниципального образования, в 2017 году – 9,4%) .</w:t>
      </w:r>
    </w:p>
    <w:p w:rsidR="00F10C1C" w:rsidRPr="00F10C1C" w:rsidRDefault="00F10C1C" w:rsidP="00F10C1C">
      <w:pPr>
        <w:spacing w:after="0" w:line="240" w:lineRule="auto"/>
        <w:ind w:firstLine="709"/>
        <w:jc w:val="both"/>
        <w:rPr>
          <w:rFonts w:ascii="Times New Roman" w:eastAsiaTheme="minorEastAsia" w:hAnsi="Times New Roman"/>
          <w:bCs/>
          <w:sz w:val="28"/>
          <w:szCs w:val="28"/>
        </w:rPr>
      </w:pPr>
      <w:r w:rsidRPr="00F10C1C">
        <w:rPr>
          <w:rFonts w:ascii="Times New Roman" w:eastAsiaTheme="minorEastAsia" w:hAnsi="Times New Roman"/>
          <w:bCs/>
          <w:sz w:val="28"/>
          <w:szCs w:val="28"/>
        </w:rPr>
        <w:t>В 2018 году на укрепление материально-технической базы выделено 2 259тыс. руб. (в 2017 году – 1 004 тыс. руб.).</w:t>
      </w:r>
      <w:r w:rsidR="00D45CA2">
        <w:rPr>
          <w:rFonts w:ascii="Times New Roman" w:eastAsiaTheme="minorEastAsia" w:hAnsi="Times New Roman"/>
          <w:bCs/>
          <w:sz w:val="28"/>
          <w:szCs w:val="28"/>
        </w:rPr>
        <w:t xml:space="preserve"> </w:t>
      </w:r>
      <w:r w:rsidRPr="00F10C1C">
        <w:rPr>
          <w:rFonts w:ascii="Times New Roman" w:eastAsiaTheme="minorEastAsia" w:hAnsi="Times New Roman"/>
          <w:bCs/>
          <w:sz w:val="28"/>
          <w:szCs w:val="28"/>
        </w:rPr>
        <w:t>В 2018 году на ремонт учреждений культуры</w:t>
      </w:r>
      <w:r>
        <w:rPr>
          <w:rFonts w:ascii="Times New Roman" w:eastAsiaTheme="minorEastAsia" w:hAnsi="Times New Roman"/>
          <w:bCs/>
          <w:sz w:val="28"/>
          <w:szCs w:val="28"/>
        </w:rPr>
        <w:t xml:space="preserve"> </w:t>
      </w:r>
      <w:r w:rsidRPr="00F10C1C">
        <w:rPr>
          <w:rFonts w:ascii="Times New Roman" w:eastAsiaTheme="minorEastAsia" w:hAnsi="Times New Roman"/>
          <w:bCs/>
          <w:sz w:val="28"/>
          <w:szCs w:val="28"/>
        </w:rPr>
        <w:t>выделено 1 965,3 тыс. руб. (в 2017 –856 тыс. руб.).</w:t>
      </w:r>
    </w:p>
    <w:p w:rsidR="00F10C1C" w:rsidRPr="00F10C1C" w:rsidRDefault="00F10C1C" w:rsidP="00F10C1C">
      <w:pPr>
        <w:ind w:firstLine="708"/>
        <w:jc w:val="both"/>
        <w:rPr>
          <w:rStyle w:val="af1"/>
          <w:rFonts w:ascii="Times New Roman" w:hAnsi="Times New Roman"/>
          <w:b w:val="0"/>
          <w:sz w:val="28"/>
          <w:szCs w:val="28"/>
        </w:rPr>
      </w:pPr>
    </w:p>
    <w:tbl>
      <w:tblPr>
        <w:tblStyle w:val="a9"/>
        <w:tblW w:w="9747" w:type="dxa"/>
        <w:tblLayout w:type="fixed"/>
        <w:tblLook w:val="04A0"/>
      </w:tblPr>
      <w:tblGrid>
        <w:gridCol w:w="3599"/>
        <w:gridCol w:w="2795"/>
        <w:gridCol w:w="3353"/>
      </w:tblGrid>
      <w:tr w:rsidR="00F10C1C" w:rsidRPr="00F10C1C" w:rsidTr="00F10C1C">
        <w:trPr>
          <w:trHeight w:val="1610"/>
        </w:trPr>
        <w:tc>
          <w:tcPr>
            <w:tcW w:w="3652" w:type="dxa"/>
          </w:tcPr>
          <w:p w:rsidR="00F10C1C" w:rsidRPr="00F10C1C" w:rsidRDefault="00F10C1C" w:rsidP="00B660C5">
            <w:pPr>
              <w:jc w:val="center"/>
              <w:rPr>
                <w:rFonts w:ascii="Times New Roman" w:hAnsi="Times New Roman"/>
                <w:sz w:val="28"/>
                <w:szCs w:val="28"/>
              </w:rPr>
            </w:pPr>
            <w:r w:rsidRPr="00F10C1C">
              <w:rPr>
                <w:rFonts w:ascii="Times New Roman" w:hAnsi="Times New Roman"/>
                <w:sz w:val="28"/>
                <w:szCs w:val="28"/>
              </w:rPr>
              <w:t>Наименование учреждения</w:t>
            </w:r>
          </w:p>
        </w:tc>
        <w:tc>
          <w:tcPr>
            <w:tcW w:w="2693" w:type="dxa"/>
          </w:tcPr>
          <w:p w:rsidR="00F10C1C" w:rsidRPr="00F10C1C" w:rsidRDefault="00F10C1C" w:rsidP="00B660C5">
            <w:pPr>
              <w:jc w:val="center"/>
              <w:rPr>
                <w:rFonts w:ascii="Times New Roman" w:hAnsi="Times New Roman"/>
                <w:sz w:val="28"/>
                <w:szCs w:val="28"/>
              </w:rPr>
            </w:pPr>
            <w:r w:rsidRPr="00F10C1C">
              <w:rPr>
                <w:rFonts w:ascii="Times New Roman" w:hAnsi="Times New Roman"/>
                <w:sz w:val="28"/>
                <w:szCs w:val="28"/>
              </w:rPr>
              <w:t>Израсходовано на капитальный ремонт и реставрацию, тысяч рублей</w:t>
            </w:r>
          </w:p>
        </w:tc>
        <w:tc>
          <w:tcPr>
            <w:tcW w:w="3402" w:type="dxa"/>
          </w:tcPr>
          <w:p w:rsidR="00F10C1C" w:rsidRPr="00F10C1C" w:rsidRDefault="00F10C1C" w:rsidP="00B660C5">
            <w:pPr>
              <w:jc w:val="center"/>
              <w:rPr>
                <w:rFonts w:ascii="Times New Roman" w:hAnsi="Times New Roman"/>
                <w:sz w:val="28"/>
                <w:szCs w:val="28"/>
              </w:rPr>
            </w:pPr>
            <w:r w:rsidRPr="00F10C1C">
              <w:rPr>
                <w:rFonts w:ascii="Times New Roman" w:hAnsi="Times New Roman"/>
                <w:sz w:val="28"/>
                <w:szCs w:val="28"/>
              </w:rPr>
              <w:t>Израсходовано на приобретение (замену) оборудования, тысяч рублей</w:t>
            </w:r>
          </w:p>
          <w:p w:rsidR="00F10C1C" w:rsidRPr="00F10C1C" w:rsidRDefault="00F10C1C" w:rsidP="00B660C5">
            <w:pPr>
              <w:jc w:val="center"/>
              <w:rPr>
                <w:rFonts w:ascii="Times New Roman" w:hAnsi="Times New Roman"/>
                <w:sz w:val="28"/>
                <w:szCs w:val="28"/>
              </w:rPr>
            </w:pPr>
          </w:p>
        </w:tc>
      </w:tr>
      <w:tr w:rsidR="00F10C1C" w:rsidRPr="00F10C1C" w:rsidTr="0065182D">
        <w:trPr>
          <w:trHeight w:val="557"/>
        </w:trPr>
        <w:tc>
          <w:tcPr>
            <w:tcW w:w="2835" w:type="dxa"/>
          </w:tcPr>
          <w:p w:rsidR="00F10C1C" w:rsidRPr="00F10C1C" w:rsidRDefault="00F10C1C" w:rsidP="00B660C5">
            <w:pPr>
              <w:rPr>
                <w:rFonts w:ascii="Times New Roman" w:hAnsi="Times New Roman"/>
                <w:sz w:val="28"/>
                <w:szCs w:val="28"/>
              </w:rPr>
            </w:pPr>
            <w:r w:rsidRPr="00F10C1C">
              <w:rPr>
                <w:rFonts w:ascii="Times New Roman" w:hAnsi="Times New Roman"/>
                <w:sz w:val="28"/>
                <w:szCs w:val="28"/>
              </w:rPr>
              <w:t>МАУК «Усть-Лабинский городской Дом культуры »</w:t>
            </w:r>
          </w:p>
        </w:tc>
        <w:tc>
          <w:tcPr>
            <w:tcW w:w="2835" w:type="dxa"/>
          </w:tcPr>
          <w:p w:rsidR="00F10C1C" w:rsidRPr="00F10C1C" w:rsidRDefault="00F10C1C" w:rsidP="00B660C5">
            <w:pPr>
              <w:jc w:val="center"/>
              <w:rPr>
                <w:rFonts w:ascii="Times New Roman" w:hAnsi="Times New Roman"/>
                <w:sz w:val="28"/>
                <w:szCs w:val="28"/>
              </w:rPr>
            </w:pPr>
            <w:r w:rsidRPr="00F10C1C">
              <w:rPr>
                <w:rFonts w:ascii="Times New Roman" w:hAnsi="Times New Roman"/>
                <w:sz w:val="28"/>
                <w:szCs w:val="28"/>
              </w:rPr>
              <w:t>300,00</w:t>
            </w:r>
          </w:p>
        </w:tc>
        <w:tc>
          <w:tcPr>
            <w:tcW w:w="2835" w:type="dxa"/>
          </w:tcPr>
          <w:p w:rsidR="00F10C1C" w:rsidRPr="00F10C1C" w:rsidRDefault="00F10C1C" w:rsidP="00B660C5">
            <w:pPr>
              <w:jc w:val="center"/>
              <w:rPr>
                <w:rFonts w:ascii="Times New Roman" w:hAnsi="Times New Roman"/>
                <w:sz w:val="28"/>
                <w:szCs w:val="28"/>
              </w:rPr>
            </w:pPr>
            <w:r w:rsidRPr="00F10C1C">
              <w:rPr>
                <w:rFonts w:ascii="Times New Roman" w:hAnsi="Times New Roman"/>
                <w:sz w:val="28"/>
                <w:szCs w:val="28"/>
              </w:rPr>
              <w:t>877,00</w:t>
            </w:r>
          </w:p>
        </w:tc>
      </w:tr>
      <w:tr w:rsidR="00F10C1C" w:rsidRPr="00F10C1C" w:rsidTr="0065182D">
        <w:trPr>
          <w:trHeight w:val="557"/>
        </w:trPr>
        <w:tc>
          <w:tcPr>
            <w:tcW w:w="2835" w:type="dxa"/>
          </w:tcPr>
          <w:p w:rsidR="00F10C1C" w:rsidRPr="00F10C1C" w:rsidRDefault="00F10C1C" w:rsidP="00B660C5">
            <w:pPr>
              <w:rPr>
                <w:rFonts w:ascii="Times New Roman" w:hAnsi="Times New Roman"/>
                <w:sz w:val="28"/>
                <w:szCs w:val="28"/>
              </w:rPr>
            </w:pPr>
            <w:r w:rsidRPr="00F10C1C">
              <w:rPr>
                <w:rFonts w:ascii="Times New Roman" w:hAnsi="Times New Roman"/>
                <w:sz w:val="28"/>
                <w:szCs w:val="28"/>
              </w:rPr>
              <w:t>МКУК «КДЦ «Воронежский»</w:t>
            </w:r>
          </w:p>
        </w:tc>
        <w:tc>
          <w:tcPr>
            <w:tcW w:w="2835" w:type="dxa"/>
          </w:tcPr>
          <w:p w:rsidR="00F10C1C" w:rsidRPr="00F10C1C" w:rsidRDefault="0065182D" w:rsidP="00B660C5">
            <w:pPr>
              <w:jc w:val="center"/>
              <w:rPr>
                <w:rFonts w:ascii="Times New Roman" w:hAnsi="Times New Roman"/>
                <w:sz w:val="28"/>
                <w:szCs w:val="28"/>
              </w:rPr>
            </w:pPr>
            <w:r>
              <w:rPr>
                <w:rFonts w:ascii="Times New Roman" w:hAnsi="Times New Roman"/>
                <w:sz w:val="28"/>
                <w:szCs w:val="28"/>
              </w:rPr>
              <w:t>-</w:t>
            </w:r>
          </w:p>
        </w:tc>
        <w:tc>
          <w:tcPr>
            <w:tcW w:w="2835" w:type="dxa"/>
          </w:tcPr>
          <w:p w:rsidR="00F10C1C" w:rsidRPr="00F10C1C" w:rsidRDefault="00F10C1C" w:rsidP="00B660C5">
            <w:pPr>
              <w:jc w:val="center"/>
              <w:rPr>
                <w:rFonts w:ascii="Times New Roman" w:hAnsi="Times New Roman"/>
                <w:sz w:val="28"/>
                <w:szCs w:val="28"/>
              </w:rPr>
            </w:pPr>
            <w:r w:rsidRPr="00F10C1C">
              <w:rPr>
                <w:rFonts w:ascii="Times New Roman" w:hAnsi="Times New Roman"/>
                <w:sz w:val="28"/>
                <w:szCs w:val="28"/>
              </w:rPr>
              <w:t>224,60</w:t>
            </w:r>
          </w:p>
        </w:tc>
      </w:tr>
      <w:tr w:rsidR="00F10C1C" w:rsidRPr="00F10C1C" w:rsidTr="0065182D">
        <w:trPr>
          <w:trHeight w:val="557"/>
        </w:trPr>
        <w:tc>
          <w:tcPr>
            <w:tcW w:w="2835" w:type="dxa"/>
          </w:tcPr>
          <w:p w:rsidR="00F10C1C" w:rsidRPr="00F10C1C" w:rsidRDefault="00F10C1C" w:rsidP="00B660C5">
            <w:pPr>
              <w:rPr>
                <w:rFonts w:ascii="Times New Roman" w:hAnsi="Times New Roman"/>
                <w:sz w:val="28"/>
                <w:szCs w:val="28"/>
              </w:rPr>
            </w:pPr>
            <w:r w:rsidRPr="00F10C1C">
              <w:rPr>
                <w:rFonts w:ascii="Times New Roman" w:hAnsi="Times New Roman"/>
                <w:sz w:val="28"/>
                <w:szCs w:val="28"/>
              </w:rPr>
              <w:t>МБУК «КДЦ «Ладожский»</w:t>
            </w:r>
          </w:p>
        </w:tc>
        <w:tc>
          <w:tcPr>
            <w:tcW w:w="2835" w:type="dxa"/>
          </w:tcPr>
          <w:p w:rsidR="00F10C1C" w:rsidRPr="00F10C1C" w:rsidRDefault="00F10C1C" w:rsidP="00B660C5">
            <w:pPr>
              <w:jc w:val="center"/>
              <w:rPr>
                <w:rFonts w:ascii="Times New Roman" w:hAnsi="Times New Roman"/>
                <w:sz w:val="28"/>
                <w:szCs w:val="28"/>
              </w:rPr>
            </w:pPr>
          </w:p>
        </w:tc>
        <w:tc>
          <w:tcPr>
            <w:tcW w:w="2835" w:type="dxa"/>
          </w:tcPr>
          <w:p w:rsidR="00F10C1C" w:rsidRPr="00F10C1C" w:rsidRDefault="00F10C1C" w:rsidP="00B660C5">
            <w:pPr>
              <w:jc w:val="center"/>
              <w:rPr>
                <w:rFonts w:ascii="Times New Roman" w:hAnsi="Times New Roman"/>
                <w:sz w:val="28"/>
                <w:szCs w:val="28"/>
              </w:rPr>
            </w:pPr>
            <w:r w:rsidRPr="00F10C1C">
              <w:rPr>
                <w:rFonts w:ascii="Times New Roman" w:hAnsi="Times New Roman"/>
                <w:sz w:val="28"/>
                <w:szCs w:val="28"/>
              </w:rPr>
              <w:t>21,50</w:t>
            </w:r>
          </w:p>
        </w:tc>
      </w:tr>
      <w:tr w:rsidR="00F10C1C" w:rsidRPr="00F10C1C" w:rsidTr="0065182D">
        <w:tc>
          <w:tcPr>
            <w:tcW w:w="2835" w:type="dxa"/>
          </w:tcPr>
          <w:p w:rsidR="00F10C1C" w:rsidRPr="00F10C1C" w:rsidRDefault="00F10C1C" w:rsidP="00B660C5">
            <w:pPr>
              <w:rPr>
                <w:rFonts w:ascii="Times New Roman" w:hAnsi="Times New Roman"/>
                <w:sz w:val="28"/>
                <w:szCs w:val="28"/>
              </w:rPr>
            </w:pPr>
            <w:r w:rsidRPr="00F10C1C">
              <w:rPr>
                <w:rFonts w:ascii="Times New Roman" w:hAnsi="Times New Roman"/>
                <w:sz w:val="28"/>
                <w:szCs w:val="28"/>
              </w:rPr>
              <w:t>МКУК КДЦ «Кирпильский»</w:t>
            </w:r>
          </w:p>
        </w:tc>
        <w:tc>
          <w:tcPr>
            <w:tcW w:w="2835" w:type="dxa"/>
          </w:tcPr>
          <w:p w:rsidR="00F10C1C" w:rsidRPr="00F10C1C" w:rsidRDefault="00F10C1C" w:rsidP="00B660C5">
            <w:pPr>
              <w:jc w:val="center"/>
              <w:rPr>
                <w:rFonts w:ascii="Times New Roman" w:hAnsi="Times New Roman"/>
                <w:sz w:val="28"/>
                <w:szCs w:val="28"/>
              </w:rPr>
            </w:pPr>
            <w:r w:rsidRPr="00F10C1C">
              <w:rPr>
                <w:rFonts w:ascii="Times New Roman" w:hAnsi="Times New Roman"/>
                <w:sz w:val="28"/>
                <w:szCs w:val="28"/>
              </w:rPr>
              <w:t>266,20</w:t>
            </w:r>
          </w:p>
        </w:tc>
        <w:tc>
          <w:tcPr>
            <w:tcW w:w="2835" w:type="dxa"/>
          </w:tcPr>
          <w:p w:rsidR="00F10C1C" w:rsidRPr="00F10C1C" w:rsidRDefault="00F10C1C" w:rsidP="00B660C5">
            <w:pPr>
              <w:jc w:val="center"/>
              <w:rPr>
                <w:rFonts w:ascii="Times New Roman" w:hAnsi="Times New Roman"/>
                <w:sz w:val="28"/>
                <w:szCs w:val="28"/>
              </w:rPr>
            </w:pPr>
            <w:r w:rsidRPr="00F10C1C">
              <w:rPr>
                <w:rFonts w:ascii="Times New Roman" w:hAnsi="Times New Roman"/>
                <w:sz w:val="28"/>
                <w:szCs w:val="28"/>
              </w:rPr>
              <w:t>141,40</w:t>
            </w:r>
          </w:p>
        </w:tc>
      </w:tr>
      <w:tr w:rsidR="00F10C1C" w:rsidRPr="00F10C1C" w:rsidTr="0065182D">
        <w:tc>
          <w:tcPr>
            <w:tcW w:w="2835" w:type="dxa"/>
          </w:tcPr>
          <w:p w:rsidR="00F10C1C" w:rsidRPr="00F10C1C" w:rsidRDefault="00F10C1C" w:rsidP="00B660C5">
            <w:pPr>
              <w:rPr>
                <w:rFonts w:ascii="Times New Roman" w:hAnsi="Times New Roman"/>
                <w:sz w:val="28"/>
                <w:szCs w:val="28"/>
              </w:rPr>
            </w:pPr>
            <w:r w:rsidRPr="00F10C1C">
              <w:rPr>
                <w:rFonts w:ascii="Times New Roman" w:hAnsi="Times New Roman"/>
                <w:sz w:val="28"/>
                <w:szCs w:val="28"/>
              </w:rPr>
              <w:t>МКУК КДЦ «Новолабинский»</w:t>
            </w:r>
          </w:p>
        </w:tc>
        <w:tc>
          <w:tcPr>
            <w:tcW w:w="2835" w:type="dxa"/>
          </w:tcPr>
          <w:p w:rsidR="00F10C1C" w:rsidRPr="00F10C1C" w:rsidRDefault="0065182D" w:rsidP="00B660C5">
            <w:pPr>
              <w:jc w:val="center"/>
              <w:rPr>
                <w:rFonts w:ascii="Times New Roman" w:hAnsi="Times New Roman"/>
                <w:sz w:val="28"/>
                <w:szCs w:val="28"/>
              </w:rPr>
            </w:pPr>
            <w:r>
              <w:rPr>
                <w:rFonts w:ascii="Times New Roman" w:hAnsi="Times New Roman"/>
                <w:sz w:val="28"/>
                <w:szCs w:val="28"/>
              </w:rPr>
              <w:t>-</w:t>
            </w:r>
          </w:p>
        </w:tc>
        <w:tc>
          <w:tcPr>
            <w:tcW w:w="2835" w:type="dxa"/>
          </w:tcPr>
          <w:p w:rsidR="00F10C1C" w:rsidRPr="00F10C1C" w:rsidRDefault="00F10C1C" w:rsidP="00B660C5">
            <w:pPr>
              <w:jc w:val="center"/>
              <w:rPr>
                <w:rFonts w:ascii="Times New Roman" w:hAnsi="Times New Roman"/>
                <w:sz w:val="28"/>
                <w:szCs w:val="28"/>
              </w:rPr>
            </w:pPr>
            <w:r w:rsidRPr="00F10C1C">
              <w:rPr>
                <w:rFonts w:ascii="Times New Roman" w:hAnsi="Times New Roman"/>
                <w:sz w:val="28"/>
                <w:szCs w:val="28"/>
              </w:rPr>
              <w:t>115,20</w:t>
            </w:r>
          </w:p>
        </w:tc>
      </w:tr>
      <w:tr w:rsidR="00F10C1C" w:rsidRPr="00F10C1C" w:rsidTr="0065182D">
        <w:tc>
          <w:tcPr>
            <w:tcW w:w="2835" w:type="dxa"/>
          </w:tcPr>
          <w:p w:rsidR="00F10C1C" w:rsidRPr="00F10C1C" w:rsidRDefault="00F10C1C" w:rsidP="00B660C5">
            <w:pPr>
              <w:rPr>
                <w:rFonts w:ascii="Times New Roman" w:hAnsi="Times New Roman"/>
                <w:sz w:val="28"/>
                <w:szCs w:val="28"/>
              </w:rPr>
            </w:pPr>
            <w:r w:rsidRPr="00F10C1C">
              <w:rPr>
                <w:rFonts w:ascii="Times New Roman" w:hAnsi="Times New Roman"/>
                <w:sz w:val="28"/>
                <w:szCs w:val="28"/>
              </w:rPr>
              <w:t xml:space="preserve">МБУ «КДЦ «Надежда» </w:t>
            </w:r>
          </w:p>
        </w:tc>
        <w:tc>
          <w:tcPr>
            <w:tcW w:w="2835" w:type="dxa"/>
          </w:tcPr>
          <w:p w:rsidR="00F10C1C" w:rsidRPr="00F10C1C" w:rsidRDefault="0065182D" w:rsidP="00B660C5">
            <w:pPr>
              <w:jc w:val="center"/>
              <w:rPr>
                <w:rFonts w:ascii="Times New Roman" w:hAnsi="Times New Roman"/>
                <w:sz w:val="28"/>
                <w:szCs w:val="28"/>
              </w:rPr>
            </w:pPr>
            <w:r>
              <w:rPr>
                <w:rFonts w:ascii="Times New Roman" w:hAnsi="Times New Roman"/>
                <w:sz w:val="28"/>
                <w:szCs w:val="28"/>
              </w:rPr>
              <w:t>-</w:t>
            </w:r>
          </w:p>
        </w:tc>
        <w:tc>
          <w:tcPr>
            <w:tcW w:w="2835" w:type="dxa"/>
          </w:tcPr>
          <w:p w:rsidR="00F10C1C" w:rsidRPr="00F10C1C" w:rsidRDefault="00F10C1C" w:rsidP="00B660C5">
            <w:pPr>
              <w:jc w:val="center"/>
              <w:rPr>
                <w:rFonts w:ascii="Times New Roman" w:hAnsi="Times New Roman"/>
                <w:sz w:val="28"/>
                <w:szCs w:val="28"/>
              </w:rPr>
            </w:pPr>
            <w:r w:rsidRPr="00F10C1C">
              <w:rPr>
                <w:rFonts w:ascii="Times New Roman" w:hAnsi="Times New Roman"/>
                <w:sz w:val="28"/>
                <w:szCs w:val="28"/>
              </w:rPr>
              <w:t>7,00</w:t>
            </w:r>
          </w:p>
        </w:tc>
      </w:tr>
      <w:tr w:rsidR="00F10C1C" w:rsidRPr="00F10C1C" w:rsidTr="0065182D">
        <w:tc>
          <w:tcPr>
            <w:tcW w:w="2835" w:type="dxa"/>
          </w:tcPr>
          <w:p w:rsidR="00F10C1C" w:rsidRPr="00F10C1C" w:rsidRDefault="00F10C1C" w:rsidP="00B660C5">
            <w:pPr>
              <w:rPr>
                <w:rFonts w:ascii="Times New Roman" w:hAnsi="Times New Roman"/>
                <w:sz w:val="28"/>
                <w:szCs w:val="28"/>
              </w:rPr>
            </w:pPr>
            <w:r w:rsidRPr="00F10C1C">
              <w:rPr>
                <w:rFonts w:ascii="Times New Roman" w:hAnsi="Times New Roman"/>
                <w:sz w:val="28"/>
                <w:szCs w:val="28"/>
              </w:rPr>
              <w:t>МКУК КДЦ «Некрасовский»</w:t>
            </w:r>
          </w:p>
        </w:tc>
        <w:tc>
          <w:tcPr>
            <w:tcW w:w="2835" w:type="dxa"/>
          </w:tcPr>
          <w:p w:rsidR="00F10C1C" w:rsidRPr="00F10C1C" w:rsidRDefault="00F10C1C" w:rsidP="00B660C5">
            <w:pPr>
              <w:jc w:val="center"/>
              <w:rPr>
                <w:rFonts w:ascii="Times New Roman" w:hAnsi="Times New Roman"/>
                <w:sz w:val="28"/>
                <w:szCs w:val="28"/>
              </w:rPr>
            </w:pPr>
            <w:r w:rsidRPr="00F10C1C">
              <w:rPr>
                <w:rFonts w:ascii="Times New Roman" w:hAnsi="Times New Roman"/>
                <w:sz w:val="28"/>
                <w:szCs w:val="28"/>
              </w:rPr>
              <w:t>300,00</w:t>
            </w:r>
          </w:p>
        </w:tc>
        <w:tc>
          <w:tcPr>
            <w:tcW w:w="2835" w:type="dxa"/>
          </w:tcPr>
          <w:p w:rsidR="00F10C1C" w:rsidRPr="00F10C1C" w:rsidRDefault="00F10C1C" w:rsidP="00B660C5">
            <w:pPr>
              <w:jc w:val="center"/>
              <w:rPr>
                <w:rFonts w:ascii="Times New Roman" w:hAnsi="Times New Roman"/>
                <w:sz w:val="28"/>
                <w:szCs w:val="28"/>
              </w:rPr>
            </w:pPr>
            <w:r w:rsidRPr="00F10C1C">
              <w:rPr>
                <w:rFonts w:ascii="Times New Roman" w:hAnsi="Times New Roman"/>
                <w:sz w:val="28"/>
                <w:szCs w:val="28"/>
              </w:rPr>
              <w:t>13,10</w:t>
            </w:r>
          </w:p>
        </w:tc>
      </w:tr>
      <w:tr w:rsidR="00F10C1C" w:rsidRPr="00F10C1C" w:rsidTr="0065182D">
        <w:tc>
          <w:tcPr>
            <w:tcW w:w="2835" w:type="dxa"/>
          </w:tcPr>
          <w:p w:rsidR="00F10C1C" w:rsidRPr="00F10C1C" w:rsidRDefault="00F10C1C" w:rsidP="00B660C5">
            <w:pPr>
              <w:rPr>
                <w:rFonts w:ascii="Times New Roman" w:hAnsi="Times New Roman"/>
                <w:sz w:val="28"/>
                <w:szCs w:val="28"/>
              </w:rPr>
            </w:pPr>
            <w:r w:rsidRPr="00F10C1C">
              <w:rPr>
                <w:rFonts w:ascii="Times New Roman" w:hAnsi="Times New Roman"/>
                <w:sz w:val="28"/>
                <w:szCs w:val="28"/>
              </w:rPr>
              <w:t>МКУК «КДЦ «Вдохновение»</w:t>
            </w:r>
          </w:p>
        </w:tc>
        <w:tc>
          <w:tcPr>
            <w:tcW w:w="2835" w:type="dxa"/>
          </w:tcPr>
          <w:p w:rsidR="00F10C1C" w:rsidRPr="00F10C1C" w:rsidRDefault="0065182D" w:rsidP="00B660C5">
            <w:pPr>
              <w:jc w:val="center"/>
              <w:rPr>
                <w:rFonts w:ascii="Times New Roman" w:hAnsi="Times New Roman"/>
                <w:sz w:val="28"/>
                <w:szCs w:val="28"/>
              </w:rPr>
            </w:pPr>
            <w:r>
              <w:rPr>
                <w:rFonts w:ascii="Times New Roman" w:hAnsi="Times New Roman"/>
                <w:sz w:val="28"/>
                <w:szCs w:val="28"/>
              </w:rPr>
              <w:t>-</w:t>
            </w:r>
          </w:p>
        </w:tc>
        <w:tc>
          <w:tcPr>
            <w:tcW w:w="2835" w:type="dxa"/>
          </w:tcPr>
          <w:p w:rsidR="00F10C1C" w:rsidRPr="00F10C1C" w:rsidRDefault="00F10C1C" w:rsidP="00B660C5">
            <w:pPr>
              <w:jc w:val="center"/>
              <w:rPr>
                <w:rFonts w:ascii="Times New Roman" w:hAnsi="Times New Roman"/>
                <w:sz w:val="28"/>
                <w:szCs w:val="28"/>
              </w:rPr>
            </w:pPr>
            <w:r w:rsidRPr="00F10C1C">
              <w:rPr>
                <w:rFonts w:ascii="Times New Roman" w:hAnsi="Times New Roman"/>
                <w:sz w:val="28"/>
                <w:szCs w:val="28"/>
              </w:rPr>
              <w:t>42,30</w:t>
            </w:r>
          </w:p>
        </w:tc>
      </w:tr>
      <w:tr w:rsidR="00F10C1C" w:rsidRPr="00F10C1C" w:rsidTr="0065182D">
        <w:tc>
          <w:tcPr>
            <w:tcW w:w="2835" w:type="dxa"/>
          </w:tcPr>
          <w:p w:rsidR="00F10C1C" w:rsidRPr="00F10C1C" w:rsidRDefault="00F10C1C" w:rsidP="00B660C5">
            <w:pPr>
              <w:rPr>
                <w:rFonts w:ascii="Times New Roman" w:hAnsi="Times New Roman"/>
                <w:sz w:val="28"/>
                <w:szCs w:val="28"/>
              </w:rPr>
            </w:pPr>
            <w:r w:rsidRPr="00F10C1C">
              <w:rPr>
                <w:rFonts w:ascii="Times New Roman" w:hAnsi="Times New Roman"/>
                <w:sz w:val="28"/>
                <w:szCs w:val="28"/>
              </w:rPr>
              <w:t>МКУК «КДЦ «Тенгинский»</w:t>
            </w:r>
          </w:p>
        </w:tc>
        <w:tc>
          <w:tcPr>
            <w:tcW w:w="2835" w:type="dxa"/>
          </w:tcPr>
          <w:p w:rsidR="00F10C1C" w:rsidRPr="00F10C1C" w:rsidRDefault="0065182D" w:rsidP="00B660C5">
            <w:pPr>
              <w:jc w:val="center"/>
              <w:rPr>
                <w:rFonts w:ascii="Times New Roman" w:hAnsi="Times New Roman"/>
                <w:sz w:val="28"/>
                <w:szCs w:val="28"/>
              </w:rPr>
            </w:pPr>
            <w:r>
              <w:rPr>
                <w:rFonts w:ascii="Times New Roman" w:hAnsi="Times New Roman"/>
                <w:sz w:val="28"/>
                <w:szCs w:val="28"/>
              </w:rPr>
              <w:t>-</w:t>
            </w:r>
          </w:p>
        </w:tc>
        <w:tc>
          <w:tcPr>
            <w:tcW w:w="2835" w:type="dxa"/>
          </w:tcPr>
          <w:p w:rsidR="00F10C1C" w:rsidRPr="00F10C1C" w:rsidRDefault="00F10C1C" w:rsidP="00B660C5">
            <w:pPr>
              <w:jc w:val="center"/>
              <w:rPr>
                <w:rFonts w:ascii="Times New Roman" w:hAnsi="Times New Roman"/>
                <w:sz w:val="28"/>
                <w:szCs w:val="28"/>
              </w:rPr>
            </w:pPr>
            <w:r w:rsidRPr="00F10C1C">
              <w:rPr>
                <w:rFonts w:ascii="Times New Roman" w:hAnsi="Times New Roman"/>
                <w:sz w:val="28"/>
                <w:szCs w:val="28"/>
              </w:rPr>
              <w:t>107,10</w:t>
            </w:r>
          </w:p>
        </w:tc>
      </w:tr>
      <w:tr w:rsidR="00F10C1C" w:rsidRPr="00F10C1C" w:rsidTr="0065182D">
        <w:tc>
          <w:tcPr>
            <w:tcW w:w="2835" w:type="dxa"/>
          </w:tcPr>
          <w:p w:rsidR="00F10C1C" w:rsidRPr="00F10C1C" w:rsidRDefault="00F10C1C" w:rsidP="00B660C5">
            <w:pPr>
              <w:rPr>
                <w:rFonts w:ascii="Times New Roman" w:hAnsi="Times New Roman"/>
                <w:sz w:val="28"/>
                <w:szCs w:val="28"/>
              </w:rPr>
            </w:pPr>
            <w:r w:rsidRPr="00F10C1C">
              <w:rPr>
                <w:rFonts w:ascii="Times New Roman" w:hAnsi="Times New Roman"/>
                <w:sz w:val="28"/>
                <w:szCs w:val="28"/>
              </w:rPr>
              <w:t>МБУК «Районный Дворец культуры «Кубань»</w:t>
            </w:r>
          </w:p>
        </w:tc>
        <w:tc>
          <w:tcPr>
            <w:tcW w:w="2835" w:type="dxa"/>
          </w:tcPr>
          <w:p w:rsidR="00F10C1C" w:rsidRPr="00F10C1C" w:rsidRDefault="00F10C1C" w:rsidP="00B660C5">
            <w:pPr>
              <w:jc w:val="center"/>
              <w:rPr>
                <w:rFonts w:ascii="Times New Roman" w:hAnsi="Times New Roman"/>
                <w:sz w:val="28"/>
                <w:szCs w:val="28"/>
              </w:rPr>
            </w:pPr>
            <w:r w:rsidRPr="00F10C1C">
              <w:rPr>
                <w:rFonts w:ascii="Times New Roman" w:hAnsi="Times New Roman"/>
                <w:sz w:val="28"/>
                <w:szCs w:val="28"/>
              </w:rPr>
              <w:t>533,40</w:t>
            </w:r>
          </w:p>
        </w:tc>
        <w:tc>
          <w:tcPr>
            <w:tcW w:w="2835" w:type="dxa"/>
          </w:tcPr>
          <w:p w:rsidR="00F10C1C" w:rsidRPr="00F10C1C" w:rsidRDefault="00F10C1C" w:rsidP="00B660C5">
            <w:pPr>
              <w:jc w:val="center"/>
              <w:rPr>
                <w:rFonts w:ascii="Times New Roman" w:hAnsi="Times New Roman"/>
                <w:sz w:val="28"/>
                <w:szCs w:val="28"/>
              </w:rPr>
            </w:pPr>
            <w:r w:rsidRPr="00F10C1C">
              <w:rPr>
                <w:rFonts w:ascii="Times New Roman" w:hAnsi="Times New Roman"/>
                <w:sz w:val="28"/>
                <w:szCs w:val="28"/>
              </w:rPr>
              <w:t>660,00</w:t>
            </w:r>
          </w:p>
        </w:tc>
      </w:tr>
      <w:tr w:rsidR="00F10C1C" w:rsidRPr="00F10C1C" w:rsidTr="0065182D">
        <w:tc>
          <w:tcPr>
            <w:tcW w:w="2835" w:type="dxa"/>
          </w:tcPr>
          <w:p w:rsidR="00F10C1C" w:rsidRPr="00F10C1C" w:rsidRDefault="00F10C1C" w:rsidP="00B660C5">
            <w:pPr>
              <w:rPr>
                <w:rFonts w:ascii="Times New Roman" w:hAnsi="Times New Roman"/>
                <w:sz w:val="28"/>
                <w:szCs w:val="28"/>
              </w:rPr>
            </w:pPr>
            <w:r w:rsidRPr="00F10C1C">
              <w:rPr>
                <w:rFonts w:ascii="Times New Roman" w:hAnsi="Times New Roman"/>
                <w:sz w:val="28"/>
                <w:szCs w:val="28"/>
              </w:rPr>
              <w:t>МКУК «КДЦ «Железный»</w:t>
            </w:r>
          </w:p>
        </w:tc>
        <w:tc>
          <w:tcPr>
            <w:tcW w:w="2835" w:type="dxa"/>
          </w:tcPr>
          <w:p w:rsidR="00F10C1C" w:rsidRPr="00F10C1C" w:rsidRDefault="0065182D" w:rsidP="00B660C5">
            <w:pPr>
              <w:jc w:val="center"/>
              <w:rPr>
                <w:rFonts w:ascii="Times New Roman" w:hAnsi="Times New Roman"/>
                <w:sz w:val="28"/>
                <w:szCs w:val="28"/>
              </w:rPr>
            </w:pPr>
            <w:r>
              <w:rPr>
                <w:rFonts w:ascii="Times New Roman" w:hAnsi="Times New Roman"/>
                <w:sz w:val="28"/>
                <w:szCs w:val="28"/>
              </w:rPr>
              <w:t>-</w:t>
            </w:r>
          </w:p>
        </w:tc>
        <w:tc>
          <w:tcPr>
            <w:tcW w:w="2835" w:type="dxa"/>
          </w:tcPr>
          <w:p w:rsidR="00F10C1C" w:rsidRPr="00F10C1C" w:rsidRDefault="00F10C1C" w:rsidP="00B660C5">
            <w:pPr>
              <w:jc w:val="center"/>
              <w:rPr>
                <w:rFonts w:ascii="Times New Roman" w:hAnsi="Times New Roman"/>
                <w:sz w:val="28"/>
                <w:szCs w:val="28"/>
              </w:rPr>
            </w:pPr>
            <w:r w:rsidRPr="00F10C1C">
              <w:rPr>
                <w:rFonts w:ascii="Times New Roman" w:hAnsi="Times New Roman"/>
                <w:sz w:val="28"/>
                <w:szCs w:val="28"/>
              </w:rPr>
              <w:t>50,00</w:t>
            </w:r>
          </w:p>
        </w:tc>
      </w:tr>
    </w:tbl>
    <w:p w:rsidR="00F10C1C" w:rsidRDefault="00F10C1C" w:rsidP="00F10C1C"/>
    <w:p w:rsidR="00C1777D" w:rsidRPr="008D01EF" w:rsidRDefault="00C1777D" w:rsidP="00F10C1C">
      <w:pPr>
        <w:shd w:val="clear" w:color="auto" w:fill="FFFFFF"/>
        <w:spacing w:after="0" w:line="240" w:lineRule="auto"/>
        <w:ind w:firstLine="708"/>
        <w:jc w:val="both"/>
        <w:rPr>
          <w:rFonts w:ascii="Times New Roman" w:hAnsi="Times New Roman"/>
          <w:sz w:val="28"/>
          <w:szCs w:val="28"/>
        </w:rPr>
      </w:pPr>
      <w:r w:rsidRPr="008D01EF">
        <w:rPr>
          <w:rFonts w:ascii="Times New Roman" w:hAnsi="Times New Roman"/>
          <w:sz w:val="28"/>
          <w:szCs w:val="28"/>
        </w:rPr>
        <w:t>Рынок услуг в сфере культуры является достаточно дифференцированным. Спектр услуг, предоставляемых муниципальными учреждениями культуры, практически не пересекается со спектром услуг, предоставляемых негосударственными коммерческими организациями.</w:t>
      </w:r>
    </w:p>
    <w:p w:rsidR="00AF5795" w:rsidRPr="008D01EF" w:rsidRDefault="00AF5795" w:rsidP="00AF5795">
      <w:pPr>
        <w:spacing w:after="0" w:line="240" w:lineRule="auto"/>
        <w:ind w:firstLine="708"/>
        <w:jc w:val="both"/>
        <w:rPr>
          <w:rFonts w:ascii="Times New Roman" w:hAnsi="Times New Roman"/>
          <w:sz w:val="28"/>
          <w:szCs w:val="28"/>
        </w:rPr>
      </w:pPr>
      <w:r w:rsidRPr="008D01EF">
        <w:rPr>
          <w:rFonts w:ascii="Times New Roman" w:hAnsi="Times New Roman"/>
          <w:sz w:val="28"/>
          <w:szCs w:val="28"/>
        </w:rPr>
        <w:t xml:space="preserve">Эстетическое образование в Усть-Лабинском районе осуществляют 5 организаций дополнительного образования: </w:t>
      </w:r>
    </w:p>
    <w:p w:rsidR="00AF5795" w:rsidRPr="008D01EF" w:rsidRDefault="00AF5795" w:rsidP="00AF5795">
      <w:pPr>
        <w:spacing w:after="0" w:line="240" w:lineRule="auto"/>
        <w:ind w:firstLine="708"/>
        <w:jc w:val="both"/>
        <w:rPr>
          <w:rFonts w:ascii="Times New Roman" w:hAnsi="Times New Roman"/>
          <w:sz w:val="28"/>
          <w:szCs w:val="28"/>
        </w:rPr>
      </w:pPr>
      <w:r w:rsidRPr="008D01EF">
        <w:rPr>
          <w:rFonts w:ascii="Times New Roman" w:hAnsi="Times New Roman"/>
          <w:sz w:val="28"/>
          <w:szCs w:val="28"/>
        </w:rPr>
        <w:t>- МБУ ДО Детская музыкальная школа г. Усть-Лабинска;</w:t>
      </w:r>
    </w:p>
    <w:p w:rsidR="00AF5795" w:rsidRPr="008D01EF" w:rsidRDefault="00AF5795" w:rsidP="00AF5795">
      <w:pPr>
        <w:spacing w:after="0" w:line="240" w:lineRule="auto"/>
        <w:ind w:firstLine="708"/>
        <w:jc w:val="both"/>
        <w:rPr>
          <w:rFonts w:ascii="Times New Roman" w:hAnsi="Times New Roman"/>
          <w:sz w:val="28"/>
          <w:szCs w:val="28"/>
        </w:rPr>
      </w:pPr>
      <w:r w:rsidRPr="008D01EF">
        <w:rPr>
          <w:rFonts w:ascii="Times New Roman" w:hAnsi="Times New Roman"/>
          <w:sz w:val="28"/>
          <w:szCs w:val="28"/>
        </w:rPr>
        <w:t>- МБУ ДО Детская художественная школа г. Усть-Лабинска;</w:t>
      </w:r>
    </w:p>
    <w:p w:rsidR="00AF5795" w:rsidRPr="008D01EF" w:rsidRDefault="00AF5795" w:rsidP="00AF5795">
      <w:pPr>
        <w:spacing w:after="0" w:line="240" w:lineRule="auto"/>
        <w:ind w:firstLine="708"/>
        <w:jc w:val="both"/>
        <w:rPr>
          <w:rFonts w:ascii="Times New Roman" w:hAnsi="Times New Roman"/>
          <w:sz w:val="28"/>
          <w:szCs w:val="28"/>
        </w:rPr>
      </w:pPr>
      <w:r w:rsidRPr="008D01EF">
        <w:rPr>
          <w:rFonts w:ascii="Times New Roman" w:hAnsi="Times New Roman"/>
          <w:sz w:val="28"/>
          <w:szCs w:val="28"/>
        </w:rPr>
        <w:t>- МБУ ДО Детская школа искусств ст. Воронежской;</w:t>
      </w:r>
    </w:p>
    <w:p w:rsidR="00AF5795" w:rsidRPr="008D01EF" w:rsidRDefault="00AF5795" w:rsidP="00AF5795">
      <w:pPr>
        <w:spacing w:after="0" w:line="240" w:lineRule="auto"/>
        <w:ind w:firstLine="708"/>
        <w:jc w:val="both"/>
        <w:rPr>
          <w:rFonts w:ascii="Times New Roman" w:hAnsi="Times New Roman"/>
          <w:sz w:val="28"/>
          <w:szCs w:val="28"/>
        </w:rPr>
      </w:pPr>
      <w:r w:rsidRPr="008D01EF">
        <w:rPr>
          <w:rFonts w:ascii="Times New Roman" w:hAnsi="Times New Roman"/>
          <w:sz w:val="28"/>
          <w:szCs w:val="28"/>
        </w:rPr>
        <w:t>- МБУ ДО Детская школа искусств ст. Новолабинской;</w:t>
      </w:r>
    </w:p>
    <w:p w:rsidR="00AF5795" w:rsidRPr="008D01EF" w:rsidRDefault="00AF5795" w:rsidP="00AF5795">
      <w:pPr>
        <w:spacing w:after="0" w:line="240" w:lineRule="auto"/>
        <w:ind w:firstLine="708"/>
        <w:jc w:val="both"/>
        <w:rPr>
          <w:rFonts w:ascii="Times New Roman" w:hAnsi="Times New Roman"/>
          <w:sz w:val="28"/>
          <w:szCs w:val="28"/>
        </w:rPr>
      </w:pPr>
      <w:r w:rsidRPr="008D01EF">
        <w:rPr>
          <w:rFonts w:ascii="Times New Roman" w:hAnsi="Times New Roman"/>
          <w:sz w:val="28"/>
          <w:szCs w:val="28"/>
        </w:rPr>
        <w:t xml:space="preserve">- МБУ ДО Детская музыкальная школа ст.Ладожской. </w:t>
      </w:r>
    </w:p>
    <w:p w:rsidR="0065182D" w:rsidRPr="0065182D" w:rsidRDefault="0065182D" w:rsidP="0065182D">
      <w:pPr>
        <w:spacing w:after="0" w:line="240" w:lineRule="auto"/>
        <w:ind w:firstLine="708"/>
        <w:jc w:val="both"/>
        <w:rPr>
          <w:rFonts w:ascii="Times New Roman" w:hAnsi="Times New Roman"/>
          <w:sz w:val="28"/>
          <w:szCs w:val="28"/>
        </w:rPr>
      </w:pPr>
      <w:r w:rsidRPr="0065182D">
        <w:rPr>
          <w:rFonts w:ascii="Times New Roman" w:hAnsi="Times New Roman"/>
          <w:sz w:val="28"/>
          <w:szCs w:val="28"/>
        </w:rPr>
        <w:t xml:space="preserve">За отчетный период в учреждениях культуры проведены творческие мероприятия различной направленности. В учреждениях культуры, в библиотеках, в учреждениях дополнительного образования детей, в музее ежемесячно организована демонстрация видеоматериалов по формированию здорового образа жизни и профилактике незаконного потребления наркотических средств и психотропных веществ: «Чего тебе не хватает», «Решившись на это», «Посмотри им в глаза», «ВИЧ. Знать, чтобы жить». </w:t>
      </w:r>
    </w:p>
    <w:p w:rsidR="0065182D" w:rsidRPr="0065182D" w:rsidRDefault="0065182D" w:rsidP="0065182D">
      <w:pPr>
        <w:spacing w:after="0" w:line="240" w:lineRule="auto"/>
        <w:ind w:firstLine="708"/>
        <w:jc w:val="both"/>
        <w:rPr>
          <w:rFonts w:ascii="Times New Roman" w:hAnsi="Times New Roman"/>
          <w:sz w:val="28"/>
          <w:szCs w:val="28"/>
        </w:rPr>
      </w:pPr>
      <w:r w:rsidRPr="0065182D">
        <w:rPr>
          <w:rFonts w:ascii="Times New Roman" w:hAnsi="Times New Roman"/>
          <w:sz w:val="28"/>
          <w:szCs w:val="28"/>
        </w:rPr>
        <w:t>С 12 по 23 марта 2018 года на территории муниципального образования Усть – Лабинский район была проведена ежегодная Всероссийская профилактическая антинаркотическая акция «Сообщи, где торгуют смертью». В целях профилактики распространения наркомании и противодействия злоупотреблению и сбыту наркотических средств были изготовлены и размещены на информационных стендах в культурно – досуговых центрах, школах дополнительного  образования и  библиотеках, буклеты и листовки с информацией о проведении акции, с указанием телефонов «горячей» линии.</w:t>
      </w:r>
    </w:p>
    <w:p w:rsidR="0065182D" w:rsidRPr="0065182D" w:rsidRDefault="0065182D" w:rsidP="0065182D">
      <w:pPr>
        <w:spacing w:after="0" w:line="240" w:lineRule="auto"/>
        <w:jc w:val="both"/>
        <w:rPr>
          <w:rFonts w:ascii="Times New Roman" w:hAnsi="Times New Roman"/>
          <w:sz w:val="28"/>
          <w:szCs w:val="28"/>
        </w:rPr>
      </w:pPr>
      <w:r w:rsidRPr="0065182D">
        <w:rPr>
          <w:rFonts w:ascii="Times New Roman" w:hAnsi="Times New Roman"/>
          <w:sz w:val="28"/>
          <w:szCs w:val="28"/>
        </w:rPr>
        <w:t>Учреждениями культуры были организованы и проведены профилактические беседы антинаркотической направленности: в КДЦ «Братский» - «Умей сказать нет!»; в КДЦ «Новолабинский» - «Образ жизни здоровый»; в КДЦ «Радуга» - «Жить здорово!»; в КДЦ «Кирпильский» - «Здоровый стиль жизни». Были организованы встречи с врачом наркологом и психологом, проведены лекции: в КДЦ «Некрасовский» - «Подумай о завтрашнем дне» (27.04.2018г.); в КДЦ «Кирпильский» - «Вот задача для ребят» (12.05.2018г.); в КДЦ «Железный» - «Курить – не модно, дыши свободно!» (18.05.2018г.); в КДЦ «Воронежский» - «Здоровая молодёжь – богатство России» (11.07.2018г.); КДЦ «Олимп» - «Мы в ответе за свое здоровье» (22.08.2018г.); ГДК – «Быть здоровым – модно!» (01.09.2018г.); КДЦ «Некрасовский» - «Будем здоровы» (26.10.2018г.); КДЦ «Железный» - «Жизнь – время ярких идей» (30.11.2018г.); КДЦ «Воронежский» - «Спорт – альтернатива вредным привычкам» (14.12.2018г.).</w:t>
      </w:r>
    </w:p>
    <w:p w:rsidR="0065182D" w:rsidRPr="0065182D" w:rsidRDefault="0065182D" w:rsidP="0065182D">
      <w:pPr>
        <w:spacing w:after="0" w:line="240" w:lineRule="auto"/>
        <w:ind w:firstLine="708"/>
        <w:jc w:val="both"/>
        <w:rPr>
          <w:rFonts w:ascii="Times New Roman" w:hAnsi="Times New Roman"/>
          <w:sz w:val="28"/>
          <w:szCs w:val="28"/>
        </w:rPr>
      </w:pPr>
      <w:r w:rsidRPr="0065182D">
        <w:rPr>
          <w:rFonts w:ascii="Times New Roman" w:hAnsi="Times New Roman"/>
          <w:sz w:val="28"/>
          <w:szCs w:val="28"/>
        </w:rPr>
        <w:t xml:space="preserve">В рамках месячника оборонно-массовой и патриотической работы во всех учреждениях культуры района проведены мероприятия различной направленности (выставки, акции, фестивали, тематические концертные программы, викторины, информационно-познавательные беседы, часы истории и т.д.). Всего проведено 123 мероприятия, с общим охватом 15600 человек. </w:t>
      </w:r>
    </w:p>
    <w:p w:rsidR="0065182D" w:rsidRPr="0065182D" w:rsidRDefault="0065182D" w:rsidP="0065182D">
      <w:pPr>
        <w:spacing w:after="0" w:line="240" w:lineRule="auto"/>
        <w:jc w:val="both"/>
        <w:rPr>
          <w:rFonts w:ascii="Times New Roman" w:hAnsi="Times New Roman"/>
          <w:sz w:val="28"/>
          <w:szCs w:val="28"/>
        </w:rPr>
      </w:pPr>
      <w:r w:rsidRPr="0065182D">
        <w:rPr>
          <w:rFonts w:ascii="Times New Roman" w:hAnsi="Times New Roman"/>
          <w:sz w:val="28"/>
          <w:szCs w:val="28"/>
        </w:rPr>
        <w:t xml:space="preserve">Сотрудниками ГДК проведено торжественное открытие Месячника под девизом «Овеяна славой родная Кубань» в мероприятии приняли участие главы района и города, ветераны ВОВ и боевых действий в Чечне и Афганистане, представители: общественных объединений, политических партий, казачества и многие другие. </w:t>
      </w:r>
    </w:p>
    <w:p w:rsidR="0065182D" w:rsidRPr="0065182D" w:rsidRDefault="0065182D" w:rsidP="0065182D">
      <w:pPr>
        <w:spacing w:after="0" w:line="240" w:lineRule="auto"/>
        <w:ind w:firstLine="708"/>
        <w:jc w:val="both"/>
        <w:rPr>
          <w:rFonts w:ascii="Times New Roman" w:hAnsi="Times New Roman"/>
          <w:sz w:val="28"/>
          <w:szCs w:val="28"/>
        </w:rPr>
      </w:pPr>
      <w:r w:rsidRPr="0065182D">
        <w:rPr>
          <w:rFonts w:ascii="Times New Roman" w:hAnsi="Times New Roman"/>
          <w:sz w:val="28"/>
          <w:szCs w:val="28"/>
        </w:rPr>
        <w:t>Работниками Историко-краеведческого музея организованы историко – познавательные программы, проведены уроки мужества: «Оккупация Кубани», «Ленинградский день Победы», «Ордена на груди», «Кубань в годы ВОВ». Для жителей и гостей города работала выставка «Этот 45 год», а также передвижные выставки «Герои жили среди нас», «37-я и 46-я Армии в освобождении Усть – Лабинского района».</w:t>
      </w:r>
    </w:p>
    <w:p w:rsidR="00597B84" w:rsidRPr="004F0EB1" w:rsidRDefault="00597B84" w:rsidP="00C36C2E">
      <w:pPr>
        <w:shd w:val="clear" w:color="auto" w:fill="FFFFFF"/>
        <w:spacing w:after="0" w:line="240" w:lineRule="auto"/>
        <w:ind w:firstLine="708"/>
        <w:jc w:val="both"/>
        <w:textAlignment w:val="baseline"/>
        <w:rPr>
          <w:rFonts w:ascii="Times New Roman" w:hAnsi="Times New Roman"/>
          <w:sz w:val="28"/>
          <w:szCs w:val="28"/>
          <w:lang w:eastAsia="ru-RU"/>
        </w:rPr>
      </w:pPr>
      <w:r w:rsidRPr="004F0EB1">
        <w:rPr>
          <w:rFonts w:ascii="Times New Roman" w:hAnsi="Times New Roman"/>
          <w:sz w:val="28"/>
          <w:szCs w:val="28"/>
          <w:lang w:eastAsia="ru-RU"/>
        </w:rPr>
        <w:t>Особенностью рынка услуг в сфере культуры является заполнение его, в основном, муниципальными учреждениями и организациями, услуги которых предоставляются населению на безвозмездной основе.</w:t>
      </w:r>
    </w:p>
    <w:p w:rsidR="00597B84" w:rsidRPr="004F0EB1" w:rsidRDefault="00597B84" w:rsidP="00C36C2E">
      <w:pPr>
        <w:shd w:val="clear" w:color="auto" w:fill="FFFFFF"/>
        <w:spacing w:after="0" w:line="240" w:lineRule="auto"/>
        <w:ind w:firstLine="708"/>
        <w:jc w:val="both"/>
        <w:textAlignment w:val="baseline"/>
        <w:rPr>
          <w:rFonts w:ascii="Times New Roman" w:hAnsi="Times New Roman"/>
          <w:sz w:val="28"/>
          <w:szCs w:val="28"/>
          <w:lang w:eastAsia="ru-RU"/>
        </w:rPr>
      </w:pPr>
      <w:r w:rsidRPr="004F0EB1">
        <w:rPr>
          <w:rFonts w:ascii="Times New Roman" w:hAnsi="Times New Roman"/>
          <w:sz w:val="28"/>
          <w:szCs w:val="28"/>
          <w:lang w:eastAsia="ru-RU"/>
        </w:rPr>
        <w:t>Административные барьеры для развития рынка не выявлены.</w:t>
      </w:r>
    </w:p>
    <w:p w:rsidR="00597B84" w:rsidRPr="004F0EB1" w:rsidRDefault="00597B84" w:rsidP="00C36C2E">
      <w:pPr>
        <w:spacing w:after="0" w:line="240" w:lineRule="auto"/>
        <w:ind w:firstLine="708"/>
        <w:contextualSpacing/>
        <w:jc w:val="both"/>
        <w:rPr>
          <w:rFonts w:ascii="Times New Roman" w:hAnsi="Times New Roman"/>
          <w:sz w:val="28"/>
          <w:szCs w:val="28"/>
          <w:lang w:eastAsia="ru-RU"/>
        </w:rPr>
      </w:pPr>
      <w:r w:rsidRPr="004F0EB1">
        <w:rPr>
          <w:rFonts w:ascii="Times New Roman" w:hAnsi="Times New Roman"/>
          <w:sz w:val="28"/>
          <w:szCs w:val="28"/>
          <w:lang w:eastAsia="ru-RU"/>
        </w:rPr>
        <w:t>Предполагается развитие количественных и качественных характеристик рынка за счет освоения частных инвестиций.</w:t>
      </w:r>
    </w:p>
    <w:p w:rsidR="00A917F7" w:rsidRPr="004F0EB1" w:rsidRDefault="00A917F7" w:rsidP="00EA5F2B">
      <w:pPr>
        <w:spacing w:after="0" w:line="240" w:lineRule="auto"/>
        <w:contextualSpacing/>
        <w:jc w:val="center"/>
        <w:rPr>
          <w:rFonts w:ascii="Times New Roman" w:hAnsi="Times New Roman"/>
          <w:b/>
          <w:sz w:val="28"/>
          <w:szCs w:val="28"/>
          <w:lang w:eastAsia="ru-RU"/>
        </w:rPr>
      </w:pPr>
    </w:p>
    <w:p w:rsidR="005B1482" w:rsidRPr="00787269" w:rsidRDefault="00FA2AF5" w:rsidP="00EA5F2B">
      <w:pPr>
        <w:spacing w:after="0" w:line="240" w:lineRule="auto"/>
        <w:contextualSpacing/>
        <w:jc w:val="center"/>
        <w:rPr>
          <w:rFonts w:ascii="Times New Roman" w:hAnsi="Times New Roman"/>
          <w:sz w:val="28"/>
          <w:szCs w:val="28"/>
          <w:highlight w:val="yellow"/>
          <w:lang w:eastAsia="ru-RU"/>
        </w:rPr>
      </w:pPr>
      <w:r w:rsidRPr="004F0EB1">
        <w:rPr>
          <w:rFonts w:ascii="Times New Roman" w:hAnsi="Times New Roman"/>
          <w:noProof/>
          <w:sz w:val="28"/>
          <w:szCs w:val="28"/>
          <w:lang w:eastAsia="ru-RU"/>
        </w:rPr>
        <w:drawing>
          <wp:inline distT="0" distB="0" distL="0" distR="0">
            <wp:extent cx="4886325" cy="2543175"/>
            <wp:effectExtent l="0" t="0" r="0" b="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984242" w:rsidRPr="000B48D0" w:rsidRDefault="00984242" w:rsidP="00984242">
      <w:pPr>
        <w:spacing w:after="0" w:line="240" w:lineRule="auto"/>
        <w:contextualSpacing/>
        <w:jc w:val="center"/>
        <w:rPr>
          <w:rFonts w:ascii="Times New Roman" w:hAnsi="Times New Roman"/>
          <w:b/>
          <w:sz w:val="28"/>
          <w:szCs w:val="28"/>
          <w:lang w:eastAsia="ru-RU"/>
        </w:rPr>
      </w:pPr>
      <w:r w:rsidRPr="000B48D0">
        <w:rPr>
          <w:rFonts w:ascii="Times New Roman" w:hAnsi="Times New Roman"/>
          <w:b/>
          <w:sz w:val="28"/>
          <w:szCs w:val="28"/>
          <w:lang w:eastAsia="ru-RU"/>
        </w:rPr>
        <w:t>Рисунок 1.1</w:t>
      </w:r>
      <w:r w:rsidR="000B48D0" w:rsidRPr="000B48D0">
        <w:rPr>
          <w:rFonts w:ascii="Times New Roman" w:hAnsi="Times New Roman"/>
          <w:b/>
          <w:sz w:val="28"/>
          <w:szCs w:val="28"/>
          <w:lang w:eastAsia="ru-RU"/>
        </w:rPr>
        <w:t>5</w:t>
      </w:r>
      <w:r w:rsidRPr="000B48D0">
        <w:rPr>
          <w:rFonts w:ascii="Times New Roman" w:hAnsi="Times New Roman"/>
          <w:b/>
          <w:sz w:val="28"/>
          <w:szCs w:val="28"/>
          <w:lang w:eastAsia="ru-RU"/>
        </w:rPr>
        <w:t xml:space="preserve"> - Количество организаций рынка услуг в сфере культуры</w:t>
      </w:r>
    </w:p>
    <w:p w:rsidR="00FA2AF5" w:rsidRPr="004F0EB1" w:rsidRDefault="00FA2AF5" w:rsidP="00EA5F2B">
      <w:pPr>
        <w:spacing w:after="0" w:line="240" w:lineRule="auto"/>
        <w:contextualSpacing/>
        <w:jc w:val="center"/>
        <w:rPr>
          <w:rFonts w:ascii="Times New Roman" w:hAnsi="Times New Roman"/>
          <w:sz w:val="28"/>
          <w:szCs w:val="28"/>
          <w:lang w:eastAsia="ru-RU"/>
        </w:rPr>
      </w:pPr>
    </w:p>
    <w:p w:rsidR="00FA2AF5" w:rsidRPr="004F0EB1" w:rsidRDefault="00FA2AF5" w:rsidP="00EA5F2B">
      <w:pPr>
        <w:spacing w:after="0" w:line="240" w:lineRule="auto"/>
        <w:contextualSpacing/>
        <w:jc w:val="center"/>
        <w:rPr>
          <w:rFonts w:ascii="Times New Roman" w:hAnsi="Times New Roman"/>
          <w:b/>
          <w:sz w:val="28"/>
          <w:szCs w:val="28"/>
          <w:lang w:eastAsia="ru-RU"/>
        </w:rPr>
      </w:pPr>
      <w:r w:rsidRPr="004F0EB1">
        <w:rPr>
          <w:rFonts w:ascii="Times New Roman" w:hAnsi="Times New Roman"/>
          <w:b/>
          <w:noProof/>
          <w:sz w:val="28"/>
          <w:szCs w:val="28"/>
          <w:lang w:eastAsia="ru-RU"/>
        </w:rPr>
        <w:drawing>
          <wp:inline distT="0" distB="0" distL="0" distR="0">
            <wp:extent cx="5410200" cy="2524125"/>
            <wp:effectExtent l="19050" t="0" r="0" b="0"/>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984242" w:rsidRPr="00893733" w:rsidRDefault="00984242" w:rsidP="00984242">
      <w:pPr>
        <w:spacing w:after="0" w:line="240" w:lineRule="auto"/>
        <w:contextualSpacing/>
        <w:jc w:val="center"/>
        <w:rPr>
          <w:rFonts w:ascii="Times New Roman" w:hAnsi="Times New Roman"/>
          <w:b/>
          <w:sz w:val="28"/>
          <w:szCs w:val="28"/>
          <w:lang w:eastAsia="ru-RU"/>
        </w:rPr>
      </w:pPr>
      <w:r w:rsidRPr="00893733">
        <w:rPr>
          <w:rFonts w:ascii="Times New Roman" w:hAnsi="Times New Roman"/>
          <w:b/>
          <w:sz w:val="28"/>
          <w:szCs w:val="28"/>
          <w:lang w:eastAsia="ru-RU"/>
        </w:rPr>
        <w:t>Рисунок 1.1</w:t>
      </w:r>
      <w:r w:rsidR="000B48D0">
        <w:rPr>
          <w:rFonts w:ascii="Times New Roman" w:hAnsi="Times New Roman"/>
          <w:b/>
          <w:sz w:val="28"/>
          <w:szCs w:val="28"/>
          <w:lang w:eastAsia="ru-RU"/>
        </w:rPr>
        <w:t>6</w:t>
      </w:r>
      <w:r w:rsidRPr="00893733">
        <w:rPr>
          <w:rFonts w:ascii="Times New Roman" w:hAnsi="Times New Roman"/>
          <w:b/>
          <w:sz w:val="28"/>
          <w:szCs w:val="28"/>
          <w:lang w:eastAsia="ru-RU"/>
        </w:rPr>
        <w:t xml:space="preserve"> - Качество услуг в сфере культуры</w:t>
      </w:r>
    </w:p>
    <w:p w:rsidR="00AF5795" w:rsidRPr="00787269" w:rsidRDefault="00AF5795" w:rsidP="00AF5795">
      <w:pPr>
        <w:spacing w:after="0" w:line="240" w:lineRule="auto"/>
        <w:jc w:val="both"/>
        <w:rPr>
          <w:rFonts w:ascii="Times New Roman" w:hAnsi="Times New Roman"/>
          <w:sz w:val="28"/>
          <w:szCs w:val="28"/>
          <w:highlight w:val="yellow"/>
        </w:rPr>
      </w:pPr>
    </w:p>
    <w:p w:rsidR="00E712E0" w:rsidRDefault="00E712E0" w:rsidP="001C7227">
      <w:pPr>
        <w:spacing w:after="0" w:line="240" w:lineRule="auto"/>
        <w:ind w:firstLine="709"/>
        <w:jc w:val="center"/>
        <w:rPr>
          <w:rFonts w:ascii="Times New Roman" w:hAnsi="Times New Roman"/>
          <w:b/>
          <w:sz w:val="28"/>
          <w:szCs w:val="28"/>
        </w:rPr>
      </w:pPr>
    </w:p>
    <w:p w:rsidR="00AF5795" w:rsidRPr="004F0EB1" w:rsidRDefault="001C7227" w:rsidP="001C7227">
      <w:pPr>
        <w:spacing w:after="0" w:line="240" w:lineRule="auto"/>
        <w:ind w:firstLine="709"/>
        <w:jc w:val="center"/>
        <w:rPr>
          <w:rFonts w:ascii="Times New Roman" w:hAnsi="Times New Roman"/>
          <w:b/>
          <w:sz w:val="28"/>
          <w:szCs w:val="28"/>
        </w:rPr>
      </w:pPr>
      <w:r w:rsidRPr="004F0EB1">
        <w:rPr>
          <w:rFonts w:ascii="Times New Roman" w:hAnsi="Times New Roman"/>
          <w:b/>
          <w:sz w:val="28"/>
          <w:szCs w:val="28"/>
        </w:rPr>
        <w:t>Рынок услуг жилищно-коммунального хозяйства</w:t>
      </w:r>
    </w:p>
    <w:p w:rsidR="001C7227" w:rsidRPr="00787269" w:rsidRDefault="001C7227" w:rsidP="001C7227">
      <w:pPr>
        <w:spacing w:after="0" w:line="240" w:lineRule="auto"/>
        <w:ind w:firstLine="709"/>
        <w:jc w:val="center"/>
        <w:rPr>
          <w:rFonts w:ascii="Times New Roman" w:hAnsi="Times New Roman"/>
          <w:b/>
          <w:sz w:val="28"/>
          <w:szCs w:val="28"/>
          <w:highlight w:val="yellow"/>
        </w:rPr>
      </w:pPr>
    </w:p>
    <w:p w:rsidR="001976FC" w:rsidRPr="00B660C5" w:rsidRDefault="0054543C" w:rsidP="0054543C">
      <w:pPr>
        <w:widowControl w:val="0"/>
        <w:suppressAutoHyphens/>
        <w:spacing w:after="0" w:line="240" w:lineRule="auto"/>
        <w:ind w:firstLine="907"/>
        <w:jc w:val="both"/>
        <w:rPr>
          <w:rFonts w:ascii="Times New Roman" w:hAnsi="Times New Roman"/>
          <w:sz w:val="28"/>
          <w:szCs w:val="28"/>
        </w:rPr>
      </w:pPr>
      <w:r w:rsidRPr="00B660C5">
        <w:rPr>
          <w:rFonts w:ascii="Times New Roman" w:hAnsi="Times New Roman"/>
          <w:sz w:val="28"/>
          <w:szCs w:val="28"/>
        </w:rPr>
        <w:t xml:space="preserve">Характеристика конкурентной среды на рынке жилищно-коммунальных услуг муниципального образования Усть-Лабинский район характеризуется наличием конкурентных и монопольных сегментов. Отраслями жилищно-коммунального хозяйства, в которых возможна развитая конкуренция, являются: техническое обслуживание и содержание жилищного фонда, в частности, обслуживание и ремонт внутридомовых систем (сантехнических, электротехнических, теплоснабжения); строительные работы; вывоз и утилизация бытовых отходов; управление жилищным фондом; ритуальные услуги. Отраслями жилищно- коммунального хозяйства, привязанными к инженерным сетям, в которых действуют субъекты естественных локальных монополий, являются водоснабжение и водоотведение; теплоснабжение; электроснабжение; газоснабжение. К конкурентным сферам в жилищно-коммунальном хозяйстве можно отнести такие виды деятельности, как деятельность по управлению многоквартирными домами и деятельность по содержанию и ремонту общего имущества в многоквартирных домах. </w:t>
      </w:r>
    </w:p>
    <w:p w:rsidR="001976FC" w:rsidRPr="006868BE" w:rsidRDefault="001976FC" w:rsidP="0054543C">
      <w:pPr>
        <w:widowControl w:val="0"/>
        <w:suppressAutoHyphens/>
        <w:spacing w:after="0" w:line="240" w:lineRule="auto"/>
        <w:ind w:firstLine="907"/>
        <w:jc w:val="both"/>
        <w:rPr>
          <w:rFonts w:ascii="Times New Roman" w:hAnsi="Times New Roman"/>
          <w:b/>
          <w:sz w:val="28"/>
          <w:szCs w:val="28"/>
        </w:rPr>
      </w:pPr>
      <w:r w:rsidRPr="006868BE">
        <w:rPr>
          <w:rFonts w:ascii="Times New Roman" w:hAnsi="Times New Roman"/>
          <w:b/>
          <w:sz w:val="28"/>
          <w:szCs w:val="28"/>
        </w:rPr>
        <w:t>Водоотведение</w:t>
      </w:r>
    </w:p>
    <w:p w:rsidR="00B660C5" w:rsidRDefault="00B660C5" w:rsidP="00B660C5">
      <w:pPr>
        <w:pStyle w:val="af5"/>
        <w:ind w:firstLine="708"/>
        <w:jc w:val="both"/>
        <w:rPr>
          <w:rFonts w:ascii="Times New Roman" w:hAnsi="Times New Roman" w:cs="Times New Roman"/>
          <w:sz w:val="28"/>
          <w:szCs w:val="28"/>
        </w:rPr>
      </w:pPr>
      <w:r>
        <w:rPr>
          <w:rFonts w:ascii="Times New Roman" w:hAnsi="Times New Roman" w:cs="Times New Roman"/>
          <w:sz w:val="28"/>
          <w:szCs w:val="28"/>
        </w:rPr>
        <w:t xml:space="preserve">В настоящее время на территории муниципального образования Усть-Лабинский район услуги по централизованному водоотведению для населения предоставляются АО «Очистные сооружения». </w:t>
      </w:r>
    </w:p>
    <w:p w:rsidR="00B660C5" w:rsidRPr="00384F39" w:rsidRDefault="00B660C5" w:rsidP="00B660C5">
      <w:pPr>
        <w:pStyle w:val="af5"/>
        <w:jc w:val="both"/>
        <w:rPr>
          <w:rFonts w:ascii="Times New Roman" w:hAnsi="Times New Roman" w:cs="Times New Roman"/>
          <w:sz w:val="28"/>
          <w:szCs w:val="28"/>
        </w:rPr>
      </w:pPr>
      <w:r w:rsidRPr="00384F39">
        <w:rPr>
          <w:rFonts w:ascii="Times New Roman" w:hAnsi="Times New Roman" w:cs="Times New Roman"/>
          <w:sz w:val="28"/>
          <w:szCs w:val="28"/>
        </w:rPr>
        <w:tab/>
        <w:t xml:space="preserve">Техническое состояние очистных сооружений удовлетворительное. Эксплуатируются с 1979 г. Сооружение включает в себя - коллекторы бассейнов канализации общей протяженностью </w:t>
      </w:r>
      <w:r>
        <w:rPr>
          <w:rFonts w:ascii="Times New Roman" w:hAnsi="Times New Roman" w:cs="Times New Roman"/>
          <w:sz w:val="28"/>
          <w:szCs w:val="28"/>
        </w:rPr>
        <w:t>17,03</w:t>
      </w:r>
      <w:r w:rsidRPr="00384F39">
        <w:rPr>
          <w:rFonts w:ascii="Times New Roman" w:hAnsi="Times New Roman" w:cs="Times New Roman"/>
          <w:sz w:val="28"/>
          <w:szCs w:val="28"/>
        </w:rPr>
        <w:t xml:space="preserve"> км, канализационные насосные станции 4, очистные сооружения канализации. Проектная мощность ОСК 6,8 тыс. м/куб./сутки, фактическая нагрузка  </w:t>
      </w:r>
      <w:r>
        <w:rPr>
          <w:rFonts w:ascii="Times New Roman" w:hAnsi="Times New Roman" w:cs="Times New Roman"/>
          <w:sz w:val="28"/>
          <w:szCs w:val="28"/>
        </w:rPr>
        <w:t>1,426</w:t>
      </w:r>
      <w:r w:rsidRPr="00384F39">
        <w:rPr>
          <w:rFonts w:ascii="Times New Roman" w:hAnsi="Times New Roman" w:cs="Times New Roman"/>
          <w:sz w:val="28"/>
          <w:szCs w:val="28"/>
        </w:rPr>
        <w:t xml:space="preserve"> тыс. м куб/сутки. </w:t>
      </w:r>
      <w:r>
        <w:rPr>
          <w:rFonts w:ascii="Times New Roman" w:hAnsi="Times New Roman" w:cs="Times New Roman"/>
          <w:sz w:val="28"/>
          <w:szCs w:val="28"/>
        </w:rPr>
        <w:t xml:space="preserve"> Износ сетей водоотведения составляет 80%.</w:t>
      </w:r>
    </w:p>
    <w:p w:rsidR="00B660C5" w:rsidRDefault="00B660C5" w:rsidP="00B660C5">
      <w:pPr>
        <w:pStyle w:val="af5"/>
        <w:jc w:val="both"/>
        <w:rPr>
          <w:rFonts w:ascii="Times New Roman" w:hAnsi="Times New Roman" w:cs="Times New Roman"/>
          <w:sz w:val="28"/>
          <w:szCs w:val="28"/>
        </w:rPr>
      </w:pPr>
      <w:r w:rsidRPr="00384F39">
        <w:rPr>
          <w:rFonts w:ascii="Times New Roman" w:hAnsi="Times New Roman" w:cs="Times New Roman"/>
          <w:sz w:val="28"/>
          <w:szCs w:val="28"/>
        </w:rPr>
        <w:tab/>
        <w:t>Объектами водоотведения являются: жилая городская застройка (около 35 % застройки), общественные здания и промышленные предприятия. Сброс очищенных сточных вод производится в реку Кубань (Азо/Кубань) на 308 км. от</w:t>
      </w:r>
      <w:r>
        <w:rPr>
          <w:rFonts w:ascii="Times New Roman" w:hAnsi="Times New Roman" w:cs="Times New Roman"/>
          <w:sz w:val="28"/>
          <w:szCs w:val="28"/>
        </w:rPr>
        <w:t xml:space="preserve"> </w:t>
      </w:r>
      <w:r w:rsidRPr="00384F39">
        <w:rPr>
          <w:rFonts w:ascii="Times New Roman" w:hAnsi="Times New Roman" w:cs="Times New Roman"/>
          <w:sz w:val="28"/>
          <w:szCs w:val="28"/>
        </w:rPr>
        <w:t xml:space="preserve"> устья. Эффективность биологической очистки сточных вод на ОС - до 90%. Для исключения сброса неочищенных стоков и снижения концентрации остаточного хлора после обеззараживания, осуществляется доочистка воды в биопрудах. </w:t>
      </w:r>
    </w:p>
    <w:p w:rsidR="00B660C5" w:rsidRDefault="00B660C5" w:rsidP="00B660C5">
      <w:pPr>
        <w:pStyle w:val="af5"/>
        <w:ind w:firstLine="708"/>
        <w:jc w:val="both"/>
        <w:rPr>
          <w:rFonts w:ascii="Times New Roman" w:hAnsi="Times New Roman" w:cs="Times New Roman"/>
          <w:sz w:val="28"/>
          <w:szCs w:val="28"/>
        </w:rPr>
      </w:pPr>
      <w:r w:rsidRPr="00384F39">
        <w:rPr>
          <w:rFonts w:ascii="Times New Roman" w:hAnsi="Times New Roman" w:cs="Times New Roman"/>
          <w:sz w:val="28"/>
          <w:szCs w:val="28"/>
        </w:rPr>
        <w:t>К системе централизованной канализации подключен г. Усть-Лабинск. Населенные пункты, где отсутствует центральная канализация, обеспечены местной системой канализации, состоящей из системы герметичных выгребов, септических, фильтрующих колодцев.</w:t>
      </w:r>
    </w:p>
    <w:p w:rsidR="00C5222C" w:rsidRPr="00787269" w:rsidRDefault="00B660C5" w:rsidP="00D65007">
      <w:pPr>
        <w:widowControl w:val="0"/>
        <w:suppressAutoHyphens/>
        <w:spacing w:after="0" w:line="240" w:lineRule="auto"/>
        <w:ind w:firstLine="907"/>
        <w:jc w:val="both"/>
        <w:rPr>
          <w:rFonts w:ascii="Times New Roman" w:hAnsi="Times New Roman"/>
          <w:sz w:val="28"/>
          <w:szCs w:val="28"/>
          <w:highlight w:val="yellow"/>
        </w:rPr>
      </w:pPr>
      <w:r w:rsidRPr="00394680">
        <w:rPr>
          <w:rFonts w:ascii="Times New Roman" w:hAnsi="Times New Roman"/>
          <w:sz w:val="28"/>
          <w:szCs w:val="28"/>
        </w:rPr>
        <w:t>Проблемным вопросом является погашение задолженности за потребленную электроэнергию</w:t>
      </w:r>
      <w:r>
        <w:rPr>
          <w:rFonts w:ascii="Times New Roman" w:hAnsi="Times New Roman"/>
          <w:sz w:val="28"/>
          <w:szCs w:val="28"/>
        </w:rPr>
        <w:t xml:space="preserve">. </w:t>
      </w:r>
    </w:p>
    <w:p w:rsidR="00233ECD" w:rsidRDefault="00233ECD" w:rsidP="0054543C">
      <w:pPr>
        <w:widowControl w:val="0"/>
        <w:suppressAutoHyphens/>
        <w:spacing w:after="0" w:line="240" w:lineRule="auto"/>
        <w:ind w:firstLine="907"/>
        <w:jc w:val="both"/>
        <w:rPr>
          <w:rFonts w:ascii="Times New Roman" w:hAnsi="Times New Roman"/>
          <w:b/>
          <w:sz w:val="28"/>
          <w:szCs w:val="28"/>
        </w:rPr>
      </w:pPr>
    </w:p>
    <w:p w:rsidR="001976FC" w:rsidRPr="00B660C5" w:rsidRDefault="001976FC" w:rsidP="0054543C">
      <w:pPr>
        <w:widowControl w:val="0"/>
        <w:suppressAutoHyphens/>
        <w:spacing w:after="0" w:line="240" w:lineRule="auto"/>
        <w:ind w:firstLine="907"/>
        <w:jc w:val="both"/>
        <w:rPr>
          <w:rFonts w:ascii="Times New Roman" w:hAnsi="Times New Roman"/>
          <w:b/>
          <w:sz w:val="28"/>
          <w:szCs w:val="28"/>
        </w:rPr>
      </w:pPr>
      <w:r w:rsidRPr="00B660C5">
        <w:rPr>
          <w:rFonts w:ascii="Times New Roman" w:hAnsi="Times New Roman"/>
          <w:b/>
          <w:sz w:val="28"/>
          <w:szCs w:val="28"/>
        </w:rPr>
        <w:t>Теплоснабжение</w:t>
      </w:r>
    </w:p>
    <w:p w:rsidR="00B660C5" w:rsidRPr="00B660C5" w:rsidRDefault="00B660C5" w:rsidP="00D65007">
      <w:pPr>
        <w:suppressAutoHyphens/>
        <w:spacing w:after="0" w:line="240" w:lineRule="auto"/>
        <w:ind w:firstLine="708"/>
        <w:jc w:val="both"/>
        <w:rPr>
          <w:rFonts w:ascii="Times New Roman" w:hAnsi="Times New Roman"/>
          <w:sz w:val="28"/>
          <w:szCs w:val="28"/>
        </w:rPr>
      </w:pPr>
      <w:r w:rsidRPr="00B660C5">
        <w:rPr>
          <w:rFonts w:ascii="Times New Roman" w:hAnsi="Times New Roman"/>
          <w:sz w:val="28"/>
          <w:szCs w:val="28"/>
        </w:rPr>
        <w:t>В настоящее время теплоснабжение социальных объектов и жилого фонда Усть-Лабинского района осуществляется следующими предприятиями:</w:t>
      </w:r>
    </w:p>
    <w:p w:rsidR="00B660C5" w:rsidRPr="00B660C5" w:rsidRDefault="00B660C5" w:rsidP="00D65007">
      <w:pPr>
        <w:suppressAutoHyphens/>
        <w:spacing w:after="0" w:line="240" w:lineRule="auto"/>
        <w:jc w:val="both"/>
        <w:rPr>
          <w:rFonts w:ascii="Times New Roman" w:hAnsi="Times New Roman"/>
          <w:sz w:val="28"/>
          <w:szCs w:val="28"/>
        </w:rPr>
      </w:pPr>
      <w:r w:rsidRPr="00B660C5">
        <w:rPr>
          <w:rFonts w:ascii="Times New Roman" w:hAnsi="Times New Roman"/>
          <w:sz w:val="28"/>
          <w:szCs w:val="28"/>
        </w:rPr>
        <w:t>- ЗАО «Усть-Лабинсктеплоэнерго»</w:t>
      </w:r>
    </w:p>
    <w:p w:rsidR="00B660C5" w:rsidRPr="00B660C5" w:rsidRDefault="00B660C5" w:rsidP="00D65007">
      <w:pPr>
        <w:suppressAutoHyphens/>
        <w:spacing w:after="0" w:line="240" w:lineRule="auto"/>
        <w:jc w:val="both"/>
        <w:rPr>
          <w:rFonts w:ascii="Times New Roman" w:hAnsi="Times New Roman"/>
          <w:sz w:val="28"/>
          <w:szCs w:val="28"/>
        </w:rPr>
      </w:pPr>
      <w:r w:rsidRPr="00B660C5">
        <w:rPr>
          <w:rFonts w:ascii="Times New Roman" w:hAnsi="Times New Roman"/>
          <w:sz w:val="28"/>
          <w:szCs w:val="28"/>
        </w:rPr>
        <w:t>- ООО Усть-Лабинскгазстрой»</w:t>
      </w:r>
    </w:p>
    <w:p w:rsidR="00B660C5" w:rsidRPr="00B660C5" w:rsidRDefault="00B660C5" w:rsidP="00D65007">
      <w:pPr>
        <w:suppressAutoHyphens/>
        <w:spacing w:after="0" w:line="240" w:lineRule="auto"/>
        <w:jc w:val="both"/>
        <w:rPr>
          <w:rFonts w:ascii="Times New Roman" w:hAnsi="Times New Roman"/>
          <w:sz w:val="28"/>
          <w:szCs w:val="28"/>
        </w:rPr>
      </w:pPr>
      <w:r w:rsidRPr="00B660C5">
        <w:rPr>
          <w:rFonts w:ascii="Times New Roman" w:hAnsi="Times New Roman"/>
          <w:sz w:val="28"/>
          <w:szCs w:val="28"/>
        </w:rPr>
        <w:t>- АО «Предприятие «Усть-Лабинскрайгаз»</w:t>
      </w:r>
    </w:p>
    <w:p w:rsidR="00B660C5" w:rsidRPr="00B660C5" w:rsidRDefault="00B660C5" w:rsidP="00D65007">
      <w:pPr>
        <w:suppressAutoHyphens/>
        <w:spacing w:after="0" w:line="240" w:lineRule="auto"/>
        <w:jc w:val="both"/>
        <w:rPr>
          <w:rFonts w:ascii="Times New Roman" w:hAnsi="Times New Roman"/>
          <w:sz w:val="28"/>
          <w:szCs w:val="28"/>
        </w:rPr>
      </w:pPr>
      <w:r w:rsidRPr="00B660C5">
        <w:rPr>
          <w:rFonts w:ascii="Times New Roman" w:hAnsi="Times New Roman"/>
          <w:sz w:val="28"/>
          <w:szCs w:val="28"/>
        </w:rPr>
        <w:t>- ФБУ ИК-3 УФСИН России по Краснодарскому краю.</w:t>
      </w:r>
    </w:p>
    <w:p w:rsidR="000B48D0" w:rsidRDefault="00B660C5" w:rsidP="000B48D0">
      <w:pPr>
        <w:suppressAutoHyphens/>
        <w:spacing w:after="0" w:line="240" w:lineRule="auto"/>
        <w:ind w:firstLine="708"/>
        <w:jc w:val="both"/>
        <w:rPr>
          <w:rFonts w:ascii="Times New Roman" w:hAnsi="Times New Roman"/>
          <w:sz w:val="28"/>
          <w:szCs w:val="28"/>
        </w:rPr>
      </w:pPr>
      <w:r w:rsidRPr="00B660C5">
        <w:rPr>
          <w:rFonts w:ascii="Times New Roman" w:hAnsi="Times New Roman"/>
          <w:sz w:val="28"/>
          <w:szCs w:val="28"/>
        </w:rPr>
        <w:t xml:space="preserve">Всего в муниципальном образовании Усть-Лабинский район </w:t>
      </w:r>
      <w:r w:rsidR="00346E9F">
        <w:rPr>
          <w:rFonts w:ascii="Times New Roman" w:hAnsi="Times New Roman"/>
          <w:sz w:val="28"/>
          <w:szCs w:val="28"/>
        </w:rPr>
        <w:t>74</w:t>
      </w:r>
      <w:r w:rsidRPr="00B660C5">
        <w:rPr>
          <w:rFonts w:ascii="Times New Roman" w:hAnsi="Times New Roman"/>
          <w:sz w:val="28"/>
          <w:szCs w:val="28"/>
        </w:rPr>
        <w:t xml:space="preserve"> котельных,</w:t>
      </w:r>
      <w:r w:rsidR="00346E9F">
        <w:rPr>
          <w:rFonts w:ascii="Times New Roman" w:hAnsi="Times New Roman"/>
          <w:sz w:val="28"/>
          <w:szCs w:val="28"/>
        </w:rPr>
        <w:t xml:space="preserve"> в т.ч </w:t>
      </w:r>
      <w:r w:rsidRPr="00B660C5">
        <w:rPr>
          <w:rFonts w:ascii="Times New Roman" w:hAnsi="Times New Roman"/>
          <w:sz w:val="28"/>
          <w:szCs w:val="28"/>
        </w:rPr>
        <w:t xml:space="preserve"> обслуживающих объекты жилищно-коммунального комплекса и социальной сферы</w:t>
      </w:r>
      <w:r w:rsidR="00346E9F">
        <w:rPr>
          <w:rFonts w:ascii="Times New Roman" w:hAnsi="Times New Roman"/>
          <w:sz w:val="28"/>
          <w:szCs w:val="28"/>
        </w:rPr>
        <w:t xml:space="preserve"> 65</w:t>
      </w:r>
      <w:r w:rsidRPr="00B660C5">
        <w:rPr>
          <w:rFonts w:ascii="Times New Roman" w:hAnsi="Times New Roman"/>
          <w:sz w:val="28"/>
          <w:szCs w:val="28"/>
        </w:rPr>
        <w:t>,</w:t>
      </w:r>
      <w:r w:rsidR="00346E9F">
        <w:rPr>
          <w:rFonts w:ascii="Times New Roman" w:hAnsi="Times New Roman"/>
          <w:sz w:val="28"/>
          <w:szCs w:val="28"/>
        </w:rPr>
        <w:t xml:space="preserve"> из них</w:t>
      </w:r>
      <w:r w:rsidRPr="00B660C5">
        <w:rPr>
          <w:rFonts w:ascii="Times New Roman" w:hAnsi="Times New Roman"/>
          <w:sz w:val="28"/>
          <w:szCs w:val="28"/>
        </w:rPr>
        <w:t xml:space="preserve"> 30 котельных муниципальных (из них 6 мазутные) и 35 котельных ведомственных (из них 2 мазутные). Теплоснабжающие предприятия обслуживают 7329 абонентов по отоплению. Полезный отпуск тепла составляет 43,4 тыс. Гкал. Объем отпуска горячей воды составляет 78,6 тыс. куб.м. </w:t>
      </w:r>
    </w:p>
    <w:p w:rsidR="000B48D0" w:rsidRDefault="000B48D0" w:rsidP="000B48D0">
      <w:pPr>
        <w:suppressAutoHyphens/>
        <w:spacing w:after="0" w:line="240" w:lineRule="auto"/>
        <w:ind w:firstLine="708"/>
        <w:jc w:val="both"/>
        <w:rPr>
          <w:rFonts w:ascii="Times New Roman" w:hAnsi="Times New Roman"/>
          <w:sz w:val="28"/>
          <w:szCs w:val="28"/>
        </w:rPr>
      </w:pPr>
    </w:p>
    <w:p w:rsidR="00B660C5" w:rsidRPr="00B660C5" w:rsidRDefault="00B660C5" w:rsidP="000B48D0">
      <w:pPr>
        <w:suppressAutoHyphens/>
        <w:spacing w:after="0" w:line="240" w:lineRule="auto"/>
        <w:ind w:firstLine="708"/>
        <w:jc w:val="both"/>
        <w:rPr>
          <w:rFonts w:ascii="Times New Roman" w:hAnsi="Times New Roman"/>
          <w:b/>
          <w:sz w:val="28"/>
          <w:szCs w:val="28"/>
        </w:rPr>
      </w:pPr>
      <w:r w:rsidRPr="00B660C5">
        <w:rPr>
          <w:rFonts w:ascii="Times New Roman" w:hAnsi="Times New Roman"/>
          <w:b/>
          <w:sz w:val="28"/>
          <w:szCs w:val="28"/>
        </w:rPr>
        <w:t>ЗАО «Усть-Лабинсктеплоэнерго».</w:t>
      </w:r>
    </w:p>
    <w:p w:rsidR="00B660C5" w:rsidRPr="00B660C5" w:rsidRDefault="00B660C5" w:rsidP="00086751">
      <w:pPr>
        <w:suppressAutoHyphens/>
        <w:spacing w:after="0" w:line="240" w:lineRule="auto"/>
        <w:ind w:firstLine="709"/>
        <w:jc w:val="both"/>
        <w:rPr>
          <w:rFonts w:ascii="Times New Roman" w:hAnsi="Times New Roman"/>
          <w:sz w:val="28"/>
          <w:szCs w:val="28"/>
        </w:rPr>
      </w:pPr>
      <w:r w:rsidRPr="00B660C5">
        <w:rPr>
          <w:rFonts w:ascii="Times New Roman" w:hAnsi="Times New Roman"/>
          <w:sz w:val="28"/>
          <w:szCs w:val="28"/>
        </w:rPr>
        <w:t>Источниками теплоснабжения потребителей, обслуживаемых ЗАО «Усть-Лабинсктеплоэнерго» на территории Усть-Лабинского района являются 41 котельная. Из них 33 газовых котельных мощностью 68,803 Гкал/час и 8 котельных, работающих на печном топливе (мазут), мощностью 4,83 Гкал/час. Протяженность тепловых сетей составляет 43,25 км в двухтрубном исполнении. Также на обслуживании ЗАО «Усть-Лабинсктеплоэнерго» находятся тепловые сети от котельной ЗАО «Сахарный завод «Свобода» и от котельной ФБУ ИК-3 УФСИН России по Краснодарскому краю.</w:t>
      </w:r>
    </w:p>
    <w:p w:rsidR="00B660C5" w:rsidRDefault="00B660C5" w:rsidP="00086751">
      <w:pPr>
        <w:suppressAutoHyphens/>
        <w:spacing w:after="0" w:line="240" w:lineRule="auto"/>
        <w:ind w:firstLine="709"/>
        <w:jc w:val="both"/>
        <w:rPr>
          <w:rFonts w:ascii="Times New Roman" w:hAnsi="Times New Roman"/>
          <w:sz w:val="28"/>
          <w:szCs w:val="28"/>
        </w:rPr>
      </w:pPr>
      <w:r w:rsidRPr="00B660C5">
        <w:rPr>
          <w:rFonts w:ascii="Times New Roman" w:hAnsi="Times New Roman"/>
          <w:sz w:val="28"/>
          <w:szCs w:val="28"/>
        </w:rPr>
        <w:t>По состоянию на 2018 г.  ветхих сетей на обслуживании предприятия 22,6 км. Процент износа сетей составляет 60%.</w:t>
      </w:r>
    </w:p>
    <w:p w:rsidR="00D65007" w:rsidRPr="00B660C5" w:rsidRDefault="00D65007" w:rsidP="00086751">
      <w:pPr>
        <w:suppressAutoHyphens/>
        <w:spacing w:after="0" w:line="240" w:lineRule="auto"/>
        <w:ind w:firstLine="709"/>
        <w:jc w:val="both"/>
        <w:rPr>
          <w:rFonts w:ascii="Times New Roman" w:hAnsi="Times New Roman"/>
          <w:sz w:val="28"/>
          <w:szCs w:val="28"/>
        </w:rPr>
      </w:pPr>
    </w:p>
    <w:p w:rsidR="000B48D0" w:rsidRDefault="00B660C5" w:rsidP="000B48D0">
      <w:pPr>
        <w:suppressAutoHyphens/>
        <w:spacing w:after="0" w:line="240" w:lineRule="auto"/>
        <w:jc w:val="both"/>
        <w:rPr>
          <w:rFonts w:ascii="Times New Roman" w:hAnsi="Times New Roman"/>
          <w:b/>
          <w:sz w:val="28"/>
          <w:szCs w:val="28"/>
        </w:rPr>
      </w:pPr>
      <w:r w:rsidRPr="00A3484F">
        <w:rPr>
          <w:b/>
          <w:sz w:val="28"/>
          <w:szCs w:val="28"/>
        </w:rPr>
        <w:tab/>
      </w:r>
      <w:r w:rsidRPr="00086751">
        <w:rPr>
          <w:rFonts w:ascii="Times New Roman" w:hAnsi="Times New Roman"/>
          <w:b/>
          <w:sz w:val="28"/>
          <w:szCs w:val="28"/>
        </w:rPr>
        <w:t>ООО Усть-Лабинскгазстрой».</w:t>
      </w:r>
    </w:p>
    <w:p w:rsidR="00B660C5" w:rsidRDefault="00B660C5" w:rsidP="000B48D0">
      <w:pPr>
        <w:suppressAutoHyphens/>
        <w:spacing w:after="0" w:line="240" w:lineRule="auto"/>
        <w:jc w:val="both"/>
        <w:rPr>
          <w:rFonts w:ascii="Times New Roman" w:hAnsi="Times New Roman"/>
          <w:sz w:val="28"/>
          <w:szCs w:val="28"/>
        </w:rPr>
      </w:pPr>
      <w:r>
        <w:rPr>
          <w:sz w:val="28"/>
          <w:szCs w:val="28"/>
        </w:rPr>
        <w:tab/>
      </w:r>
      <w:r w:rsidRPr="00086751">
        <w:rPr>
          <w:rFonts w:ascii="Times New Roman" w:hAnsi="Times New Roman"/>
          <w:sz w:val="28"/>
          <w:szCs w:val="28"/>
        </w:rPr>
        <w:t>Источниками теплоснабжения потребителей, обслуживаемых ООО «Усть-Лабинскгазстрой» на территории Усть-Лабинского района являются 31 газовая котельная, мощностью 10,2 Гкал/час. Протяженность тепловых сетей составляет 1,78 км. Из 31 котельной 23 котельные обслуживают объекты социальной сферы. На обслуживании предприятия ветхих сетей теплоснабжения не имеется.</w:t>
      </w:r>
    </w:p>
    <w:p w:rsidR="00162089" w:rsidRPr="00086751" w:rsidRDefault="00162089" w:rsidP="00103092">
      <w:pPr>
        <w:suppressAutoHyphens/>
        <w:spacing w:after="0" w:line="240" w:lineRule="auto"/>
        <w:jc w:val="both"/>
        <w:rPr>
          <w:rFonts w:ascii="Times New Roman" w:hAnsi="Times New Roman"/>
          <w:sz w:val="28"/>
          <w:szCs w:val="28"/>
        </w:rPr>
      </w:pPr>
    </w:p>
    <w:p w:rsidR="00B660C5" w:rsidRPr="00086751" w:rsidRDefault="00B660C5" w:rsidP="000B48D0">
      <w:pPr>
        <w:suppressAutoHyphens/>
        <w:spacing w:after="0" w:line="240" w:lineRule="auto"/>
        <w:jc w:val="both"/>
        <w:rPr>
          <w:rFonts w:ascii="Times New Roman" w:hAnsi="Times New Roman"/>
          <w:b/>
          <w:sz w:val="28"/>
          <w:szCs w:val="28"/>
        </w:rPr>
      </w:pPr>
      <w:r w:rsidRPr="006E1256">
        <w:rPr>
          <w:b/>
          <w:sz w:val="28"/>
          <w:szCs w:val="28"/>
        </w:rPr>
        <w:tab/>
      </w:r>
      <w:r w:rsidRPr="00086751">
        <w:rPr>
          <w:rFonts w:ascii="Times New Roman" w:hAnsi="Times New Roman"/>
          <w:b/>
          <w:sz w:val="28"/>
          <w:szCs w:val="28"/>
        </w:rPr>
        <w:t>АО «Предприятие «Усть-Лабинскрайгаз».</w:t>
      </w:r>
    </w:p>
    <w:p w:rsidR="00B660C5" w:rsidRDefault="00B660C5" w:rsidP="000B48D0">
      <w:pPr>
        <w:suppressAutoHyphens/>
        <w:spacing w:after="0" w:line="240" w:lineRule="auto"/>
        <w:jc w:val="both"/>
        <w:rPr>
          <w:rFonts w:ascii="Times New Roman" w:hAnsi="Times New Roman"/>
          <w:sz w:val="28"/>
          <w:szCs w:val="28"/>
        </w:rPr>
      </w:pPr>
      <w:r>
        <w:rPr>
          <w:sz w:val="28"/>
          <w:szCs w:val="28"/>
        </w:rPr>
        <w:tab/>
      </w:r>
      <w:r w:rsidRPr="00086751">
        <w:rPr>
          <w:rFonts w:ascii="Times New Roman" w:hAnsi="Times New Roman"/>
          <w:sz w:val="28"/>
          <w:szCs w:val="28"/>
        </w:rPr>
        <w:t>Источниками теплоснабжения потребителей, обслуживаемых АО «Предприятие «Усть-Лабинскрайгаз» на территории Усть-Лабинского района является 1 газовая котельная мощностью 0,516 Гкал/час, посредством которой отапливается многоквартирный жилой дом по адресу: г. Усть-Лабинск, ул. Красная, 315.</w:t>
      </w:r>
    </w:p>
    <w:p w:rsidR="00162089" w:rsidRPr="00086751" w:rsidRDefault="00162089" w:rsidP="00103092">
      <w:pPr>
        <w:suppressAutoHyphens/>
        <w:spacing w:after="0" w:line="240" w:lineRule="auto"/>
        <w:jc w:val="both"/>
        <w:rPr>
          <w:rFonts w:ascii="Times New Roman" w:hAnsi="Times New Roman"/>
          <w:sz w:val="28"/>
          <w:szCs w:val="28"/>
        </w:rPr>
      </w:pPr>
    </w:p>
    <w:p w:rsidR="00B660C5" w:rsidRPr="00086751" w:rsidRDefault="00B660C5" w:rsidP="000B48D0">
      <w:pPr>
        <w:suppressAutoHyphens/>
        <w:spacing w:after="0" w:line="240" w:lineRule="auto"/>
        <w:jc w:val="both"/>
        <w:rPr>
          <w:rFonts w:ascii="Times New Roman" w:hAnsi="Times New Roman"/>
          <w:b/>
          <w:sz w:val="28"/>
          <w:szCs w:val="28"/>
        </w:rPr>
      </w:pPr>
      <w:r w:rsidRPr="00270550">
        <w:rPr>
          <w:b/>
          <w:sz w:val="28"/>
          <w:szCs w:val="28"/>
        </w:rPr>
        <w:tab/>
      </w:r>
      <w:r w:rsidRPr="00086751">
        <w:rPr>
          <w:rFonts w:ascii="Times New Roman" w:hAnsi="Times New Roman"/>
          <w:b/>
          <w:sz w:val="28"/>
          <w:szCs w:val="28"/>
        </w:rPr>
        <w:t>ФБУ ИК-3 УФСИН России по Краснодарскому краю.</w:t>
      </w:r>
    </w:p>
    <w:p w:rsidR="00B660C5" w:rsidRDefault="00B660C5" w:rsidP="000B48D0">
      <w:pPr>
        <w:suppressAutoHyphens/>
        <w:spacing w:after="0" w:line="240" w:lineRule="auto"/>
        <w:jc w:val="both"/>
        <w:rPr>
          <w:rFonts w:ascii="Times New Roman" w:hAnsi="Times New Roman"/>
          <w:sz w:val="28"/>
          <w:szCs w:val="28"/>
        </w:rPr>
      </w:pPr>
      <w:r>
        <w:rPr>
          <w:sz w:val="28"/>
          <w:szCs w:val="28"/>
        </w:rPr>
        <w:tab/>
      </w:r>
      <w:r w:rsidRPr="00086751">
        <w:rPr>
          <w:rFonts w:ascii="Times New Roman" w:hAnsi="Times New Roman"/>
          <w:sz w:val="28"/>
          <w:szCs w:val="28"/>
        </w:rPr>
        <w:t>Источниками теплоснабжения потребителей, обслуживаемых ИК-3 на территории Усть-Лабинского района является 1 котельная, работающая на печном топливе, мощностью 2,8 Гкал/час. Протяженность тепловых сетей 1,7 км. От данной котельной осуществляется теплоснабжение 10-ти многоквартирных домов. Проблемой является несоблюдение ИК-3 температурного режима в сети теплоснабжения, а также неоднократное уведомление ИК-3 о прекращении теплоснабжения населения, т.к. ИК-3 не является ресурсоснабжающим предприятием. В настоящее время ведутся работы по строительству новой блочно-модульной газовой котельной для теплоснабжения указанных 10-ти многоквартирных жилых домов. Завершение работ запланировано в 2019 году.</w:t>
      </w:r>
    </w:p>
    <w:p w:rsidR="00F220AB" w:rsidRPr="000D78DD" w:rsidRDefault="00F220AB" w:rsidP="00F220AB">
      <w:pPr>
        <w:suppressAutoHyphens/>
        <w:spacing w:after="0" w:line="240" w:lineRule="auto"/>
        <w:ind w:firstLine="708"/>
        <w:jc w:val="both"/>
        <w:rPr>
          <w:rFonts w:ascii="Times New Roman" w:hAnsi="Times New Roman"/>
          <w:sz w:val="28"/>
          <w:szCs w:val="28"/>
        </w:rPr>
      </w:pPr>
      <w:r w:rsidRPr="000D78DD">
        <w:rPr>
          <w:rFonts w:ascii="Times New Roman" w:hAnsi="Times New Roman"/>
          <w:sz w:val="28"/>
          <w:szCs w:val="28"/>
        </w:rPr>
        <w:t>Реализация данных мероприятий позволила обеспечить бесперебойную</w:t>
      </w:r>
    </w:p>
    <w:p w:rsidR="00F220AB" w:rsidRPr="000D78DD" w:rsidRDefault="00F220AB" w:rsidP="00F220AB">
      <w:pPr>
        <w:suppressAutoHyphens/>
        <w:spacing w:after="0" w:line="240" w:lineRule="auto"/>
        <w:jc w:val="both"/>
        <w:rPr>
          <w:rFonts w:ascii="Times New Roman" w:hAnsi="Times New Roman"/>
          <w:sz w:val="28"/>
          <w:szCs w:val="28"/>
        </w:rPr>
      </w:pPr>
      <w:r w:rsidRPr="000D78DD">
        <w:rPr>
          <w:rFonts w:ascii="Times New Roman" w:hAnsi="Times New Roman"/>
          <w:sz w:val="28"/>
          <w:szCs w:val="28"/>
        </w:rPr>
        <w:t>работу теплоснабжающих предприятий в зимний период и предоставить качественную подачу тепла населению и на социально-значимые объект</w:t>
      </w:r>
      <w:r>
        <w:rPr>
          <w:rFonts w:ascii="Times New Roman" w:hAnsi="Times New Roman"/>
          <w:sz w:val="28"/>
          <w:szCs w:val="28"/>
        </w:rPr>
        <w:t>.</w:t>
      </w:r>
    </w:p>
    <w:p w:rsidR="00B660C5" w:rsidRPr="00086751" w:rsidRDefault="00B660C5" w:rsidP="00D65007">
      <w:pPr>
        <w:suppressAutoHyphens/>
        <w:spacing w:after="0" w:line="240" w:lineRule="auto"/>
        <w:ind w:firstLine="708"/>
        <w:jc w:val="both"/>
        <w:rPr>
          <w:rFonts w:ascii="Times New Roman" w:hAnsi="Times New Roman"/>
          <w:b/>
          <w:sz w:val="28"/>
          <w:szCs w:val="28"/>
        </w:rPr>
      </w:pPr>
      <w:r w:rsidRPr="00086751">
        <w:rPr>
          <w:rFonts w:ascii="Times New Roman" w:hAnsi="Times New Roman"/>
          <w:b/>
          <w:sz w:val="28"/>
          <w:szCs w:val="28"/>
        </w:rPr>
        <w:t>Проблемные вопросы:</w:t>
      </w:r>
    </w:p>
    <w:p w:rsidR="00B660C5" w:rsidRPr="00086751" w:rsidRDefault="00B660C5" w:rsidP="00103092">
      <w:pPr>
        <w:suppressAutoHyphens/>
        <w:spacing w:after="0" w:line="240" w:lineRule="auto"/>
        <w:jc w:val="both"/>
        <w:rPr>
          <w:rFonts w:ascii="Times New Roman" w:hAnsi="Times New Roman"/>
          <w:sz w:val="28"/>
          <w:szCs w:val="28"/>
        </w:rPr>
      </w:pPr>
      <w:r>
        <w:rPr>
          <w:sz w:val="28"/>
          <w:szCs w:val="28"/>
        </w:rPr>
        <w:tab/>
      </w:r>
      <w:r w:rsidRPr="00086751">
        <w:rPr>
          <w:rFonts w:ascii="Times New Roman" w:hAnsi="Times New Roman"/>
          <w:sz w:val="28"/>
          <w:szCs w:val="28"/>
        </w:rPr>
        <w:t xml:space="preserve">1. Основной проблемой является ветхость тепловых сетей, находящихся на обслуживании ЗАО «Усть-Лабинсктеплоэнерго». </w:t>
      </w:r>
    </w:p>
    <w:p w:rsidR="00B660C5" w:rsidRPr="00086751" w:rsidRDefault="00B660C5" w:rsidP="00103092">
      <w:pPr>
        <w:suppressAutoHyphens/>
        <w:spacing w:after="0" w:line="240" w:lineRule="auto"/>
        <w:jc w:val="both"/>
        <w:rPr>
          <w:rFonts w:ascii="Times New Roman" w:hAnsi="Times New Roman"/>
          <w:sz w:val="28"/>
          <w:szCs w:val="28"/>
        </w:rPr>
      </w:pPr>
      <w:r w:rsidRPr="00086751">
        <w:rPr>
          <w:rFonts w:ascii="Times New Roman" w:hAnsi="Times New Roman"/>
          <w:sz w:val="28"/>
          <w:szCs w:val="28"/>
        </w:rPr>
        <w:tab/>
        <w:t>2. Из 41 котельной 30 котельных находятся в муниципальной  собственности. Однако муниципалитетам принадлежат только здания котельных. Вновь установленное при замене оборудование находится в собственности ЗАО. Старое же оборудование путем проведения текущих и капитальных ремонтов переведено в собственность ЗАО.</w:t>
      </w:r>
    </w:p>
    <w:p w:rsidR="00B660C5" w:rsidRPr="00086751" w:rsidRDefault="00B660C5" w:rsidP="00103092">
      <w:pPr>
        <w:suppressAutoHyphens/>
        <w:spacing w:after="0" w:line="240" w:lineRule="auto"/>
        <w:jc w:val="both"/>
        <w:rPr>
          <w:rFonts w:ascii="Times New Roman" w:hAnsi="Times New Roman"/>
          <w:sz w:val="28"/>
          <w:szCs w:val="28"/>
        </w:rPr>
      </w:pPr>
      <w:r w:rsidRPr="00086751">
        <w:rPr>
          <w:rFonts w:ascii="Times New Roman" w:hAnsi="Times New Roman"/>
          <w:sz w:val="28"/>
          <w:szCs w:val="28"/>
        </w:rPr>
        <w:tab/>
        <w:t xml:space="preserve">3. По котельным, переданным в аренду ЗАО, при действующем законодательстве нет возможности продлить договора аренды. Решить данный </w:t>
      </w:r>
      <w:r w:rsidR="00893733" w:rsidRPr="00086751">
        <w:rPr>
          <w:rFonts w:ascii="Times New Roman" w:hAnsi="Times New Roman"/>
          <w:sz w:val="28"/>
          <w:szCs w:val="28"/>
        </w:rPr>
        <w:t>вопрос,</w:t>
      </w:r>
      <w:r w:rsidRPr="00086751">
        <w:rPr>
          <w:rFonts w:ascii="Times New Roman" w:hAnsi="Times New Roman"/>
          <w:sz w:val="28"/>
          <w:szCs w:val="28"/>
        </w:rPr>
        <w:t xml:space="preserve"> возможно заключив договор концессии или создав муниципальное теплоснабжающее предприятие.</w:t>
      </w:r>
    </w:p>
    <w:p w:rsidR="00B660C5" w:rsidRPr="00086751" w:rsidRDefault="00B660C5" w:rsidP="00103092">
      <w:pPr>
        <w:suppressAutoHyphens/>
        <w:spacing w:after="0" w:line="240" w:lineRule="auto"/>
        <w:jc w:val="both"/>
        <w:rPr>
          <w:rFonts w:ascii="Times New Roman" w:hAnsi="Times New Roman"/>
          <w:sz w:val="28"/>
          <w:szCs w:val="28"/>
        </w:rPr>
      </w:pPr>
      <w:r w:rsidRPr="00086751">
        <w:rPr>
          <w:rFonts w:ascii="Times New Roman" w:hAnsi="Times New Roman"/>
          <w:sz w:val="28"/>
          <w:szCs w:val="28"/>
        </w:rPr>
        <w:tab/>
        <w:t>4. Проблемный вопрос по теплоснабжению 10-ти МКД п. Двубратского потребителей тепла от ИК-3. Необходимо завершить строительство новой газовой котельной для решения вопроса.</w:t>
      </w:r>
    </w:p>
    <w:p w:rsidR="00400214" w:rsidRDefault="00400214" w:rsidP="00400214">
      <w:pPr>
        <w:pStyle w:val="af5"/>
        <w:ind w:firstLine="708"/>
        <w:jc w:val="both"/>
        <w:rPr>
          <w:rFonts w:ascii="Times New Roman" w:hAnsi="Times New Roman" w:cs="Times New Roman"/>
          <w:b/>
          <w:sz w:val="28"/>
          <w:szCs w:val="28"/>
        </w:rPr>
      </w:pPr>
      <w:r w:rsidRPr="00086751">
        <w:rPr>
          <w:rFonts w:ascii="Times New Roman" w:hAnsi="Times New Roman" w:cs="Times New Roman"/>
          <w:b/>
          <w:sz w:val="28"/>
          <w:szCs w:val="28"/>
        </w:rPr>
        <w:t>Газоснабжение.</w:t>
      </w:r>
    </w:p>
    <w:p w:rsidR="00086751" w:rsidRDefault="00086751" w:rsidP="00086751">
      <w:pPr>
        <w:pStyle w:val="af5"/>
        <w:ind w:firstLine="708"/>
        <w:jc w:val="both"/>
        <w:rPr>
          <w:rFonts w:ascii="Times New Roman" w:hAnsi="Times New Roman" w:cs="Times New Roman"/>
          <w:sz w:val="28"/>
          <w:szCs w:val="28"/>
        </w:rPr>
      </w:pPr>
      <w:r>
        <w:rPr>
          <w:rFonts w:ascii="Times New Roman" w:hAnsi="Times New Roman" w:cs="Times New Roman"/>
          <w:sz w:val="28"/>
          <w:szCs w:val="28"/>
        </w:rPr>
        <w:t>Общая протяженность газопроводов на территории муниципального образования Усть-Лабинский район составляет 1165,15 км, протяженность трубопроводов эксплуатируемых более 20 лет – 438,62 км, степень износа составляет 36,35%. Процент газификации сетевым природным газом населения составляет 70%</w:t>
      </w:r>
    </w:p>
    <w:p w:rsidR="00086751" w:rsidRPr="00D65007" w:rsidRDefault="00086751" w:rsidP="00086751">
      <w:pPr>
        <w:pStyle w:val="af5"/>
        <w:jc w:val="both"/>
        <w:rPr>
          <w:rFonts w:ascii="Times New Roman" w:hAnsi="Times New Roman" w:cs="Times New Roman"/>
          <w:sz w:val="28"/>
          <w:szCs w:val="28"/>
        </w:rPr>
      </w:pPr>
      <w:r>
        <w:rPr>
          <w:rFonts w:ascii="Times New Roman" w:hAnsi="Times New Roman" w:cs="Times New Roman"/>
          <w:sz w:val="28"/>
          <w:szCs w:val="28"/>
        </w:rPr>
        <w:tab/>
        <w:t xml:space="preserve">Транспортировкой газа для предприятий и  населения в Усть-Лабинском районе осуществляет </w:t>
      </w:r>
      <w:r w:rsidRPr="00D65007">
        <w:rPr>
          <w:rFonts w:ascii="Times New Roman" w:hAnsi="Times New Roman" w:cs="Times New Roman"/>
          <w:sz w:val="28"/>
          <w:szCs w:val="28"/>
        </w:rPr>
        <w:t xml:space="preserve">АО «Предприятие «Усть-Лабинскрайгаз». </w:t>
      </w:r>
    </w:p>
    <w:p w:rsidR="00086751" w:rsidRPr="00D65007" w:rsidRDefault="00086751" w:rsidP="00086751">
      <w:pPr>
        <w:pStyle w:val="af5"/>
        <w:jc w:val="both"/>
        <w:rPr>
          <w:rFonts w:ascii="Times New Roman" w:hAnsi="Times New Roman" w:cs="Times New Roman"/>
          <w:sz w:val="28"/>
          <w:szCs w:val="28"/>
        </w:rPr>
      </w:pPr>
      <w:r w:rsidRPr="00D65007">
        <w:rPr>
          <w:rFonts w:ascii="Times New Roman" w:hAnsi="Times New Roman" w:cs="Times New Roman"/>
          <w:sz w:val="28"/>
          <w:szCs w:val="28"/>
        </w:rPr>
        <w:tab/>
        <w:t>Расчеты по платежам за потребленный газ осуществляет ООО «Газпром межрегионгаз Краснодар».</w:t>
      </w:r>
    </w:p>
    <w:p w:rsidR="00086751" w:rsidRPr="00364280" w:rsidRDefault="00086751" w:rsidP="00086751">
      <w:pPr>
        <w:pStyle w:val="af5"/>
        <w:jc w:val="both"/>
        <w:rPr>
          <w:rFonts w:ascii="Times New Roman" w:hAnsi="Times New Roman" w:cs="Times New Roman"/>
          <w:sz w:val="28"/>
          <w:szCs w:val="28"/>
        </w:rPr>
      </w:pPr>
      <w:r w:rsidRPr="00364280">
        <w:rPr>
          <w:rFonts w:ascii="Times New Roman" w:hAnsi="Times New Roman" w:cs="Times New Roman"/>
          <w:sz w:val="28"/>
          <w:szCs w:val="28"/>
        </w:rPr>
        <w:tab/>
        <w:t>В настоящее время на территории Усть-Лабинского района 1</w:t>
      </w:r>
      <w:r>
        <w:rPr>
          <w:rFonts w:ascii="Times New Roman" w:hAnsi="Times New Roman" w:cs="Times New Roman"/>
          <w:sz w:val="28"/>
          <w:szCs w:val="28"/>
        </w:rPr>
        <w:t>5</w:t>
      </w:r>
      <w:r w:rsidRPr="00364280">
        <w:rPr>
          <w:rFonts w:ascii="Times New Roman" w:hAnsi="Times New Roman" w:cs="Times New Roman"/>
          <w:sz w:val="28"/>
          <w:szCs w:val="28"/>
        </w:rPr>
        <w:t xml:space="preserve"> не газифицированных населенных пунктов, в т.ч.: </w:t>
      </w:r>
    </w:p>
    <w:p w:rsidR="00086751" w:rsidRDefault="00086751" w:rsidP="00086751">
      <w:pPr>
        <w:pStyle w:val="af5"/>
        <w:jc w:val="both"/>
        <w:rPr>
          <w:rFonts w:ascii="Times New Roman" w:hAnsi="Times New Roman" w:cs="Times New Roman"/>
          <w:sz w:val="28"/>
          <w:szCs w:val="28"/>
        </w:rPr>
      </w:pPr>
      <w:r w:rsidRPr="00073D6C">
        <w:rPr>
          <w:rFonts w:ascii="Times New Roman" w:hAnsi="Times New Roman" w:cs="Times New Roman"/>
          <w:sz w:val="28"/>
          <w:szCs w:val="28"/>
        </w:rPr>
        <w:tab/>
      </w:r>
      <w:r w:rsidRPr="00364280">
        <w:rPr>
          <w:rFonts w:ascii="Times New Roman" w:hAnsi="Times New Roman" w:cs="Times New Roman"/>
          <w:sz w:val="28"/>
          <w:szCs w:val="28"/>
          <w:u w:val="single"/>
        </w:rPr>
        <w:t>Александровское с/п:</w:t>
      </w:r>
      <w:r>
        <w:rPr>
          <w:rFonts w:ascii="Times New Roman" w:hAnsi="Times New Roman" w:cs="Times New Roman"/>
          <w:sz w:val="28"/>
          <w:szCs w:val="28"/>
          <w:u w:val="single"/>
        </w:rPr>
        <w:t xml:space="preserve"> </w:t>
      </w:r>
      <w:r w:rsidRPr="00364280">
        <w:rPr>
          <w:rFonts w:ascii="Times New Roman" w:hAnsi="Times New Roman" w:cs="Times New Roman"/>
          <w:sz w:val="28"/>
          <w:szCs w:val="28"/>
        </w:rPr>
        <w:t>х. Пятихатский</w:t>
      </w:r>
      <w:r>
        <w:rPr>
          <w:rFonts w:ascii="Times New Roman" w:hAnsi="Times New Roman" w:cs="Times New Roman"/>
          <w:sz w:val="28"/>
          <w:szCs w:val="28"/>
        </w:rPr>
        <w:t xml:space="preserve">, </w:t>
      </w:r>
      <w:r w:rsidRPr="00364280">
        <w:rPr>
          <w:rFonts w:ascii="Times New Roman" w:hAnsi="Times New Roman" w:cs="Times New Roman"/>
          <w:sz w:val="28"/>
          <w:szCs w:val="28"/>
        </w:rPr>
        <w:t>х. Финогеновский</w:t>
      </w:r>
      <w:r>
        <w:rPr>
          <w:rFonts w:ascii="Times New Roman" w:hAnsi="Times New Roman" w:cs="Times New Roman"/>
          <w:sz w:val="28"/>
          <w:szCs w:val="28"/>
        </w:rPr>
        <w:t xml:space="preserve">, </w:t>
      </w:r>
      <w:r w:rsidRPr="00364280">
        <w:rPr>
          <w:rFonts w:ascii="Times New Roman" w:hAnsi="Times New Roman" w:cs="Times New Roman"/>
          <w:sz w:val="28"/>
          <w:szCs w:val="28"/>
        </w:rPr>
        <w:t>х. Неелинский</w:t>
      </w:r>
      <w:r>
        <w:rPr>
          <w:rFonts w:ascii="Times New Roman" w:hAnsi="Times New Roman" w:cs="Times New Roman"/>
          <w:sz w:val="28"/>
          <w:szCs w:val="28"/>
        </w:rPr>
        <w:t xml:space="preserve">, </w:t>
      </w:r>
      <w:r w:rsidRPr="00364280">
        <w:rPr>
          <w:rFonts w:ascii="Times New Roman" w:hAnsi="Times New Roman" w:cs="Times New Roman"/>
          <w:sz w:val="28"/>
          <w:szCs w:val="28"/>
        </w:rPr>
        <w:t>х. Красный</w:t>
      </w:r>
      <w:r>
        <w:rPr>
          <w:rFonts w:ascii="Times New Roman" w:hAnsi="Times New Roman" w:cs="Times New Roman"/>
          <w:sz w:val="28"/>
          <w:szCs w:val="28"/>
        </w:rPr>
        <w:t xml:space="preserve">, </w:t>
      </w:r>
      <w:r w:rsidRPr="00364280">
        <w:rPr>
          <w:rFonts w:ascii="Times New Roman" w:hAnsi="Times New Roman" w:cs="Times New Roman"/>
          <w:sz w:val="28"/>
          <w:szCs w:val="28"/>
        </w:rPr>
        <w:t>х. Новониколаевский</w:t>
      </w:r>
      <w:r>
        <w:rPr>
          <w:rFonts w:ascii="Times New Roman" w:hAnsi="Times New Roman" w:cs="Times New Roman"/>
          <w:sz w:val="28"/>
          <w:szCs w:val="28"/>
        </w:rPr>
        <w:t xml:space="preserve">, </w:t>
      </w:r>
      <w:r w:rsidRPr="00364280">
        <w:rPr>
          <w:rFonts w:ascii="Times New Roman" w:hAnsi="Times New Roman" w:cs="Times New Roman"/>
          <w:sz w:val="28"/>
          <w:szCs w:val="28"/>
        </w:rPr>
        <w:t>х. Семеновка</w:t>
      </w:r>
      <w:r>
        <w:rPr>
          <w:rFonts w:ascii="Times New Roman" w:hAnsi="Times New Roman" w:cs="Times New Roman"/>
          <w:sz w:val="28"/>
          <w:szCs w:val="28"/>
        </w:rPr>
        <w:t>.</w:t>
      </w:r>
    </w:p>
    <w:p w:rsidR="00086751" w:rsidRPr="00364280" w:rsidRDefault="00086751" w:rsidP="00086751">
      <w:pPr>
        <w:pStyle w:val="af5"/>
        <w:jc w:val="both"/>
        <w:rPr>
          <w:rFonts w:ascii="Times New Roman" w:hAnsi="Times New Roman" w:cs="Times New Roman"/>
          <w:sz w:val="28"/>
          <w:szCs w:val="28"/>
        </w:rPr>
      </w:pPr>
      <w:r>
        <w:rPr>
          <w:rFonts w:ascii="Times New Roman" w:hAnsi="Times New Roman" w:cs="Times New Roman"/>
          <w:sz w:val="28"/>
          <w:szCs w:val="28"/>
        </w:rPr>
        <w:tab/>
      </w:r>
      <w:r w:rsidRPr="00364280">
        <w:rPr>
          <w:rFonts w:ascii="Times New Roman" w:hAnsi="Times New Roman" w:cs="Times New Roman"/>
          <w:sz w:val="28"/>
          <w:szCs w:val="28"/>
          <w:u w:val="single"/>
        </w:rPr>
        <w:t>Братское с/п:</w:t>
      </w:r>
      <w:r>
        <w:rPr>
          <w:rFonts w:ascii="Times New Roman" w:hAnsi="Times New Roman" w:cs="Times New Roman"/>
          <w:sz w:val="28"/>
          <w:szCs w:val="28"/>
          <w:u w:val="single"/>
        </w:rPr>
        <w:t xml:space="preserve"> </w:t>
      </w:r>
      <w:r w:rsidRPr="00364280">
        <w:rPr>
          <w:rFonts w:ascii="Times New Roman" w:hAnsi="Times New Roman" w:cs="Times New Roman"/>
          <w:sz w:val="28"/>
          <w:szCs w:val="28"/>
        </w:rPr>
        <w:t>х. Северский</w:t>
      </w:r>
      <w:r>
        <w:rPr>
          <w:rFonts w:ascii="Times New Roman" w:hAnsi="Times New Roman" w:cs="Times New Roman"/>
          <w:sz w:val="28"/>
          <w:szCs w:val="28"/>
        </w:rPr>
        <w:t xml:space="preserve">, </w:t>
      </w:r>
      <w:r w:rsidRPr="00364280">
        <w:rPr>
          <w:rFonts w:ascii="Times New Roman" w:hAnsi="Times New Roman" w:cs="Times New Roman"/>
          <w:sz w:val="28"/>
          <w:szCs w:val="28"/>
        </w:rPr>
        <w:t>х. Калининский</w:t>
      </w:r>
      <w:r>
        <w:rPr>
          <w:rFonts w:ascii="Times New Roman" w:hAnsi="Times New Roman" w:cs="Times New Roman"/>
          <w:sz w:val="28"/>
          <w:szCs w:val="28"/>
        </w:rPr>
        <w:t xml:space="preserve">, </w:t>
      </w:r>
      <w:r w:rsidRPr="00364280">
        <w:rPr>
          <w:rFonts w:ascii="Times New Roman" w:hAnsi="Times New Roman" w:cs="Times New Roman"/>
          <w:sz w:val="28"/>
          <w:szCs w:val="28"/>
        </w:rPr>
        <w:t>х. Семенов</w:t>
      </w:r>
      <w:r>
        <w:rPr>
          <w:rFonts w:ascii="Times New Roman" w:hAnsi="Times New Roman" w:cs="Times New Roman"/>
          <w:sz w:val="28"/>
          <w:szCs w:val="28"/>
        </w:rPr>
        <w:t xml:space="preserve">, </w:t>
      </w:r>
      <w:r w:rsidRPr="00364280">
        <w:rPr>
          <w:rFonts w:ascii="Times New Roman" w:hAnsi="Times New Roman" w:cs="Times New Roman"/>
          <w:sz w:val="28"/>
          <w:szCs w:val="28"/>
        </w:rPr>
        <w:t>х. Новоселовка</w:t>
      </w:r>
      <w:r>
        <w:rPr>
          <w:rFonts w:ascii="Times New Roman" w:hAnsi="Times New Roman" w:cs="Times New Roman"/>
          <w:sz w:val="28"/>
          <w:szCs w:val="28"/>
        </w:rPr>
        <w:t>.</w:t>
      </w:r>
    </w:p>
    <w:p w:rsidR="00086751" w:rsidRPr="00364280" w:rsidRDefault="00086751" w:rsidP="00086751">
      <w:pPr>
        <w:pStyle w:val="af5"/>
        <w:jc w:val="both"/>
        <w:rPr>
          <w:rFonts w:ascii="Times New Roman" w:hAnsi="Times New Roman" w:cs="Times New Roman"/>
          <w:sz w:val="28"/>
          <w:szCs w:val="28"/>
        </w:rPr>
      </w:pPr>
      <w:r w:rsidRPr="00073D6C">
        <w:rPr>
          <w:rFonts w:ascii="Times New Roman" w:hAnsi="Times New Roman" w:cs="Times New Roman"/>
          <w:sz w:val="28"/>
          <w:szCs w:val="28"/>
        </w:rPr>
        <w:tab/>
      </w:r>
      <w:r w:rsidRPr="00364280">
        <w:rPr>
          <w:rFonts w:ascii="Times New Roman" w:hAnsi="Times New Roman" w:cs="Times New Roman"/>
          <w:sz w:val="28"/>
          <w:szCs w:val="28"/>
          <w:u w:val="single"/>
        </w:rPr>
        <w:t>Некрасовское с/п:</w:t>
      </w:r>
      <w:r>
        <w:rPr>
          <w:rFonts w:ascii="Times New Roman" w:hAnsi="Times New Roman" w:cs="Times New Roman"/>
          <w:sz w:val="28"/>
          <w:szCs w:val="28"/>
          <w:u w:val="single"/>
        </w:rPr>
        <w:t xml:space="preserve"> </w:t>
      </w:r>
      <w:r w:rsidRPr="00364280">
        <w:rPr>
          <w:rFonts w:ascii="Times New Roman" w:hAnsi="Times New Roman" w:cs="Times New Roman"/>
          <w:sz w:val="28"/>
          <w:szCs w:val="28"/>
        </w:rPr>
        <w:t>х. Заречный</w:t>
      </w:r>
      <w:r>
        <w:rPr>
          <w:rFonts w:ascii="Times New Roman" w:hAnsi="Times New Roman" w:cs="Times New Roman"/>
          <w:sz w:val="28"/>
          <w:szCs w:val="28"/>
        </w:rPr>
        <w:t xml:space="preserve">, </w:t>
      </w:r>
      <w:r w:rsidRPr="00364280">
        <w:rPr>
          <w:rFonts w:ascii="Times New Roman" w:hAnsi="Times New Roman" w:cs="Times New Roman"/>
          <w:sz w:val="28"/>
          <w:szCs w:val="28"/>
        </w:rPr>
        <w:t>х. Огонек</w:t>
      </w:r>
      <w:r>
        <w:rPr>
          <w:rFonts w:ascii="Times New Roman" w:hAnsi="Times New Roman" w:cs="Times New Roman"/>
          <w:sz w:val="28"/>
          <w:szCs w:val="28"/>
        </w:rPr>
        <w:t xml:space="preserve">, </w:t>
      </w:r>
      <w:r w:rsidRPr="00364280">
        <w:rPr>
          <w:rFonts w:ascii="Times New Roman" w:hAnsi="Times New Roman" w:cs="Times New Roman"/>
          <w:sz w:val="28"/>
          <w:szCs w:val="28"/>
        </w:rPr>
        <w:t>х. Кубанский</w:t>
      </w:r>
      <w:r>
        <w:rPr>
          <w:rFonts w:ascii="Times New Roman" w:hAnsi="Times New Roman" w:cs="Times New Roman"/>
          <w:sz w:val="28"/>
          <w:szCs w:val="28"/>
        </w:rPr>
        <w:t>.</w:t>
      </w:r>
    </w:p>
    <w:p w:rsidR="00086751" w:rsidRPr="00364280" w:rsidRDefault="00086751" w:rsidP="00086751">
      <w:pPr>
        <w:pStyle w:val="af5"/>
        <w:rPr>
          <w:rFonts w:ascii="Times New Roman" w:hAnsi="Times New Roman" w:cs="Times New Roman"/>
          <w:sz w:val="28"/>
          <w:szCs w:val="28"/>
        </w:rPr>
      </w:pPr>
      <w:r w:rsidRPr="00073D6C">
        <w:rPr>
          <w:rFonts w:ascii="Times New Roman" w:hAnsi="Times New Roman" w:cs="Times New Roman"/>
          <w:sz w:val="28"/>
          <w:szCs w:val="28"/>
        </w:rPr>
        <w:tab/>
      </w:r>
      <w:r w:rsidRPr="00364280">
        <w:rPr>
          <w:rFonts w:ascii="Times New Roman" w:hAnsi="Times New Roman" w:cs="Times New Roman"/>
          <w:sz w:val="28"/>
          <w:szCs w:val="28"/>
          <w:u w:val="single"/>
        </w:rPr>
        <w:t>Железное с/п:</w:t>
      </w:r>
      <w:r>
        <w:rPr>
          <w:rFonts w:ascii="Times New Roman" w:hAnsi="Times New Roman" w:cs="Times New Roman"/>
          <w:sz w:val="28"/>
          <w:szCs w:val="28"/>
          <w:u w:val="single"/>
        </w:rPr>
        <w:t xml:space="preserve"> </w:t>
      </w:r>
      <w:r w:rsidRPr="00364280">
        <w:rPr>
          <w:rFonts w:ascii="Times New Roman" w:hAnsi="Times New Roman" w:cs="Times New Roman"/>
          <w:sz w:val="28"/>
          <w:szCs w:val="28"/>
        </w:rPr>
        <w:t xml:space="preserve"> х. Свободный</w:t>
      </w:r>
      <w:r>
        <w:rPr>
          <w:rFonts w:ascii="Times New Roman" w:hAnsi="Times New Roman" w:cs="Times New Roman"/>
          <w:sz w:val="28"/>
          <w:szCs w:val="28"/>
        </w:rPr>
        <w:t>.</w:t>
      </w:r>
    </w:p>
    <w:p w:rsidR="00086751" w:rsidRDefault="00086751" w:rsidP="00086751">
      <w:pPr>
        <w:pStyle w:val="af5"/>
        <w:rPr>
          <w:rFonts w:ascii="Times New Roman" w:hAnsi="Times New Roman" w:cs="Times New Roman"/>
          <w:sz w:val="28"/>
          <w:szCs w:val="28"/>
        </w:rPr>
      </w:pPr>
      <w:r w:rsidRPr="00073D6C">
        <w:rPr>
          <w:rFonts w:ascii="Times New Roman" w:hAnsi="Times New Roman" w:cs="Times New Roman"/>
          <w:sz w:val="28"/>
          <w:szCs w:val="28"/>
        </w:rPr>
        <w:tab/>
      </w:r>
      <w:r w:rsidRPr="00364280">
        <w:rPr>
          <w:rFonts w:ascii="Times New Roman" w:hAnsi="Times New Roman" w:cs="Times New Roman"/>
          <w:sz w:val="28"/>
          <w:szCs w:val="28"/>
          <w:u w:val="single"/>
        </w:rPr>
        <w:t>Ладожское с/п:</w:t>
      </w:r>
      <w:r>
        <w:rPr>
          <w:rFonts w:ascii="Times New Roman" w:hAnsi="Times New Roman" w:cs="Times New Roman"/>
          <w:sz w:val="28"/>
          <w:szCs w:val="28"/>
          <w:u w:val="single"/>
        </w:rPr>
        <w:t xml:space="preserve"> </w:t>
      </w:r>
      <w:r w:rsidRPr="00364280">
        <w:rPr>
          <w:rFonts w:ascii="Times New Roman" w:hAnsi="Times New Roman" w:cs="Times New Roman"/>
          <w:sz w:val="28"/>
          <w:szCs w:val="28"/>
        </w:rPr>
        <w:t>х. Потаенный</w:t>
      </w:r>
      <w:r>
        <w:rPr>
          <w:rFonts w:ascii="Times New Roman" w:hAnsi="Times New Roman" w:cs="Times New Roman"/>
          <w:sz w:val="28"/>
          <w:szCs w:val="28"/>
        </w:rPr>
        <w:t>.</w:t>
      </w:r>
    </w:p>
    <w:p w:rsidR="00086751" w:rsidRPr="00364280" w:rsidRDefault="00086751" w:rsidP="00086751">
      <w:pPr>
        <w:pStyle w:val="af5"/>
        <w:jc w:val="both"/>
        <w:rPr>
          <w:rFonts w:ascii="Times New Roman" w:hAnsi="Times New Roman" w:cs="Times New Roman"/>
          <w:sz w:val="28"/>
          <w:szCs w:val="28"/>
        </w:rPr>
      </w:pPr>
      <w:r w:rsidRPr="00364280">
        <w:rPr>
          <w:rFonts w:ascii="Times New Roman" w:hAnsi="Times New Roman" w:cs="Times New Roman"/>
          <w:sz w:val="28"/>
          <w:szCs w:val="28"/>
        </w:rPr>
        <w:tab/>
        <w:t>Для газификации населенных пунктов</w:t>
      </w:r>
      <w:r>
        <w:rPr>
          <w:rFonts w:ascii="Times New Roman" w:hAnsi="Times New Roman" w:cs="Times New Roman"/>
          <w:sz w:val="28"/>
          <w:szCs w:val="28"/>
        </w:rPr>
        <w:t xml:space="preserve"> </w:t>
      </w:r>
      <w:r w:rsidRPr="00D65007">
        <w:rPr>
          <w:rFonts w:ascii="Times New Roman" w:hAnsi="Times New Roman" w:cs="Times New Roman"/>
          <w:sz w:val="28"/>
          <w:szCs w:val="28"/>
        </w:rPr>
        <w:t>Александровского, Братского, Ладожского</w:t>
      </w:r>
      <w:r>
        <w:rPr>
          <w:rFonts w:ascii="Times New Roman" w:hAnsi="Times New Roman" w:cs="Times New Roman"/>
          <w:sz w:val="28"/>
          <w:szCs w:val="28"/>
        </w:rPr>
        <w:t xml:space="preserve"> сельских поселений</w:t>
      </w:r>
      <w:r w:rsidRPr="00364280">
        <w:rPr>
          <w:rFonts w:ascii="Times New Roman" w:hAnsi="Times New Roman" w:cs="Times New Roman"/>
          <w:sz w:val="28"/>
          <w:szCs w:val="28"/>
        </w:rPr>
        <w:t xml:space="preserve"> необходимо предусмотреть финансирование на разработку документации и строительство газопроводов высокого давления, в. т.ч.: </w:t>
      </w:r>
    </w:p>
    <w:p w:rsidR="00086751" w:rsidRPr="00364280" w:rsidRDefault="00086751" w:rsidP="00086751">
      <w:pPr>
        <w:pStyle w:val="af5"/>
        <w:jc w:val="both"/>
        <w:rPr>
          <w:rFonts w:ascii="Times New Roman" w:hAnsi="Times New Roman" w:cs="Times New Roman"/>
          <w:sz w:val="28"/>
          <w:szCs w:val="28"/>
        </w:rPr>
      </w:pPr>
      <w:r w:rsidRPr="00364280">
        <w:rPr>
          <w:rFonts w:ascii="Times New Roman" w:hAnsi="Times New Roman" w:cs="Times New Roman"/>
          <w:sz w:val="28"/>
          <w:szCs w:val="28"/>
        </w:rPr>
        <w:tab/>
        <w:t>- объект «Система газоснабжения х. Саратовский и х. Калининский Усть-Лабинского района (2-я очередь)»;</w:t>
      </w:r>
    </w:p>
    <w:p w:rsidR="00086751" w:rsidRPr="00364280" w:rsidRDefault="00086751" w:rsidP="00086751">
      <w:pPr>
        <w:pStyle w:val="af5"/>
        <w:jc w:val="both"/>
        <w:rPr>
          <w:rFonts w:ascii="Times New Roman" w:hAnsi="Times New Roman" w:cs="Times New Roman"/>
          <w:sz w:val="28"/>
          <w:szCs w:val="28"/>
        </w:rPr>
      </w:pPr>
      <w:r w:rsidRPr="00364280">
        <w:rPr>
          <w:rFonts w:ascii="Times New Roman" w:hAnsi="Times New Roman" w:cs="Times New Roman"/>
          <w:sz w:val="28"/>
          <w:szCs w:val="28"/>
        </w:rPr>
        <w:tab/>
        <w:t>-  объект  «Система газоснабжения х. Красного и х. Неелинского Усть-Лабинского района»</w:t>
      </w:r>
      <w:r>
        <w:rPr>
          <w:rFonts w:ascii="Times New Roman" w:hAnsi="Times New Roman" w:cs="Times New Roman"/>
          <w:sz w:val="28"/>
          <w:szCs w:val="28"/>
        </w:rPr>
        <w:t xml:space="preserve"> и др.</w:t>
      </w:r>
    </w:p>
    <w:p w:rsidR="00086751" w:rsidRDefault="00086751" w:rsidP="00086751">
      <w:pPr>
        <w:pStyle w:val="af5"/>
        <w:jc w:val="both"/>
        <w:rPr>
          <w:rFonts w:ascii="Times New Roman" w:hAnsi="Times New Roman" w:cs="Times New Roman"/>
          <w:sz w:val="28"/>
          <w:szCs w:val="28"/>
        </w:rPr>
      </w:pPr>
      <w:r w:rsidRPr="00364280">
        <w:rPr>
          <w:rFonts w:ascii="Times New Roman" w:hAnsi="Times New Roman" w:cs="Times New Roman"/>
          <w:sz w:val="28"/>
          <w:szCs w:val="28"/>
        </w:rPr>
        <w:tab/>
        <w:t>В связи с высокой стоимостью проектных и строительно-монтажных работ реализация указанных проектов возможно только на условиях софинансирования с краевым бюджетом посредством участия в краевых программах.</w:t>
      </w:r>
    </w:p>
    <w:p w:rsidR="00086751" w:rsidRDefault="00086751" w:rsidP="00086751">
      <w:pPr>
        <w:pStyle w:val="af5"/>
        <w:jc w:val="both"/>
        <w:rPr>
          <w:rFonts w:ascii="Times New Roman" w:hAnsi="Times New Roman" w:cs="Times New Roman"/>
          <w:sz w:val="28"/>
          <w:szCs w:val="28"/>
        </w:rPr>
      </w:pPr>
      <w:r>
        <w:rPr>
          <w:rFonts w:ascii="Times New Roman" w:hAnsi="Times New Roman" w:cs="Times New Roman"/>
          <w:sz w:val="28"/>
          <w:szCs w:val="28"/>
        </w:rPr>
        <w:tab/>
        <w:t xml:space="preserve">К п. </w:t>
      </w:r>
      <w:r w:rsidRPr="00D65007">
        <w:rPr>
          <w:rFonts w:ascii="Times New Roman" w:hAnsi="Times New Roman" w:cs="Times New Roman"/>
          <w:sz w:val="28"/>
          <w:szCs w:val="28"/>
        </w:rPr>
        <w:t>Двубратскому</w:t>
      </w:r>
      <w:r>
        <w:rPr>
          <w:rFonts w:ascii="Times New Roman" w:hAnsi="Times New Roman" w:cs="Times New Roman"/>
          <w:sz w:val="28"/>
          <w:szCs w:val="28"/>
        </w:rPr>
        <w:t xml:space="preserve"> подведен газопровод высокого давления, однако для газификации жилого фонда необходимо строительство ШРП и газопроводов низкого давления. В настоящее время администрацией поселения ведется работы по разработке документации на газификацию поселка.</w:t>
      </w:r>
    </w:p>
    <w:p w:rsidR="00086751" w:rsidRDefault="00086751" w:rsidP="00086751">
      <w:pPr>
        <w:pStyle w:val="2"/>
        <w:shd w:val="clear" w:color="auto" w:fill="auto"/>
        <w:ind w:left="60" w:right="20" w:firstLine="660"/>
        <w:jc w:val="both"/>
        <w:rPr>
          <w:sz w:val="28"/>
          <w:szCs w:val="28"/>
        </w:rPr>
      </w:pPr>
      <w:r>
        <w:rPr>
          <w:sz w:val="28"/>
          <w:szCs w:val="28"/>
        </w:rPr>
        <w:t>Для газификации х.</w:t>
      </w:r>
      <w:r w:rsidRPr="00D65007">
        <w:rPr>
          <w:sz w:val="28"/>
          <w:szCs w:val="28"/>
        </w:rPr>
        <w:t>Заречный, х.Кубанский, х.Огонек Некрасовского сельского поселения</w:t>
      </w:r>
      <w:r>
        <w:rPr>
          <w:sz w:val="28"/>
          <w:szCs w:val="28"/>
        </w:rPr>
        <w:t xml:space="preserve"> </w:t>
      </w:r>
      <w:r w:rsidRPr="00354CAE">
        <w:rPr>
          <w:sz w:val="28"/>
          <w:szCs w:val="28"/>
        </w:rPr>
        <w:t>необходимо проведение ра</w:t>
      </w:r>
      <w:r>
        <w:rPr>
          <w:sz w:val="28"/>
          <w:szCs w:val="28"/>
        </w:rPr>
        <w:t>бот по строительству распределительного газопровода высокого давления. В бюджете района на 2019 год предусмотрено финансировани</w:t>
      </w:r>
      <w:r w:rsidR="007D4020">
        <w:rPr>
          <w:sz w:val="28"/>
          <w:szCs w:val="28"/>
        </w:rPr>
        <w:t>е</w:t>
      </w:r>
      <w:r w:rsidR="00A371AE">
        <w:rPr>
          <w:sz w:val="28"/>
          <w:szCs w:val="28"/>
        </w:rPr>
        <w:t xml:space="preserve"> в сумме 7,9 млн. руб.</w:t>
      </w:r>
      <w:r>
        <w:rPr>
          <w:sz w:val="28"/>
          <w:szCs w:val="28"/>
        </w:rPr>
        <w:t xml:space="preserve"> на разработку документации по указанному объекту.</w:t>
      </w:r>
    </w:p>
    <w:p w:rsidR="00D65007" w:rsidRDefault="00086751" w:rsidP="003C0A87">
      <w:pPr>
        <w:pStyle w:val="af5"/>
        <w:jc w:val="both"/>
        <w:rPr>
          <w:rFonts w:ascii="Times New Roman" w:hAnsi="Times New Roman"/>
          <w:b/>
          <w:sz w:val="28"/>
          <w:szCs w:val="28"/>
        </w:rPr>
      </w:pPr>
      <w:r>
        <w:rPr>
          <w:rFonts w:ascii="Times New Roman" w:hAnsi="Times New Roman" w:cs="Times New Roman"/>
          <w:sz w:val="28"/>
          <w:szCs w:val="28"/>
        </w:rPr>
        <w:tab/>
        <w:t xml:space="preserve">Для газификации х. Свободного Железного сельского поселения в декабре 2018 года завершено строительство </w:t>
      </w:r>
      <w:r w:rsidR="00DD3D0A">
        <w:rPr>
          <w:rFonts w:ascii="Times New Roman" w:hAnsi="Times New Roman" w:cs="Times New Roman"/>
          <w:sz w:val="28"/>
          <w:szCs w:val="28"/>
        </w:rPr>
        <w:t>подводящего газопровода протяженностью 8,1 км.</w:t>
      </w:r>
      <w:r>
        <w:rPr>
          <w:rFonts w:ascii="Times New Roman" w:hAnsi="Times New Roman" w:cs="Times New Roman"/>
          <w:sz w:val="28"/>
          <w:szCs w:val="28"/>
        </w:rPr>
        <w:t xml:space="preserve"> В настоящее время </w:t>
      </w:r>
      <w:r w:rsidR="003C0A87">
        <w:rPr>
          <w:rFonts w:ascii="Times New Roman" w:hAnsi="Times New Roman" w:cs="Times New Roman"/>
          <w:sz w:val="28"/>
          <w:szCs w:val="28"/>
        </w:rPr>
        <w:t>Железным сельским поселением начата работа по изготовлению проектно-сметной документации на строительство газопровода в х. Свободном.</w:t>
      </w:r>
    </w:p>
    <w:p w:rsidR="00C5222C" w:rsidRDefault="00237D67" w:rsidP="00D65007">
      <w:pPr>
        <w:widowControl w:val="0"/>
        <w:suppressAutoHyphens/>
        <w:spacing w:after="0" w:line="240" w:lineRule="auto"/>
        <w:ind w:firstLine="680"/>
        <w:jc w:val="both"/>
        <w:rPr>
          <w:rFonts w:ascii="Times New Roman" w:hAnsi="Times New Roman"/>
          <w:b/>
          <w:sz w:val="28"/>
          <w:szCs w:val="28"/>
        </w:rPr>
      </w:pPr>
      <w:r w:rsidRPr="00086751">
        <w:rPr>
          <w:rFonts w:ascii="Times New Roman" w:hAnsi="Times New Roman"/>
          <w:b/>
          <w:sz w:val="28"/>
          <w:szCs w:val="28"/>
        </w:rPr>
        <w:t>Водоснабжение.</w:t>
      </w:r>
    </w:p>
    <w:p w:rsidR="00CC401E" w:rsidRDefault="00CC401E" w:rsidP="00CC401E">
      <w:pPr>
        <w:pStyle w:val="af5"/>
        <w:ind w:firstLine="708"/>
        <w:jc w:val="both"/>
        <w:rPr>
          <w:rFonts w:ascii="Times New Roman" w:hAnsi="Times New Roman" w:cs="Times New Roman"/>
          <w:sz w:val="28"/>
          <w:szCs w:val="28"/>
        </w:rPr>
      </w:pPr>
      <w:r>
        <w:rPr>
          <w:rFonts w:ascii="Times New Roman" w:hAnsi="Times New Roman" w:cs="Times New Roman"/>
          <w:sz w:val="28"/>
          <w:szCs w:val="28"/>
        </w:rPr>
        <w:t>Протяженность сетей водоснабжения составляет 691,4 км. Источниками водоснабжения Усть-Лабинского района являются водозаборные сооружения со скважинами в количестве 107 единиц.</w:t>
      </w:r>
    </w:p>
    <w:p w:rsidR="00CC401E" w:rsidRDefault="00CC401E" w:rsidP="00CC401E">
      <w:pPr>
        <w:pStyle w:val="af5"/>
        <w:jc w:val="both"/>
        <w:rPr>
          <w:rFonts w:ascii="Times New Roman" w:hAnsi="Times New Roman" w:cs="Times New Roman"/>
          <w:sz w:val="28"/>
          <w:szCs w:val="28"/>
        </w:rPr>
      </w:pPr>
      <w:r>
        <w:rPr>
          <w:rFonts w:ascii="Times New Roman" w:hAnsi="Times New Roman" w:cs="Times New Roman"/>
          <w:sz w:val="28"/>
          <w:szCs w:val="28"/>
        </w:rPr>
        <w:tab/>
        <w:t xml:space="preserve">В настоящее время на территории муниципального образования Усть-Лабинский район водоснабжение населения осуществляется 9 гарантирующими поставщиками холодного водоснабжения. Основной поставщик АО «Водопровод» который обслуживает 6 поселений, в т.ч. городское. </w:t>
      </w:r>
    </w:p>
    <w:p w:rsidR="00D65007" w:rsidRDefault="00D65007" w:rsidP="00CC401E">
      <w:pPr>
        <w:pStyle w:val="af5"/>
        <w:jc w:val="both"/>
        <w:rPr>
          <w:rFonts w:ascii="Times New Roman" w:hAnsi="Times New Roman" w:cs="Times New Roman"/>
          <w:sz w:val="28"/>
          <w:szCs w:val="28"/>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4110"/>
        <w:gridCol w:w="4820"/>
      </w:tblGrid>
      <w:tr w:rsidR="00CC401E" w:rsidRPr="009A2FCC" w:rsidTr="0065182D">
        <w:trPr>
          <w:trHeight w:val="868"/>
        </w:trPr>
        <w:tc>
          <w:tcPr>
            <w:tcW w:w="710" w:type="dxa"/>
            <w:tcBorders>
              <w:top w:val="single" w:sz="4" w:space="0" w:color="auto"/>
              <w:left w:val="single" w:sz="4" w:space="0" w:color="auto"/>
              <w:bottom w:val="single" w:sz="4" w:space="0" w:color="auto"/>
              <w:right w:val="single" w:sz="4" w:space="0" w:color="auto"/>
            </w:tcBorders>
            <w:vAlign w:val="center"/>
          </w:tcPr>
          <w:p w:rsidR="00CC401E" w:rsidRPr="009A2FCC" w:rsidRDefault="00CC401E" w:rsidP="0065182D">
            <w:pPr>
              <w:spacing w:after="0"/>
              <w:jc w:val="center"/>
              <w:rPr>
                <w:rFonts w:ascii="Times New Roman" w:hAnsi="Times New Roman"/>
                <w:sz w:val="26"/>
                <w:szCs w:val="26"/>
              </w:rPr>
            </w:pPr>
            <w:r w:rsidRPr="009A2FCC">
              <w:rPr>
                <w:rFonts w:ascii="Times New Roman" w:hAnsi="Times New Roman"/>
                <w:sz w:val="26"/>
                <w:szCs w:val="26"/>
              </w:rPr>
              <w:t>№ п/п</w:t>
            </w:r>
          </w:p>
        </w:tc>
        <w:tc>
          <w:tcPr>
            <w:tcW w:w="4110" w:type="dxa"/>
            <w:tcBorders>
              <w:top w:val="single" w:sz="4" w:space="0" w:color="auto"/>
              <w:left w:val="single" w:sz="4" w:space="0" w:color="auto"/>
              <w:bottom w:val="single" w:sz="4" w:space="0" w:color="auto"/>
              <w:right w:val="single" w:sz="4" w:space="0" w:color="auto"/>
            </w:tcBorders>
            <w:vAlign w:val="center"/>
            <w:hideMark/>
          </w:tcPr>
          <w:p w:rsidR="00CC401E" w:rsidRPr="009A2FCC" w:rsidRDefault="00CC401E" w:rsidP="0065182D">
            <w:pPr>
              <w:spacing w:after="0" w:line="240" w:lineRule="auto"/>
              <w:jc w:val="center"/>
              <w:rPr>
                <w:rFonts w:ascii="Times New Roman" w:hAnsi="Times New Roman"/>
                <w:sz w:val="26"/>
                <w:szCs w:val="26"/>
              </w:rPr>
            </w:pPr>
            <w:r w:rsidRPr="009A2FCC">
              <w:rPr>
                <w:rFonts w:ascii="Times New Roman" w:hAnsi="Times New Roman"/>
                <w:sz w:val="26"/>
                <w:szCs w:val="26"/>
              </w:rPr>
              <w:t>Наименование городского, сельского поселения</w:t>
            </w:r>
          </w:p>
        </w:tc>
        <w:tc>
          <w:tcPr>
            <w:tcW w:w="4820" w:type="dxa"/>
            <w:tcBorders>
              <w:top w:val="single" w:sz="4" w:space="0" w:color="auto"/>
              <w:left w:val="single" w:sz="4" w:space="0" w:color="auto"/>
              <w:bottom w:val="single" w:sz="4" w:space="0" w:color="auto"/>
              <w:right w:val="single" w:sz="4" w:space="0" w:color="auto"/>
            </w:tcBorders>
            <w:vAlign w:val="center"/>
          </w:tcPr>
          <w:p w:rsidR="00CC401E" w:rsidRPr="009A2FCC" w:rsidRDefault="00CC401E" w:rsidP="0065182D">
            <w:pPr>
              <w:spacing w:after="0" w:line="240" w:lineRule="auto"/>
              <w:jc w:val="center"/>
              <w:rPr>
                <w:rFonts w:ascii="Times New Roman" w:hAnsi="Times New Roman"/>
                <w:sz w:val="26"/>
                <w:szCs w:val="26"/>
              </w:rPr>
            </w:pPr>
            <w:r w:rsidRPr="009A2FCC">
              <w:rPr>
                <w:rFonts w:ascii="Times New Roman" w:hAnsi="Times New Roman"/>
                <w:sz w:val="26"/>
                <w:szCs w:val="26"/>
              </w:rPr>
              <w:t>Наименование гарантирующей организации</w:t>
            </w:r>
          </w:p>
        </w:tc>
      </w:tr>
      <w:tr w:rsidR="00CC401E" w:rsidRPr="009A2FCC" w:rsidTr="0065182D">
        <w:trPr>
          <w:trHeight w:val="317"/>
        </w:trPr>
        <w:tc>
          <w:tcPr>
            <w:tcW w:w="710" w:type="dxa"/>
            <w:tcBorders>
              <w:top w:val="single" w:sz="4" w:space="0" w:color="auto"/>
              <w:left w:val="single" w:sz="4" w:space="0" w:color="auto"/>
              <w:bottom w:val="single" w:sz="4" w:space="0" w:color="auto"/>
              <w:right w:val="single" w:sz="4" w:space="0" w:color="auto"/>
            </w:tcBorders>
            <w:vAlign w:val="center"/>
          </w:tcPr>
          <w:p w:rsidR="00CC401E" w:rsidRPr="009A2FCC" w:rsidRDefault="00CC401E" w:rsidP="0065182D">
            <w:pPr>
              <w:spacing w:after="0"/>
              <w:jc w:val="center"/>
              <w:rPr>
                <w:rFonts w:ascii="Times New Roman" w:eastAsia="Times New Roman" w:hAnsi="Times New Roman"/>
                <w:sz w:val="26"/>
                <w:szCs w:val="26"/>
              </w:rPr>
            </w:pPr>
            <w:r w:rsidRPr="009A2FCC">
              <w:rPr>
                <w:rFonts w:ascii="Times New Roman" w:eastAsia="Times New Roman" w:hAnsi="Times New Roman"/>
                <w:sz w:val="26"/>
                <w:szCs w:val="26"/>
              </w:rPr>
              <w:t>1</w:t>
            </w:r>
          </w:p>
        </w:tc>
        <w:tc>
          <w:tcPr>
            <w:tcW w:w="4110" w:type="dxa"/>
            <w:tcBorders>
              <w:top w:val="single" w:sz="4" w:space="0" w:color="auto"/>
              <w:left w:val="single" w:sz="4" w:space="0" w:color="auto"/>
              <w:bottom w:val="single" w:sz="4" w:space="0" w:color="auto"/>
              <w:right w:val="single" w:sz="4" w:space="0" w:color="auto"/>
            </w:tcBorders>
            <w:vAlign w:val="center"/>
            <w:hideMark/>
          </w:tcPr>
          <w:p w:rsidR="00CC401E" w:rsidRPr="009A2FCC" w:rsidRDefault="00CC401E" w:rsidP="0065182D">
            <w:pPr>
              <w:spacing w:after="0" w:line="240" w:lineRule="auto"/>
              <w:jc w:val="both"/>
              <w:rPr>
                <w:rFonts w:ascii="Times New Roman" w:hAnsi="Times New Roman"/>
                <w:sz w:val="26"/>
                <w:szCs w:val="26"/>
              </w:rPr>
            </w:pPr>
            <w:r w:rsidRPr="009A2FCC">
              <w:rPr>
                <w:rFonts w:ascii="Times New Roman" w:hAnsi="Times New Roman"/>
                <w:sz w:val="26"/>
                <w:szCs w:val="26"/>
              </w:rPr>
              <w:t>Усть-Лабинское г/п</w:t>
            </w:r>
          </w:p>
        </w:tc>
        <w:tc>
          <w:tcPr>
            <w:tcW w:w="4820" w:type="dxa"/>
            <w:vMerge w:val="restart"/>
            <w:tcBorders>
              <w:top w:val="single" w:sz="4" w:space="0" w:color="auto"/>
              <w:left w:val="single" w:sz="4" w:space="0" w:color="auto"/>
              <w:right w:val="single" w:sz="4" w:space="0" w:color="auto"/>
            </w:tcBorders>
            <w:vAlign w:val="center"/>
          </w:tcPr>
          <w:p w:rsidR="00CC401E" w:rsidRPr="009A2FCC" w:rsidRDefault="00CC401E" w:rsidP="0065182D">
            <w:pPr>
              <w:spacing w:after="0" w:line="240" w:lineRule="auto"/>
              <w:jc w:val="center"/>
              <w:rPr>
                <w:rFonts w:ascii="Times New Roman" w:hAnsi="Times New Roman"/>
                <w:sz w:val="26"/>
                <w:szCs w:val="26"/>
              </w:rPr>
            </w:pPr>
            <w:r w:rsidRPr="009A2FCC">
              <w:rPr>
                <w:rFonts w:ascii="Times New Roman" w:hAnsi="Times New Roman"/>
                <w:sz w:val="26"/>
                <w:szCs w:val="26"/>
              </w:rPr>
              <w:t>АО «Водопровод»</w:t>
            </w:r>
          </w:p>
        </w:tc>
      </w:tr>
      <w:tr w:rsidR="00CC401E" w:rsidRPr="009A2FCC" w:rsidTr="0065182D">
        <w:trPr>
          <w:trHeight w:val="317"/>
        </w:trPr>
        <w:tc>
          <w:tcPr>
            <w:tcW w:w="710" w:type="dxa"/>
            <w:tcBorders>
              <w:top w:val="single" w:sz="4" w:space="0" w:color="auto"/>
              <w:left w:val="single" w:sz="4" w:space="0" w:color="auto"/>
              <w:bottom w:val="single" w:sz="4" w:space="0" w:color="auto"/>
              <w:right w:val="single" w:sz="4" w:space="0" w:color="auto"/>
            </w:tcBorders>
            <w:vAlign w:val="center"/>
          </w:tcPr>
          <w:p w:rsidR="00CC401E" w:rsidRPr="009A2FCC" w:rsidRDefault="00CC401E" w:rsidP="0065182D">
            <w:pPr>
              <w:spacing w:after="0"/>
              <w:jc w:val="center"/>
              <w:rPr>
                <w:rFonts w:ascii="Times New Roman" w:eastAsia="Times New Roman" w:hAnsi="Times New Roman"/>
                <w:sz w:val="26"/>
                <w:szCs w:val="26"/>
              </w:rPr>
            </w:pPr>
            <w:r w:rsidRPr="009A2FCC">
              <w:rPr>
                <w:rFonts w:ascii="Times New Roman" w:eastAsia="Times New Roman" w:hAnsi="Times New Roman"/>
                <w:sz w:val="26"/>
                <w:szCs w:val="26"/>
              </w:rPr>
              <w:t>2</w:t>
            </w:r>
          </w:p>
        </w:tc>
        <w:tc>
          <w:tcPr>
            <w:tcW w:w="4110" w:type="dxa"/>
            <w:tcBorders>
              <w:top w:val="single" w:sz="4" w:space="0" w:color="auto"/>
              <w:left w:val="single" w:sz="4" w:space="0" w:color="auto"/>
              <w:bottom w:val="single" w:sz="4" w:space="0" w:color="auto"/>
              <w:right w:val="single" w:sz="4" w:space="0" w:color="auto"/>
            </w:tcBorders>
            <w:vAlign w:val="center"/>
            <w:hideMark/>
          </w:tcPr>
          <w:p w:rsidR="00CC401E" w:rsidRPr="009A2FCC" w:rsidRDefault="00CC401E" w:rsidP="0065182D">
            <w:pPr>
              <w:spacing w:after="0" w:line="240" w:lineRule="auto"/>
              <w:jc w:val="both"/>
              <w:rPr>
                <w:rFonts w:ascii="Times New Roman" w:hAnsi="Times New Roman"/>
                <w:sz w:val="26"/>
                <w:szCs w:val="26"/>
              </w:rPr>
            </w:pPr>
            <w:r w:rsidRPr="009A2FCC">
              <w:rPr>
                <w:rFonts w:ascii="Times New Roman" w:hAnsi="Times New Roman"/>
                <w:sz w:val="26"/>
                <w:szCs w:val="26"/>
              </w:rPr>
              <w:t>Восточное с/п</w:t>
            </w:r>
          </w:p>
        </w:tc>
        <w:tc>
          <w:tcPr>
            <w:tcW w:w="4820" w:type="dxa"/>
            <w:vMerge/>
            <w:tcBorders>
              <w:left w:val="single" w:sz="4" w:space="0" w:color="auto"/>
              <w:right w:val="single" w:sz="4" w:space="0" w:color="auto"/>
            </w:tcBorders>
            <w:vAlign w:val="center"/>
          </w:tcPr>
          <w:p w:rsidR="00CC401E" w:rsidRPr="009A2FCC" w:rsidRDefault="00CC401E" w:rsidP="0065182D">
            <w:pPr>
              <w:spacing w:after="0" w:line="240" w:lineRule="auto"/>
              <w:jc w:val="center"/>
              <w:rPr>
                <w:rFonts w:ascii="Times New Roman" w:hAnsi="Times New Roman"/>
                <w:sz w:val="26"/>
                <w:szCs w:val="26"/>
              </w:rPr>
            </w:pPr>
          </w:p>
        </w:tc>
      </w:tr>
      <w:tr w:rsidR="00CC401E" w:rsidRPr="009A2FCC" w:rsidTr="0065182D">
        <w:trPr>
          <w:trHeight w:val="317"/>
        </w:trPr>
        <w:tc>
          <w:tcPr>
            <w:tcW w:w="710" w:type="dxa"/>
            <w:tcBorders>
              <w:top w:val="single" w:sz="4" w:space="0" w:color="auto"/>
              <w:left w:val="single" w:sz="4" w:space="0" w:color="auto"/>
              <w:bottom w:val="single" w:sz="4" w:space="0" w:color="auto"/>
              <w:right w:val="single" w:sz="4" w:space="0" w:color="auto"/>
            </w:tcBorders>
            <w:vAlign w:val="center"/>
          </w:tcPr>
          <w:p w:rsidR="00CC401E" w:rsidRPr="009A2FCC" w:rsidRDefault="00CC401E" w:rsidP="0065182D">
            <w:pPr>
              <w:spacing w:after="0"/>
              <w:jc w:val="center"/>
              <w:rPr>
                <w:rFonts w:ascii="Times New Roman" w:eastAsia="Times New Roman" w:hAnsi="Times New Roman"/>
                <w:sz w:val="26"/>
                <w:szCs w:val="26"/>
              </w:rPr>
            </w:pPr>
            <w:r w:rsidRPr="009A2FCC">
              <w:rPr>
                <w:rFonts w:ascii="Times New Roman" w:eastAsia="Times New Roman" w:hAnsi="Times New Roman"/>
                <w:sz w:val="26"/>
                <w:szCs w:val="26"/>
              </w:rPr>
              <w:t>3</w:t>
            </w:r>
          </w:p>
        </w:tc>
        <w:tc>
          <w:tcPr>
            <w:tcW w:w="4110" w:type="dxa"/>
            <w:tcBorders>
              <w:top w:val="single" w:sz="4" w:space="0" w:color="auto"/>
              <w:left w:val="single" w:sz="4" w:space="0" w:color="auto"/>
              <w:bottom w:val="single" w:sz="4" w:space="0" w:color="auto"/>
              <w:right w:val="single" w:sz="4" w:space="0" w:color="auto"/>
            </w:tcBorders>
            <w:vAlign w:val="center"/>
            <w:hideMark/>
          </w:tcPr>
          <w:p w:rsidR="00CC401E" w:rsidRPr="009A2FCC" w:rsidRDefault="00CC401E" w:rsidP="0065182D">
            <w:pPr>
              <w:spacing w:after="0" w:line="240" w:lineRule="auto"/>
              <w:jc w:val="both"/>
              <w:rPr>
                <w:rFonts w:ascii="Times New Roman" w:hAnsi="Times New Roman"/>
                <w:sz w:val="26"/>
                <w:szCs w:val="26"/>
              </w:rPr>
            </w:pPr>
            <w:r w:rsidRPr="009A2FCC">
              <w:rPr>
                <w:rFonts w:ascii="Times New Roman" w:hAnsi="Times New Roman"/>
                <w:sz w:val="26"/>
                <w:szCs w:val="26"/>
              </w:rPr>
              <w:t>Железное с/п</w:t>
            </w:r>
          </w:p>
        </w:tc>
        <w:tc>
          <w:tcPr>
            <w:tcW w:w="4820" w:type="dxa"/>
            <w:vMerge/>
            <w:tcBorders>
              <w:left w:val="single" w:sz="4" w:space="0" w:color="auto"/>
              <w:right w:val="single" w:sz="4" w:space="0" w:color="auto"/>
            </w:tcBorders>
            <w:vAlign w:val="center"/>
          </w:tcPr>
          <w:p w:rsidR="00CC401E" w:rsidRPr="009A2FCC" w:rsidRDefault="00CC401E" w:rsidP="0065182D">
            <w:pPr>
              <w:spacing w:after="0" w:line="240" w:lineRule="auto"/>
              <w:jc w:val="center"/>
              <w:rPr>
                <w:rFonts w:ascii="Times New Roman" w:hAnsi="Times New Roman"/>
                <w:sz w:val="26"/>
                <w:szCs w:val="26"/>
              </w:rPr>
            </w:pPr>
          </w:p>
        </w:tc>
      </w:tr>
      <w:tr w:rsidR="00CC401E" w:rsidRPr="009A2FCC" w:rsidTr="0065182D">
        <w:trPr>
          <w:trHeight w:val="317"/>
        </w:trPr>
        <w:tc>
          <w:tcPr>
            <w:tcW w:w="710" w:type="dxa"/>
            <w:tcBorders>
              <w:top w:val="single" w:sz="4" w:space="0" w:color="auto"/>
              <w:left w:val="single" w:sz="4" w:space="0" w:color="auto"/>
              <w:bottom w:val="single" w:sz="4" w:space="0" w:color="auto"/>
              <w:right w:val="single" w:sz="4" w:space="0" w:color="auto"/>
            </w:tcBorders>
            <w:vAlign w:val="center"/>
          </w:tcPr>
          <w:p w:rsidR="00CC401E" w:rsidRPr="009A2FCC" w:rsidRDefault="00CC401E" w:rsidP="0065182D">
            <w:pPr>
              <w:spacing w:after="0"/>
              <w:jc w:val="center"/>
              <w:rPr>
                <w:rFonts w:ascii="Times New Roman" w:eastAsia="Times New Roman" w:hAnsi="Times New Roman"/>
                <w:sz w:val="26"/>
                <w:szCs w:val="26"/>
              </w:rPr>
            </w:pPr>
            <w:r w:rsidRPr="009A2FCC">
              <w:rPr>
                <w:rFonts w:ascii="Times New Roman" w:eastAsia="Times New Roman" w:hAnsi="Times New Roman"/>
                <w:sz w:val="26"/>
                <w:szCs w:val="26"/>
              </w:rPr>
              <w:t>4</w:t>
            </w:r>
          </w:p>
        </w:tc>
        <w:tc>
          <w:tcPr>
            <w:tcW w:w="4110" w:type="dxa"/>
            <w:tcBorders>
              <w:top w:val="single" w:sz="4" w:space="0" w:color="auto"/>
              <w:left w:val="single" w:sz="4" w:space="0" w:color="auto"/>
              <w:bottom w:val="single" w:sz="4" w:space="0" w:color="auto"/>
              <w:right w:val="single" w:sz="4" w:space="0" w:color="auto"/>
            </w:tcBorders>
            <w:vAlign w:val="center"/>
            <w:hideMark/>
          </w:tcPr>
          <w:p w:rsidR="00CC401E" w:rsidRPr="009A2FCC" w:rsidRDefault="00CC401E" w:rsidP="0065182D">
            <w:pPr>
              <w:spacing w:after="0" w:line="240" w:lineRule="auto"/>
              <w:jc w:val="both"/>
              <w:rPr>
                <w:rFonts w:ascii="Times New Roman" w:hAnsi="Times New Roman"/>
                <w:sz w:val="26"/>
                <w:szCs w:val="26"/>
              </w:rPr>
            </w:pPr>
            <w:r w:rsidRPr="009A2FCC">
              <w:rPr>
                <w:rFonts w:ascii="Times New Roman" w:hAnsi="Times New Roman"/>
                <w:sz w:val="26"/>
                <w:szCs w:val="26"/>
              </w:rPr>
              <w:t>Кирпильское с/п</w:t>
            </w:r>
          </w:p>
        </w:tc>
        <w:tc>
          <w:tcPr>
            <w:tcW w:w="4820" w:type="dxa"/>
            <w:vMerge/>
            <w:tcBorders>
              <w:left w:val="single" w:sz="4" w:space="0" w:color="auto"/>
              <w:right w:val="single" w:sz="4" w:space="0" w:color="auto"/>
            </w:tcBorders>
            <w:vAlign w:val="center"/>
          </w:tcPr>
          <w:p w:rsidR="00CC401E" w:rsidRPr="009A2FCC" w:rsidRDefault="00CC401E" w:rsidP="0065182D">
            <w:pPr>
              <w:spacing w:after="0" w:line="240" w:lineRule="auto"/>
              <w:jc w:val="center"/>
              <w:rPr>
                <w:rFonts w:ascii="Times New Roman" w:hAnsi="Times New Roman"/>
                <w:sz w:val="26"/>
                <w:szCs w:val="26"/>
              </w:rPr>
            </w:pPr>
          </w:p>
        </w:tc>
      </w:tr>
      <w:tr w:rsidR="00CC401E" w:rsidRPr="009A2FCC" w:rsidTr="0065182D">
        <w:trPr>
          <w:trHeight w:val="317"/>
        </w:trPr>
        <w:tc>
          <w:tcPr>
            <w:tcW w:w="710" w:type="dxa"/>
            <w:tcBorders>
              <w:top w:val="single" w:sz="4" w:space="0" w:color="auto"/>
              <w:left w:val="single" w:sz="4" w:space="0" w:color="auto"/>
              <w:bottom w:val="single" w:sz="4" w:space="0" w:color="auto"/>
              <w:right w:val="single" w:sz="4" w:space="0" w:color="auto"/>
            </w:tcBorders>
            <w:vAlign w:val="center"/>
          </w:tcPr>
          <w:p w:rsidR="00CC401E" w:rsidRPr="009A2FCC" w:rsidRDefault="00CC401E" w:rsidP="0065182D">
            <w:pPr>
              <w:spacing w:after="0"/>
              <w:jc w:val="center"/>
              <w:rPr>
                <w:rFonts w:ascii="Times New Roman" w:eastAsia="Times New Roman" w:hAnsi="Times New Roman"/>
                <w:sz w:val="26"/>
                <w:szCs w:val="26"/>
              </w:rPr>
            </w:pPr>
            <w:r w:rsidRPr="009A2FCC">
              <w:rPr>
                <w:rFonts w:ascii="Times New Roman" w:eastAsia="Times New Roman" w:hAnsi="Times New Roman"/>
                <w:sz w:val="26"/>
                <w:szCs w:val="26"/>
              </w:rPr>
              <w:t>5</w:t>
            </w:r>
          </w:p>
        </w:tc>
        <w:tc>
          <w:tcPr>
            <w:tcW w:w="4110" w:type="dxa"/>
            <w:tcBorders>
              <w:top w:val="single" w:sz="4" w:space="0" w:color="auto"/>
              <w:left w:val="single" w:sz="4" w:space="0" w:color="auto"/>
              <w:bottom w:val="single" w:sz="4" w:space="0" w:color="auto"/>
              <w:right w:val="single" w:sz="4" w:space="0" w:color="auto"/>
            </w:tcBorders>
            <w:vAlign w:val="center"/>
            <w:hideMark/>
          </w:tcPr>
          <w:p w:rsidR="00CC401E" w:rsidRPr="009A2FCC" w:rsidRDefault="00CC401E" w:rsidP="0065182D">
            <w:pPr>
              <w:spacing w:after="0" w:line="240" w:lineRule="auto"/>
              <w:jc w:val="both"/>
              <w:rPr>
                <w:rFonts w:ascii="Times New Roman" w:hAnsi="Times New Roman"/>
                <w:sz w:val="26"/>
                <w:szCs w:val="26"/>
              </w:rPr>
            </w:pPr>
            <w:r w:rsidRPr="009A2FCC">
              <w:rPr>
                <w:rFonts w:ascii="Times New Roman" w:hAnsi="Times New Roman"/>
                <w:sz w:val="26"/>
                <w:szCs w:val="26"/>
              </w:rPr>
              <w:t>Ладожское с/п</w:t>
            </w:r>
          </w:p>
        </w:tc>
        <w:tc>
          <w:tcPr>
            <w:tcW w:w="4820" w:type="dxa"/>
            <w:vMerge/>
            <w:tcBorders>
              <w:left w:val="single" w:sz="4" w:space="0" w:color="auto"/>
              <w:right w:val="single" w:sz="4" w:space="0" w:color="auto"/>
            </w:tcBorders>
            <w:vAlign w:val="center"/>
          </w:tcPr>
          <w:p w:rsidR="00CC401E" w:rsidRPr="009A2FCC" w:rsidRDefault="00CC401E" w:rsidP="0065182D">
            <w:pPr>
              <w:spacing w:after="0" w:line="240" w:lineRule="auto"/>
              <w:jc w:val="center"/>
              <w:rPr>
                <w:rFonts w:ascii="Times New Roman" w:hAnsi="Times New Roman"/>
                <w:sz w:val="26"/>
                <w:szCs w:val="26"/>
              </w:rPr>
            </w:pPr>
          </w:p>
        </w:tc>
      </w:tr>
      <w:tr w:rsidR="00CC401E" w:rsidRPr="009A2FCC" w:rsidTr="0065182D">
        <w:trPr>
          <w:trHeight w:val="317"/>
        </w:trPr>
        <w:tc>
          <w:tcPr>
            <w:tcW w:w="710" w:type="dxa"/>
            <w:tcBorders>
              <w:top w:val="single" w:sz="4" w:space="0" w:color="auto"/>
              <w:left w:val="single" w:sz="4" w:space="0" w:color="auto"/>
              <w:bottom w:val="single" w:sz="4" w:space="0" w:color="auto"/>
              <w:right w:val="single" w:sz="4" w:space="0" w:color="auto"/>
            </w:tcBorders>
            <w:vAlign w:val="center"/>
          </w:tcPr>
          <w:p w:rsidR="00CC401E" w:rsidRPr="009A2FCC" w:rsidRDefault="00CC401E" w:rsidP="0065182D">
            <w:pPr>
              <w:spacing w:after="0"/>
              <w:jc w:val="center"/>
              <w:rPr>
                <w:rFonts w:ascii="Times New Roman" w:eastAsia="Times New Roman" w:hAnsi="Times New Roman"/>
                <w:sz w:val="26"/>
                <w:szCs w:val="26"/>
              </w:rPr>
            </w:pPr>
            <w:r w:rsidRPr="009A2FCC">
              <w:rPr>
                <w:rFonts w:ascii="Times New Roman" w:eastAsia="Times New Roman" w:hAnsi="Times New Roman"/>
                <w:sz w:val="26"/>
                <w:szCs w:val="26"/>
              </w:rPr>
              <w:t>6</w:t>
            </w:r>
          </w:p>
        </w:tc>
        <w:tc>
          <w:tcPr>
            <w:tcW w:w="4110" w:type="dxa"/>
            <w:tcBorders>
              <w:top w:val="single" w:sz="4" w:space="0" w:color="auto"/>
              <w:left w:val="single" w:sz="4" w:space="0" w:color="auto"/>
              <w:bottom w:val="single" w:sz="4" w:space="0" w:color="auto"/>
              <w:right w:val="single" w:sz="4" w:space="0" w:color="auto"/>
            </w:tcBorders>
            <w:vAlign w:val="center"/>
            <w:hideMark/>
          </w:tcPr>
          <w:p w:rsidR="00CC401E" w:rsidRPr="009A2FCC" w:rsidRDefault="00CC401E" w:rsidP="0065182D">
            <w:pPr>
              <w:spacing w:after="0" w:line="240" w:lineRule="auto"/>
              <w:jc w:val="both"/>
              <w:rPr>
                <w:rFonts w:ascii="Times New Roman" w:hAnsi="Times New Roman"/>
                <w:sz w:val="26"/>
                <w:szCs w:val="26"/>
              </w:rPr>
            </w:pPr>
            <w:r w:rsidRPr="009A2FCC">
              <w:rPr>
                <w:rFonts w:ascii="Times New Roman" w:hAnsi="Times New Roman"/>
                <w:sz w:val="26"/>
                <w:szCs w:val="26"/>
              </w:rPr>
              <w:t>Некрасовское с/п</w:t>
            </w:r>
          </w:p>
        </w:tc>
        <w:tc>
          <w:tcPr>
            <w:tcW w:w="4820" w:type="dxa"/>
            <w:vMerge/>
            <w:tcBorders>
              <w:left w:val="single" w:sz="4" w:space="0" w:color="auto"/>
              <w:bottom w:val="single" w:sz="4" w:space="0" w:color="auto"/>
              <w:right w:val="single" w:sz="4" w:space="0" w:color="auto"/>
            </w:tcBorders>
            <w:vAlign w:val="center"/>
          </w:tcPr>
          <w:p w:rsidR="00CC401E" w:rsidRPr="009A2FCC" w:rsidRDefault="00CC401E" w:rsidP="0065182D">
            <w:pPr>
              <w:spacing w:after="0" w:line="240" w:lineRule="auto"/>
              <w:jc w:val="center"/>
              <w:rPr>
                <w:rFonts w:ascii="Times New Roman" w:hAnsi="Times New Roman"/>
                <w:sz w:val="26"/>
                <w:szCs w:val="26"/>
              </w:rPr>
            </w:pPr>
          </w:p>
        </w:tc>
      </w:tr>
      <w:tr w:rsidR="00CC401E" w:rsidRPr="009A2FCC" w:rsidTr="0065182D">
        <w:trPr>
          <w:trHeight w:val="317"/>
        </w:trPr>
        <w:tc>
          <w:tcPr>
            <w:tcW w:w="710" w:type="dxa"/>
            <w:tcBorders>
              <w:top w:val="single" w:sz="4" w:space="0" w:color="auto"/>
              <w:left w:val="single" w:sz="4" w:space="0" w:color="auto"/>
              <w:bottom w:val="single" w:sz="4" w:space="0" w:color="auto"/>
              <w:right w:val="single" w:sz="4" w:space="0" w:color="auto"/>
            </w:tcBorders>
            <w:vAlign w:val="center"/>
          </w:tcPr>
          <w:p w:rsidR="00CC401E" w:rsidRPr="009A2FCC" w:rsidRDefault="00CC401E" w:rsidP="0065182D">
            <w:pPr>
              <w:spacing w:after="0"/>
              <w:jc w:val="center"/>
              <w:rPr>
                <w:rFonts w:ascii="Times New Roman" w:eastAsia="Times New Roman" w:hAnsi="Times New Roman"/>
                <w:sz w:val="26"/>
                <w:szCs w:val="26"/>
              </w:rPr>
            </w:pPr>
            <w:r w:rsidRPr="009A2FCC">
              <w:rPr>
                <w:rFonts w:ascii="Times New Roman" w:eastAsia="Times New Roman" w:hAnsi="Times New Roman"/>
                <w:sz w:val="26"/>
                <w:szCs w:val="26"/>
              </w:rPr>
              <w:t>7</w:t>
            </w:r>
          </w:p>
        </w:tc>
        <w:tc>
          <w:tcPr>
            <w:tcW w:w="4110" w:type="dxa"/>
            <w:tcBorders>
              <w:top w:val="single" w:sz="4" w:space="0" w:color="auto"/>
              <w:left w:val="single" w:sz="4" w:space="0" w:color="auto"/>
              <w:bottom w:val="single" w:sz="4" w:space="0" w:color="auto"/>
              <w:right w:val="single" w:sz="4" w:space="0" w:color="auto"/>
            </w:tcBorders>
            <w:vAlign w:val="center"/>
            <w:hideMark/>
          </w:tcPr>
          <w:p w:rsidR="00CC401E" w:rsidRPr="009A2FCC" w:rsidRDefault="00CC401E" w:rsidP="0065182D">
            <w:pPr>
              <w:spacing w:after="0" w:line="240" w:lineRule="auto"/>
              <w:jc w:val="both"/>
              <w:rPr>
                <w:rFonts w:ascii="Times New Roman" w:hAnsi="Times New Roman"/>
                <w:sz w:val="26"/>
                <w:szCs w:val="26"/>
              </w:rPr>
            </w:pPr>
            <w:r w:rsidRPr="009A2FCC">
              <w:rPr>
                <w:rFonts w:ascii="Times New Roman" w:hAnsi="Times New Roman"/>
                <w:sz w:val="26"/>
                <w:szCs w:val="26"/>
              </w:rPr>
              <w:t>Братское с/п</w:t>
            </w:r>
          </w:p>
        </w:tc>
        <w:tc>
          <w:tcPr>
            <w:tcW w:w="4820" w:type="dxa"/>
            <w:tcBorders>
              <w:top w:val="single" w:sz="4" w:space="0" w:color="auto"/>
              <w:left w:val="single" w:sz="4" w:space="0" w:color="auto"/>
              <w:bottom w:val="single" w:sz="4" w:space="0" w:color="auto"/>
              <w:right w:val="single" w:sz="4" w:space="0" w:color="auto"/>
            </w:tcBorders>
            <w:vAlign w:val="center"/>
          </w:tcPr>
          <w:p w:rsidR="00CC401E" w:rsidRPr="009A2FCC" w:rsidRDefault="00CC401E" w:rsidP="0065182D">
            <w:pPr>
              <w:spacing w:after="0" w:line="240" w:lineRule="auto"/>
              <w:jc w:val="center"/>
              <w:rPr>
                <w:rFonts w:ascii="Times New Roman" w:hAnsi="Times New Roman"/>
                <w:sz w:val="26"/>
                <w:szCs w:val="26"/>
              </w:rPr>
            </w:pPr>
            <w:r w:rsidRPr="009A2FCC">
              <w:rPr>
                <w:rFonts w:ascii="Times New Roman" w:hAnsi="Times New Roman"/>
                <w:sz w:val="26"/>
                <w:szCs w:val="26"/>
              </w:rPr>
              <w:t>МБУ «Восхождение»</w:t>
            </w:r>
          </w:p>
        </w:tc>
      </w:tr>
      <w:tr w:rsidR="00CC401E" w:rsidRPr="009A2FCC" w:rsidTr="0065182D">
        <w:trPr>
          <w:trHeight w:val="317"/>
        </w:trPr>
        <w:tc>
          <w:tcPr>
            <w:tcW w:w="710" w:type="dxa"/>
            <w:tcBorders>
              <w:top w:val="single" w:sz="4" w:space="0" w:color="auto"/>
              <w:left w:val="single" w:sz="4" w:space="0" w:color="auto"/>
              <w:bottom w:val="single" w:sz="4" w:space="0" w:color="auto"/>
              <w:right w:val="single" w:sz="4" w:space="0" w:color="auto"/>
            </w:tcBorders>
            <w:vAlign w:val="center"/>
          </w:tcPr>
          <w:p w:rsidR="00CC401E" w:rsidRPr="009A2FCC" w:rsidRDefault="00CC401E" w:rsidP="0065182D">
            <w:pPr>
              <w:spacing w:after="0"/>
              <w:jc w:val="center"/>
              <w:rPr>
                <w:rFonts w:ascii="Times New Roman" w:eastAsia="Times New Roman" w:hAnsi="Times New Roman"/>
                <w:sz w:val="26"/>
                <w:szCs w:val="26"/>
              </w:rPr>
            </w:pPr>
            <w:r w:rsidRPr="009A2FCC">
              <w:rPr>
                <w:rFonts w:ascii="Times New Roman" w:eastAsia="Times New Roman" w:hAnsi="Times New Roman"/>
                <w:sz w:val="26"/>
                <w:szCs w:val="26"/>
              </w:rPr>
              <w:t>8</w:t>
            </w:r>
          </w:p>
        </w:tc>
        <w:tc>
          <w:tcPr>
            <w:tcW w:w="4110" w:type="dxa"/>
            <w:tcBorders>
              <w:top w:val="single" w:sz="4" w:space="0" w:color="auto"/>
              <w:left w:val="single" w:sz="4" w:space="0" w:color="auto"/>
              <w:bottom w:val="single" w:sz="4" w:space="0" w:color="auto"/>
              <w:right w:val="single" w:sz="4" w:space="0" w:color="auto"/>
            </w:tcBorders>
            <w:vAlign w:val="center"/>
            <w:hideMark/>
          </w:tcPr>
          <w:p w:rsidR="00CC401E" w:rsidRPr="009A2FCC" w:rsidRDefault="00CC401E" w:rsidP="0065182D">
            <w:pPr>
              <w:spacing w:after="0" w:line="240" w:lineRule="auto"/>
              <w:jc w:val="both"/>
              <w:rPr>
                <w:rFonts w:ascii="Times New Roman" w:hAnsi="Times New Roman"/>
                <w:sz w:val="26"/>
                <w:szCs w:val="26"/>
              </w:rPr>
            </w:pPr>
            <w:r w:rsidRPr="009A2FCC">
              <w:rPr>
                <w:rFonts w:ascii="Times New Roman" w:hAnsi="Times New Roman"/>
                <w:sz w:val="26"/>
                <w:szCs w:val="26"/>
              </w:rPr>
              <w:t>Вимовское с/п</w:t>
            </w:r>
          </w:p>
        </w:tc>
        <w:tc>
          <w:tcPr>
            <w:tcW w:w="4820" w:type="dxa"/>
            <w:tcBorders>
              <w:top w:val="single" w:sz="4" w:space="0" w:color="auto"/>
              <w:left w:val="single" w:sz="4" w:space="0" w:color="auto"/>
              <w:bottom w:val="single" w:sz="4" w:space="0" w:color="auto"/>
              <w:right w:val="single" w:sz="4" w:space="0" w:color="auto"/>
            </w:tcBorders>
            <w:vAlign w:val="center"/>
          </w:tcPr>
          <w:p w:rsidR="00CC401E" w:rsidRPr="009A2FCC" w:rsidRDefault="00CC401E" w:rsidP="0065182D">
            <w:pPr>
              <w:spacing w:after="0" w:line="240" w:lineRule="auto"/>
              <w:jc w:val="center"/>
              <w:rPr>
                <w:rFonts w:ascii="Times New Roman" w:hAnsi="Times New Roman"/>
                <w:sz w:val="26"/>
                <w:szCs w:val="26"/>
              </w:rPr>
            </w:pPr>
            <w:r w:rsidRPr="009A2FCC">
              <w:rPr>
                <w:rFonts w:ascii="Times New Roman" w:hAnsi="Times New Roman"/>
                <w:sz w:val="26"/>
                <w:szCs w:val="26"/>
              </w:rPr>
              <w:t>МБУ «Старт»</w:t>
            </w:r>
          </w:p>
        </w:tc>
      </w:tr>
      <w:tr w:rsidR="00CC401E" w:rsidRPr="009A2FCC" w:rsidTr="0065182D">
        <w:trPr>
          <w:trHeight w:val="317"/>
        </w:trPr>
        <w:tc>
          <w:tcPr>
            <w:tcW w:w="710" w:type="dxa"/>
            <w:tcBorders>
              <w:top w:val="single" w:sz="4" w:space="0" w:color="auto"/>
              <w:left w:val="single" w:sz="4" w:space="0" w:color="auto"/>
              <w:bottom w:val="single" w:sz="4" w:space="0" w:color="auto"/>
              <w:right w:val="single" w:sz="4" w:space="0" w:color="auto"/>
            </w:tcBorders>
            <w:vAlign w:val="center"/>
          </w:tcPr>
          <w:p w:rsidR="00CC401E" w:rsidRPr="009A2FCC" w:rsidRDefault="00CC401E" w:rsidP="0065182D">
            <w:pPr>
              <w:spacing w:after="0"/>
              <w:jc w:val="center"/>
              <w:rPr>
                <w:rFonts w:ascii="Times New Roman" w:eastAsia="Times New Roman" w:hAnsi="Times New Roman"/>
                <w:sz w:val="26"/>
                <w:szCs w:val="26"/>
              </w:rPr>
            </w:pPr>
            <w:r w:rsidRPr="009A2FCC">
              <w:rPr>
                <w:rFonts w:ascii="Times New Roman" w:eastAsia="Times New Roman" w:hAnsi="Times New Roman"/>
                <w:sz w:val="26"/>
                <w:szCs w:val="26"/>
              </w:rPr>
              <w:t>9</w:t>
            </w:r>
          </w:p>
        </w:tc>
        <w:tc>
          <w:tcPr>
            <w:tcW w:w="4110" w:type="dxa"/>
            <w:tcBorders>
              <w:top w:val="single" w:sz="4" w:space="0" w:color="auto"/>
              <w:left w:val="single" w:sz="4" w:space="0" w:color="auto"/>
              <w:bottom w:val="single" w:sz="4" w:space="0" w:color="auto"/>
              <w:right w:val="single" w:sz="4" w:space="0" w:color="auto"/>
            </w:tcBorders>
            <w:vAlign w:val="center"/>
            <w:hideMark/>
          </w:tcPr>
          <w:p w:rsidR="00CC401E" w:rsidRPr="009A2FCC" w:rsidRDefault="00CC401E" w:rsidP="0065182D">
            <w:pPr>
              <w:spacing w:after="0" w:line="240" w:lineRule="auto"/>
              <w:jc w:val="both"/>
              <w:rPr>
                <w:rFonts w:ascii="Times New Roman" w:hAnsi="Times New Roman"/>
                <w:sz w:val="26"/>
                <w:szCs w:val="26"/>
              </w:rPr>
            </w:pPr>
            <w:r w:rsidRPr="009A2FCC">
              <w:rPr>
                <w:rFonts w:ascii="Times New Roman" w:hAnsi="Times New Roman"/>
                <w:sz w:val="26"/>
                <w:szCs w:val="26"/>
              </w:rPr>
              <w:t>Ленинское с/п</w:t>
            </w:r>
          </w:p>
        </w:tc>
        <w:tc>
          <w:tcPr>
            <w:tcW w:w="4820" w:type="dxa"/>
            <w:tcBorders>
              <w:top w:val="single" w:sz="4" w:space="0" w:color="auto"/>
              <w:left w:val="single" w:sz="4" w:space="0" w:color="auto"/>
              <w:bottom w:val="single" w:sz="4" w:space="0" w:color="auto"/>
              <w:right w:val="single" w:sz="4" w:space="0" w:color="auto"/>
            </w:tcBorders>
            <w:vAlign w:val="center"/>
          </w:tcPr>
          <w:p w:rsidR="00CC401E" w:rsidRPr="009A2FCC" w:rsidRDefault="00CC401E" w:rsidP="0065182D">
            <w:pPr>
              <w:spacing w:after="0" w:line="240" w:lineRule="auto"/>
              <w:jc w:val="center"/>
              <w:rPr>
                <w:rFonts w:ascii="Times New Roman" w:hAnsi="Times New Roman"/>
                <w:sz w:val="26"/>
                <w:szCs w:val="26"/>
              </w:rPr>
            </w:pPr>
            <w:r w:rsidRPr="009A2FCC">
              <w:rPr>
                <w:rFonts w:ascii="Times New Roman" w:hAnsi="Times New Roman"/>
                <w:sz w:val="26"/>
                <w:szCs w:val="26"/>
              </w:rPr>
              <w:t>МБУ «Парк»</w:t>
            </w:r>
          </w:p>
        </w:tc>
      </w:tr>
      <w:tr w:rsidR="00CC401E" w:rsidRPr="009A2FCC" w:rsidTr="0065182D">
        <w:trPr>
          <w:trHeight w:val="317"/>
        </w:trPr>
        <w:tc>
          <w:tcPr>
            <w:tcW w:w="710" w:type="dxa"/>
            <w:tcBorders>
              <w:top w:val="single" w:sz="4" w:space="0" w:color="auto"/>
              <w:left w:val="single" w:sz="4" w:space="0" w:color="auto"/>
              <w:bottom w:val="single" w:sz="4" w:space="0" w:color="auto"/>
              <w:right w:val="single" w:sz="4" w:space="0" w:color="auto"/>
            </w:tcBorders>
            <w:vAlign w:val="center"/>
          </w:tcPr>
          <w:p w:rsidR="00CC401E" w:rsidRPr="009A2FCC" w:rsidRDefault="00CC401E" w:rsidP="0065182D">
            <w:pPr>
              <w:spacing w:after="0"/>
              <w:jc w:val="center"/>
              <w:rPr>
                <w:rFonts w:ascii="Times New Roman" w:eastAsia="Times New Roman" w:hAnsi="Times New Roman"/>
                <w:sz w:val="26"/>
                <w:szCs w:val="26"/>
              </w:rPr>
            </w:pPr>
            <w:r w:rsidRPr="009A2FCC">
              <w:rPr>
                <w:rFonts w:ascii="Times New Roman" w:eastAsia="Times New Roman" w:hAnsi="Times New Roman"/>
                <w:sz w:val="26"/>
                <w:szCs w:val="26"/>
              </w:rPr>
              <w:t>10</w:t>
            </w:r>
          </w:p>
        </w:tc>
        <w:tc>
          <w:tcPr>
            <w:tcW w:w="4110" w:type="dxa"/>
            <w:tcBorders>
              <w:top w:val="single" w:sz="4" w:space="0" w:color="auto"/>
              <w:left w:val="single" w:sz="4" w:space="0" w:color="auto"/>
              <w:bottom w:val="single" w:sz="4" w:space="0" w:color="auto"/>
              <w:right w:val="single" w:sz="4" w:space="0" w:color="auto"/>
            </w:tcBorders>
            <w:vAlign w:val="center"/>
            <w:hideMark/>
          </w:tcPr>
          <w:p w:rsidR="00CC401E" w:rsidRPr="009A2FCC" w:rsidRDefault="00CC401E" w:rsidP="0065182D">
            <w:pPr>
              <w:spacing w:after="0" w:line="240" w:lineRule="auto"/>
              <w:jc w:val="both"/>
              <w:rPr>
                <w:rFonts w:ascii="Times New Roman" w:hAnsi="Times New Roman"/>
                <w:sz w:val="26"/>
                <w:szCs w:val="26"/>
              </w:rPr>
            </w:pPr>
            <w:r w:rsidRPr="009A2FCC">
              <w:rPr>
                <w:rFonts w:ascii="Times New Roman" w:hAnsi="Times New Roman"/>
                <w:sz w:val="26"/>
                <w:szCs w:val="26"/>
              </w:rPr>
              <w:t>Новолабинское с/п</w:t>
            </w:r>
          </w:p>
        </w:tc>
        <w:tc>
          <w:tcPr>
            <w:tcW w:w="4820" w:type="dxa"/>
            <w:tcBorders>
              <w:top w:val="single" w:sz="4" w:space="0" w:color="auto"/>
              <w:left w:val="single" w:sz="4" w:space="0" w:color="auto"/>
              <w:bottom w:val="single" w:sz="4" w:space="0" w:color="auto"/>
              <w:right w:val="single" w:sz="4" w:space="0" w:color="auto"/>
            </w:tcBorders>
            <w:vAlign w:val="center"/>
          </w:tcPr>
          <w:p w:rsidR="00CC401E" w:rsidRPr="009A2FCC" w:rsidRDefault="00CC401E" w:rsidP="0065182D">
            <w:pPr>
              <w:spacing w:after="0" w:line="240" w:lineRule="auto"/>
              <w:jc w:val="center"/>
              <w:rPr>
                <w:rFonts w:ascii="Times New Roman" w:hAnsi="Times New Roman"/>
                <w:sz w:val="26"/>
                <w:szCs w:val="26"/>
              </w:rPr>
            </w:pPr>
            <w:r w:rsidRPr="009A2FCC">
              <w:rPr>
                <w:rFonts w:ascii="Times New Roman" w:hAnsi="Times New Roman"/>
                <w:sz w:val="26"/>
                <w:szCs w:val="26"/>
              </w:rPr>
              <w:t>МБУ «Рассвет»</w:t>
            </w:r>
          </w:p>
        </w:tc>
      </w:tr>
      <w:tr w:rsidR="00CC401E" w:rsidRPr="009A2FCC" w:rsidTr="0065182D">
        <w:trPr>
          <w:trHeight w:val="317"/>
        </w:trPr>
        <w:tc>
          <w:tcPr>
            <w:tcW w:w="710" w:type="dxa"/>
            <w:tcBorders>
              <w:top w:val="single" w:sz="4" w:space="0" w:color="auto"/>
              <w:left w:val="single" w:sz="4" w:space="0" w:color="auto"/>
              <w:bottom w:val="single" w:sz="4" w:space="0" w:color="auto"/>
              <w:right w:val="single" w:sz="4" w:space="0" w:color="auto"/>
            </w:tcBorders>
            <w:vAlign w:val="center"/>
          </w:tcPr>
          <w:p w:rsidR="00CC401E" w:rsidRPr="009A2FCC" w:rsidRDefault="00CC401E" w:rsidP="0065182D">
            <w:pPr>
              <w:spacing w:after="0"/>
              <w:jc w:val="center"/>
              <w:rPr>
                <w:rFonts w:ascii="Times New Roman" w:eastAsia="Times New Roman" w:hAnsi="Times New Roman"/>
                <w:sz w:val="26"/>
                <w:szCs w:val="26"/>
              </w:rPr>
            </w:pPr>
            <w:r w:rsidRPr="009A2FCC">
              <w:rPr>
                <w:rFonts w:ascii="Times New Roman" w:eastAsia="Times New Roman" w:hAnsi="Times New Roman"/>
                <w:sz w:val="26"/>
                <w:szCs w:val="26"/>
              </w:rPr>
              <w:t>11</w:t>
            </w:r>
          </w:p>
        </w:tc>
        <w:tc>
          <w:tcPr>
            <w:tcW w:w="4110" w:type="dxa"/>
            <w:tcBorders>
              <w:top w:val="single" w:sz="4" w:space="0" w:color="auto"/>
              <w:left w:val="single" w:sz="4" w:space="0" w:color="auto"/>
              <w:bottom w:val="single" w:sz="4" w:space="0" w:color="auto"/>
              <w:right w:val="single" w:sz="4" w:space="0" w:color="auto"/>
            </w:tcBorders>
            <w:vAlign w:val="center"/>
            <w:hideMark/>
          </w:tcPr>
          <w:p w:rsidR="00CC401E" w:rsidRPr="009A2FCC" w:rsidRDefault="00CC401E" w:rsidP="0065182D">
            <w:pPr>
              <w:spacing w:after="0" w:line="240" w:lineRule="auto"/>
              <w:jc w:val="both"/>
              <w:rPr>
                <w:rFonts w:ascii="Times New Roman" w:hAnsi="Times New Roman"/>
                <w:sz w:val="26"/>
                <w:szCs w:val="26"/>
              </w:rPr>
            </w:pPr>
            <w:r w:rsidRPr="009A2FCC">
              <w:rPr>
                <w:rFonts w:ascii="Times New Roman" w:hAnsi="Times New Roman"/>
                <w:sz w:val="26"/>
                <w:szCs w:val="26"/>
              </w:rPr>
              <w:t>Суворовское с/п</w:t>
            </w:r>
          </w:p>
        </w:tc>
        <w:tc>
          <w:tcPr>
            <w:tcW w:w="4820" w:type="dxa"/>
            <w:tcBorders>
              <w:top w:val="single" w:sz="4" w:space="0" w:color="auto"/>
              <w:left w:val="single" w:sz="4" w:space="0" w:color="auto"/>
              <w:bottom w:val="single" w:sz="4" w:space="0" w:color="auto"/>
              <w:right w:val="single" w:sz="4" w:space="0" w:color="auto"/>
            </w:tcBorders>
            <w:vAlign w:val="center"/>
          </w:tcPr>
          <w:p w:rsidR="00CC401E" w:rsidRPr="009A2FCC" w:rsidRDefault="00CC401E" w:rsidP="0065182D">
            <w:pPr>
              <w:spacing w:after="0" w:line="240" w:lineRule="auto"/>
              <w:jc w:val="center"/>
              <w:rPr>
                <w:rFonts w:ascii="Times New Roman" w:hAnsi="Times New Roman"/>
                <w:sz w:val="26"/>
                <w:szCs w:val="26"/>
              </w:rPr>
            </w:pPr>
            <w:r w:rsidRPr="009A2FCC">
              <w:rPr>
                <w:rFonts w:ascii="Times New Roman" w:hAnsi="Times New Roman"/>
                <w:sz w:val="26"/>
                <w:szCs w:val="26"/>
              </w:rPr>
              <w:t>МБУ «Возрождение»</w:t>
            </w:r>
          </w:p>
        </w:tc>
      </w:tr>
      <w:tr w:rsidR="00CC401E" w:rsidRPr="009A2FCC" w:rsidTr="0065182D">
        <w:trPr>
          <w:trHeight w:val="369"/>
        </w:trPr>
        <w:tc>
          <w:tcPr>
            <w:tcW w:w="710" w:type="dxa"/>
            <w:tcBorders>
              <w:top w:val="single" w:sz="4" w:space="0" w:color="auto"/>
              <w:left w:val="single" w:sz="4" w:space="0" w:color="auto"/>
              <w:bottom w:val="single" w:sz="4" w:space="0" w:color="auto"/>
              <w:right w:val="single" w:sz="4" w:space="0" w:color="auto"/>
            </w:tcBorders>
            <w:vAlign w:val="center"/>
          </w:tcPr>
          <w:p w:rsidR="00CC401E" w:rsidRPr="009A2FCC" w:rsidRDefault="00CC401E" w:rsidP="0065182D">
            <w:pPr>
              <w:spacing w:after="0"/>
              <w:jc w:val="center"/>
              <w:rPr>
                <w:rFonts w:ascii="Times New Roman" w:eastAsia="Times New Roman" w:hAnsi="Times New Roman"/>
                <w:sz w:val="26"/>
                <w:szCs w:val="26"/>
              </w:rPr>
            </w:pPr>
            <w:r w:rsidRPr="009A2FCC">
              <w:rPr>
                <w:rFonts w:ascii="Times New Roman" w:eastAsia="Times New Roman" w:hAnsi="Times New Roman"/>
                <w:sz w:val="26"/>
                <w:szCs w:val="26"/>
              </w:rPr>
              <w:t>12</w:t>
            </w:r>
          </w:p>
        </w:tc>
        <w:tc>
          <w:tcPr>
            <w:tcW w:w="4110" w:type="dxa"/>
            <w:tcBorders>
              <w:top w:val="single" w:sz="4" w:space="0" w:color="auto"/>
              <w:left w:val="single" w:sz="4" w:space="0" w:color="auto"/>
              <w:bottom w:val="single" w:sz="4" w:space="0" w:color="auto"/>
              <w:right w:val="single" w:sz="4" w:space="0" w:color="auto"/>
            </w:tcBorders>
            <w:vAlign w:val="center"/>
            <w:hideMark/>
          </w:tcPr>
          <w:p w:rsidR="00CC401E" w:rsidRPr="009A2FCC" w:rsidRDefault="00CC401E" w:rsidP="0065182D">
            <w:pPr>
              <w:spacing w:after="0" w:line="240" w:lineRule="auto"/>
              <w:jc w:val="both"/>
              <w:rPr>
                <w:rFonts w:ascii="Times New Roman" w:hAnsi="Times New Roman"/>
                <w:sz w:val="26"/>
                <w:szCs w:val="26"/>
              </w:rPr>
            </w:pPr>
            <w:r w:rsidRPr="009A2FCC">
              <w:rPr>
                <w:rFonts w:ascii="Times New Roman" w:hAnsi="Times New Roman"/>
                <w:sz w:val="26"/>
                <w:szCs w:val="26"/>
              </w:rPr>
              <w:t>Воронежское с/п</w:t>
            </w:r>
          </w:p>
        </w:tc>
        <w:tc>
          <w:tcPr>
            <w:tcW w:w="4820" w:type="dxa"/>
            <w:tcBorders>
              <w:top w:val="single" w:sz="4" w:space="0" w:color="auto"/>
              <w:left w:val="single" w:sz="4" w:space="0" w:color="auto"/>
              <w:bottom w:val="single" w:sz="4" w:space="0" w:color="auto"/>
              <w:right w:val="single" w:sz="4" w:space="0" w:color="auto"/>
            </w:tcBorders>
            <w:vAlign w:val="center"/>
          </w:tcPr>
          <w:p w:rsidR="00CC401E" w:rsidRPr="009A2FCC" w:rsidRDefault="00CC401E" w:rsidP="0065182D">
            <w:pPr>
              <w:spacing w:after="0" w:line="240" w:lineRule="auto"/>
              <w:jc w:val="center"/>
              <w:rPr>
                <w:rFonts w:ascii="Times New Roman" w:hAnsi="Times New Roman"/>
                <w:sz w:val="26"/>
                <w:szCs w:val="26"/>
              </w:rPr>
            </w:pPr>
            <w:r w:rsidRPr="009A2FCC">
              <w:rPr>
                <w:rFonts w:ascii="Times New Roman" w:hAnsi="Times New Roman"/>
                <w:sz w:val="26"/>
                <w:szCs w:val="26"/>
              </w:rPr>
              <w:t>МКУ АХЦ «Воронежский»</w:t>
            </w:r>
          </w:p>
        </w:tc>
      </w:tr>
      <w:tr w:rsidR="00CC401E" w:rsidRPr="009A2FCC" w:rsidTr="0065182D">
        <w:trPr>
          <w:trHeight w:val="418"/>
        </w:trPr>
        <w:tc>
          <w:tcPr>
            <w:tcW w:w="710" w:type="dxa"/>
            <w:tcBorders>
              <w:top w:val="single" w:sz="4" w:space="0" w:color="auto"/>
              <w:left w:val="single" w:sz="4" w:space="0" w:color="auto"/>
              <w:bottom w:val="single" w:sz="4" w:space="0" w:color="auto"/>
              <w:right w:val="single" w:sz="4" w:space="0" w:color="auto"/>
            </w:tcBorders>
            <w:vAlign w:val="center"/>
          </w:tcPr>
          <w:p w:rsidR="00CC401E" w:rsidRPr="009A2FCC" w:rsidRDefault="00CC401E" w:rsidP="0065182D">
            <w:pPr>
              <w:spacing w:after="0"/>
              <w:jc w:val="center"/>
              <w:rPr>
                <w:rFonts w:ascii="Times New Roman" w:eastAsia="Times New Roman" w:hAnsi="Times New Roman"/>
                <w:sz w:val="26"/>
                <w:szCs w:val="26"/>
              </w:rPr>
            </w:pPr>
            <w:r w:rsidRPr="009A2FCC">
              <w:rPr>
                <w:rFonts w:ascii="Times New Roman" w:eastAsia="Times New Roman" w:hAnsi="Times New Roman"/>
                <w:sz w:val="26"/>
                <w:szCs w:val="26"/>
              </w:rPr>
              <w:t>13</w:t>
            </w:r>
          </w:p>
        </w:tc>
        <w:tc>
          <w:tcPr>
            <w:tcW w:w="4110" w:type="dxa"/>
            <w:tcBorders>
              <w:top w:val="single" w:sz="4" w:space="0" w:color="auto"/>
              <w:left w:val="single" w:sz="4" w:space="0" w:color="auto"/>
              <w:bottom w:val="single" w:sz="4" w:space="0" w:color="auto"/>
              <w:right w:val="single" w:sz="4" w:space="0" w:color="auto"/>
            </w:tcBorders>
            <w:vAlign w:val="center"/>
            <w:hideMark/>
          </w:tcPr>
          <w:p w:rsidR="00CC401E" w:rsidRPr="009A2FCC" w:rsidRDefault="00CC401E" w:rsidP="0065182D">
            <w:pPr>
              <w:spacing w:after="0" w:line="240" w:lineRule="auto"/>
              <w:jc w:val="both"/>
              <w:rPr>
                <w:rFonts w:ascii="Times New Roman" w:hAnsi="Times New Roman"/>
                <w:sz w:val="26"/>
                <w:szCs w:val="26"/>
              </w:rPr>
            </w:pPr>
            <w:r w:rsidRPr="009A2FCC">
              <w:rPr>
                <w:rFonts w:ascii="Times New Roman" w:hAnsi="Times New Roman"/>
                <w:sz w:val="26"/>
                <w:szCs w:val="26"/>
              </w:rPr>
              <w:t>Александровское с/п</w:t>
            </w:r>
          </w:p>
        </w:tc>
        <w:tc>
          <w:tcPr>
            <w:tcW w:w="4820" w:type="dxa"/>
            <w:tcBorders>
              <w:top w:val="single" w:sz="4" w:space="0" w:color="auto"/>
              <w:left w:val="single" w:sz="4" w:space="0" w:color="auto"/>
              <w:bottom w:val="single" w:sz="4" w:space="0" w:color="auto"/>
              <w:right w:val="single" w:sz="4" w:space="0" w:color="auto"/>
            </w:tcBorders>
            <w:vAlign w:val="center"/>
          </w:tcPr>
          <w:p w:rsidR="00CC401E" w:rsidRPr="009A2FCC" w:rsidRDefault="00CC401E" w:rsidP="0065182D">
            <w:pPr>
              <w:spacing w:after="0" w:line="240" w:lineRule="auto"/>
              <w:jc w:val="center"/>
              <w:rPr>
                <w:rFonts w:ascii="Times New Roman" w:hAnsi="Times New Roman"/>
                <w:sz w:val="26"/>
                <w:szCs w:val="26"/>
              </w:rPr>
            </w:pPr>
            <w:r w:rsidRPr="009A2FCC">
              <w:rPr>
                <w:rFonts w:ascii="Times New Roman" w:hAnsi="Times New Roman"/>
                <w:sz w:val="26"/>
                <w:szCs w:val="26"/>
              </w:rPr>
              <w:t>ОАО Агрообъединение «Кубань»</w:t>
            </w:r>
          </w:p>
        </w:tc>
      </w:tr>
      <w:tr w:rsidR="00CC401E" w:rsidRPr="009A2FCC" w:rsidTr="0065182D">
        <w:trPr>
          <w:trHeight w:val="409"/>
        </w:trPr>
        <w:tc>
          <w:tcPr>
            <w:tcW w:w="710" w:type="dxa"/>
            <w:tcBorders>
              <w:top w:val="single" w:sz="4" w:space="0" w:color="auto"/>
              <w:left w:val="single" w:sz="4" w:space="0" w:color="auto"/>
              <w:bottom w:val="single" w:sz="4" w:space="0" w:color="auto"/>
              <w:right w:val="single" w:sz="4" w:space="0" w:color="auto"/>
            </w:tcBorders>
            <w:vAlign w:val="center"/>
          </w:tcPr>
          <w:p w:rsidR="00CC401E" w:rsidRPr="009A2FCC" w:rsidRDefault="00CC401E" w:rsidP="0065182D">
            <w:pPr>
              <w:spacing w:after="0"/>
              <w:jc w:val="center"/>
              <w:rPr>
                <w:rFonts w:ascii="Times New Roman" w:eastAsia="Times New Roman" w:hAnsi="Times New Roman"/>
                <w:sz w:val="26"/>
                <w:szCs w:val="26"/>
              </w:rPr>
            </w:pPr>
            <w:r w:rsidRPr="009A2FCC">
              <w:rPr>
                <w:rFonts w:ascii="Times New Roman" w:eastAsia="Times New Roman" w:hAnsi="Times New Roman"/>
                <w:sz w:val="26"/>
                <w:szCs w:val="26"/>
              </w:rPr>
              <w:t>14</w:t>
            </w:r>
          </w:p>
        </w:tc>
        <w:tc>
          <w:tcPr>
            <w:tcW w:w="4110" w:type="dxa"/>
            <w:tcBorders>
              <w:top w:val="single" w:sz="4" w:space="0" w:color="auto"/>
              <w:left w:val="single" w:sz="4" w:space="0" w:color="auto"/>
              <w:bottom w:val="single" w:sz="4" w:space="0" w:color="auto"/>
              <w:right w:val="single" w:sz="4" w:space="0" w:color="auto"/>
            </w:tcBorders>
            <w:vAlign w:val="center"/>
            <w:hideMark/>
          </w:tcPr>
          <w:p w:rsidR="00CC401E" w:rsidRPr="009A2FCC" w:rsidRDefault="00CC401E" w:rsidP="0065182D">
            <w:pPr>
              <w:spacing w:after="0" w:line="240" w:lineRule="auto"/>
              <w:jc w:val="both"/>
              <w:rPr>
                <w:rFonts w:ascii="Times New Roman" w:hAnsi="Times New Roman"/>
                <w:sz w:val="26"/>
                <w:szCs w:val="26"/>
              </w:rPr>
            </w:pPr>
            <w:r w:rsidRPr="009A2FCC">
              <w:rPr>
                <w:rFonts w:ascii="Times New Roman" w:hAnsi="Times New Roman"/>
                <w:sz w:val="26"/>
                <w:szCs w:val="26"/>
              </w:rPr>
              <w:t>Тенгинское с/п</w:t>
            </w:r>
          </w:p>
        </w:tc>
        <w:tc>
          <w:tcPr>
            <w:tcW w:w="4820" w:type="dxa"/>
            <w:tcBorders>
              <w:top w:val="single" w:sz="4" w:space="0" w:color="auto"/>
              <w:left w:val="single" w:sz="4" w:space="0" w:color="auto"/>
              <w:bottom w:val="single" w:sz="4" w:space="0" w:color="auto"/>
              <w:right w:val="single" w:sz="4" w:space="0" w:color="auto"/>
            </w:tcBorders>
            <w:vAlign w:val="center"/>
          </w:tcPr>
          <w:p w:rsidR="00CC401E" w:rsidRPr="009A2FCC" w:rsidRDefault="00CC401E" w:rsidP="0065182D">
            <w:pPr>
              <w:spacing w:after="0" w:line="240" w:lineRule="auto"/>
              <w:jc w:val="center"/>
              <w:rPr>
                <w:rFonts w:ascii="Times New Roman" w:hAnsi="Times New Roman"/>
                <w:sz w:val="26"/>
                <w:szCs w:val="26"/>
              </w:rPr>
            </w:pPr>
            <w:r w:rsidRPr="009A2FCC">
              <w:rPr>
                <w:rFonts w:ascii="Times New Roman" w:hAnsi="Times New Roman"/>
                <w:sz w:val="26"/>
                <w:szCs w:val="26"/>
              </w:rPr>
              <w:t>ОАО Агрообъединение «Кубань»</w:t>
            </w:r>
          </w:p>
        </w:tc>
      </w:tr>
      <w:tr w:rsidR="00CC401E" w:rsidRPr="009A2FCC" w:rsidTr="0065182D">
        <w:trPr>
          <w:trHeight w:val="415"/>
        </w:trPr>
        <w:tc>
          <w:tcPr>
            <w:tcW w:w="710" w:type="dxa"/>
            <w:vMerge w:val="restart"/>
            <w:tcBorders>
              <w:top w:val="single" w:sz="4" w:space="0" w:color="auto"/>
              <w:left w:val="single" w:sz="4" w:space="0" w:color="auto"/>
              <w:right w:val="single" w:sz="4" w:space="0" w:color="auto"/>
            </w:tcBorders>
            <w:vAlign w:val="center"/>
          </w:tcPr>
          <w:p w:rsidR="00CC401E" w:rsidRPr="009A2FCC" w:rsidRDefault="00CC401E" w:rsidP="0065182D">
            <w:pPr>
              <w:spacing w:after="0"/>
              <w:jc w:val="center"/>
              <w:rPr>
                <w:rFonts w:ascii="Times New Roman" w:eastAsia="Times New Roman" w:hAnsi="Times New Roman"/>
                <w:sz w:val="26"/>
                <w:szCs w:val="26"/>
              </w:rPr>
            </w:pPr>
            <w:r w:rsidRPr="009A2FCC">
              <w:rPr>
                <w:rFonts w:ascii="Times New Roman" w:eastAsia="Times New Roman" w:hAnsi="Times New Roman"/>
                <w:sz w:val="26"/>
                <w:szCs w:val="26"/>
              </w:rPr>
              <w:t>15</w:t>
            </w:r>
          </w:p>
        </w:tc>
        <w:tc>
          <w:tcPr>
            <w:tcW w:w="4110" w:type="dxa"/>
            <w:vMerge w:val="restart"/>
            <w:tcBorders>
              <w:top w:val="single" w:sz="4" w:space="0" w:color="auto"/>
              <w:left w:val="single" w:sz="4" w:space="0" w:color="auto"/>
              <w:right w:val="single" w:sz="4" w:space="0" w:color="auto"/>
            </w:tcBorders>
            <w:vAlign w:val="center"/>
            <w:hideMark/>
          </w:tcPr>
          <w:p w:rsidR="00CC401E" w:rsidRPr="009A2FCC" w:rsidRDefault="00CC401E" w:rsidP="0065182D">
            <w:pPr>
              <w:spacing w:after="0" w:line="240" w:lineRule="auto"/>
              <w:jc w:val="both"/>
              <w:rPr>
                <w:rFonts w:ascii="Times New Roman" w:hAnsi="Times New Roman"/>
                <w:sz w:val="26"/>
                <w:szCs w:val="26"/>
              </w:rPr>
            </w:pPr>
            <w:r w:rsidRPr="009A2FCC">
              <w:rPr>
                <w:rFonts w:ascii="Times New Roman" w:hAnsi="Times New Roman"/>
                <w:sz w:val="26"/>
                <w:szCs w:val="26"/>
              </w:rPr>
              <w:t>Двубратское с/п</w:t>
            </w:r>
          </w:p>
        </w:tc>
        <w:tc>
          <w:tcPr>
            <w:tcW w:w="4820" w:type="dxa"/>
            <w:tcBorders>
              <w:top w:val="single" w:sz="4" w:space="0" w:color="auto"/>
              <w:left w:val="single" w:sz="4" w:space="0" w:color="auto"/>
              <w:bottom w:val="single" w:sz="4" w:space="0" w:color="auto"/>
              <w:right w:val="single" w:sz="4" w:space="0" w:color="auto"/>
            </w:tcBorders>
            <w:vAlign w:val="center"/>
          </w:tcPr>
          <w:p w:rsidR="00CC401E" w:rsidRPr="009A2FCC" w:rsidRDefault="00CC401E" w:rsidP="0065182D">
            <w:pPr>
              <w:spacing w:after="0" w:line="240" w:lineRule="auto"/>
              <w:jc w:val="center"/>
              <w:rPr>
                <w:rFonts w:ascii="Times New Roman" w:hAnsi="Times New Roman"/>
                <w:sz w:val="26"/>
                <w:szCs w:val="26"/>
              </w:rPr>
            </w:pPr>
            <w:r w:rsidRPr="009A2FCC">
              <w:rPr>
                <w:rFonts w:ascii="Times New Roman" w:hAnsi="Times New Roman"/>
                <w:sz w:val="26"/>
                <w:szCs w:val="26"/>
              </w:rPr>
              <w:t>ООО «</w:t>
            </w:r>
            <w:r>
              <w:rPr>
                <w:rFonts w:ascii="Times New Roman" w:hAnsi="Times New Roman"/>
                <w:sz w:val="26"/>
                <w:szCs w:val="26"/>
              </w:rPr>
              <w:t>Радар-02</w:t>
            </w:r>
            <w:r w:rsidRPr="009A2FCC">
              <w:rPr>
                <w:rFonts w:ascii="Times New Roman" w:hAnsi="Times New Roman"/>
                <w:sz w:val="26"/>
                <w:szCs w:val="26"/>
              </w:rPr>
              <w:t>»</w:t>
            </w:r>
            <w:r>
              <w:rPr>
                <w:rFonts w:ascii="Times New Roman" w:hAnsi="Times New Roman"/>
                <w:sz w:val="26"/>
                <w:szCs w:val="26"/>
              </w:rPr>
              <w:t xml:space="preserve"> - прекратили деятельность, объявлен конкурс по поиску новой организации</w:t>
            </w:r>
          </w:p>
        </w:tc>
      </w:tr>
      <w:tr w:rsidR="00CC401E" w:rsidRPr="009A2FCC" w:rsidTr="0065182D">
        <w:trPr>
          <w:trHeight w:val="415"/>
        </w:trPr>
        <w:tc>
          <w:tcPr>
            <w:tcW w:w="710" w:type="dxa"/>
            <w:vMerge/>
            <w:tcBorders>
              <w:left w:val="single" w:sz="4" w:space="0" w:color="auto"/>
              <w:right w:val="single" w:sz="4" w:space="0" w:color="auto"/>
            </w:tcBorders>
            <w:vAlign w:val="center"/>
          </w:tcPr>
          <w:p w:rsidR="00CC401E" w:rsidRPr="009A2FCC" w:rsidRDefault="00CC401E" w:rsidP="0065182D">
            <w:pPr>
              <w:spacing w:after="0"/>
              <w:jc w:val="center"/>
              <w:rPr>
                <w:rFonts w:ascii="Times New Roman" w:eastAsia="Times New Roman" w:hAnsi="Times New Roman"/>
                <w:sz w:val="26"/>
                <w:szCs w:val="26"/>
              </w:rPr>
            </w:pPr>
          </w:p>
        </w:tc>
        <w:tc>
          <w:tcPr>
            <w:tcW w:w="4110" w:type="dxa"/>
            <w:vMerge/>
            <w:tcBorders>
              <w:left w:val="single" w:sz="4" w:space="0" w:color="auto"/>
              <w:right w:val="single" w:sz="4" w:space="0" w:color="auto"/>
            </w:tcBorders>
            <w:vAlign w:val="center"/>
          </w:tcPr>
          <w:p w:rsidR="00CC401E" w:rsidRPr="009A2FCC" w:rsidRDefault="00CC401E" w:rsidP="0065182D">
            <w:pPr>
              <w:spacing w:after="0" w:line="240" w:lineRule="auto"/>
              <w:jc w:val="both"/>
              <w:rPr>
                <w:rFonts w:ascii="Times New Roman" w:hAnsi="Times New Roman"/>
                <w:sz w:val="26"/>
                <w:szCs w:val="26"/>
              </w:rPr>
            </w:pPr>
          </w:p>
        </w:tc>
        <w:tc>
          <w:tcPr>
            <w:tcW w:w="4820" w:type="dxa"/>
            <w:tcBorders>
              <w:top w:val="single" w:sz="4" w:space="0" w:color="auto"/>
              <w:left w:val="single" w:sz="4" w:space="0" w:color="auto"/>
              <w:bottom w:val="single" w:sz="4" w:space="0" w:color="auto"/>
              <w:right w:val="single" w:sz="4" w:space="0" w:color="auto"/>
            </w:tcBorders>
            <w:vAlign w:val="center"/>
          </w:tcPr>
          <w:p w:rsidR="00CC401E" w:rsidRPr="009A2FCC" w:rsidRDefault="00CC401E" w:rsidP="0065182D">
            <w:pPr>
              <w:spacing w:after="0" w:line="240" w:lineRule="auto"/>
              <w:jc w:val="center"/>
              <w:rPr>
                <w:rFonts w:ascii="Times New Roman" w:hAnsi="Times New Roman"/>
                <w:sz w:val="26"/>
                <w:szCs w:val="26"/>
              </w:rPr>
            </w:pPr>
            <w:r>
              <w:rPr>
                <w:rFonts w:ascii="Times New Roman" w:hAnsi="Times New Roman"/>
                <w:sz w:val="26"/>
                <w:szCs w:val="26"/>
              </w:rPr>
              <w:t>ФКУ ИК-2</w:t>
            </w:r>
          </w:p>
        </w:tc>
      </w:tr>
      <w:tr w:rsidR="00CC401E" w:rsidRPr="009A2FCC" w:rsidTr="0065182D">
        <w:trPr>
          <w:trHeight w:val="415"/>
        </w:trPr>
        <w:tc>
          <w:tcPr>
            <w:tcW w:w="710" w:type="dxa"/>
            <w:vMerge/>
            <w:tcBorders>
              <w:left w:val="single" w:sz="4" w:space="0" w:color="auto"/>
              <w:bottom w:val="single" w:sz="4" w:space="0" w:color="auto"/>
              <w:right w:val="single" w:sz="4" w:space="0" w:color="auto"/>
            </w:tcBorders>
            <w:vAlign w:val="center"/>
          </w:tcPr>
          <w:p w:rsidR="00CC401E" w:rsidRPr="009A2FCC" w:rsidRDefault="00CC401E" w:rsidP="0065182D">
            <w:pPr>
              <w:spacing w:after="0"/>
              <w:jc w:val="center"/>
              <w:rPr>
                <w:rFonts w:ascii="Times New Roman" w:eastAsia="Times New Roman" w:hAnsi="Times New Roman"/>
                <w:sz w:val="26"/>
                <w:szCs w:val="26"/>
              </w:rPr>
            </w:pPr>
          </w:p>
        </w:tc>
        <w:tc>
          <w:tcPr>
            <w:tcW w:w="4110" w:type="dxa"/>
            <w:vMerge/>
            <w:tcBorders>
              <w:left w:val="single" w:sz="4" w:space="0" w:color="auto"/>
              <w:bottom w:val="single" w:sz="4" w:space="0" w:color="auto"/>
              <w:right w:val="single" w:sz="4" w:space="0" w:color="auto"/>
            </w:tcBorders>
            <w:vAlign w:val="center"/>
          </w:tcPr>
          <w:p w:rsidR="00CC401E" w:rsidRPr="009A2FCC" w:rsidRDefault="00CC401E" w:rsidP="0065182D">
            <w:pPr>
              <w:spacing w:after="0" w:line="240" w:lineRule="auto"/>
              <w:jc w:val="both"/>
              <w:rPr>
                <w:rFonts w:ascii="Times New Roman" w:hAnsi="Times New Roman"/>
                <w:sz w:val="26"/>
                <w:szCs w:val="26"/>
              </w:rPr>
            </w:pPr>
          </w:p>
        </w:tc>
        <w:tc>
          <w:tcPr>
            <w:tcW w:w="4820" w:type="dxa"/>
            <w:tcBorders>
              <w:top w:val="single" w:sz="4" w:space="0" w:color="auto"/>
              <w:left w:val="single" w:sz="4" w:space="0" w:color="auto"/>
              <w:bottom w:val="single" w:sz="4" w:space="0" w:color="auto"/>
              <w:right w:val="single" w:sz="4" w:space="0" w:color="auto"/>
            </w:tcBorders>
            <w:vAlign w:val="center"/>
          </w:tcPr>
          <w:p w:rsidR="00CC401E" w:rsidRPr="009A2FCC" w:rsidRDefault="00CC401E" w:rsidP="0065182D">
            <w:pPr>
              <w:spacing w:after="0" w:line="240" w:lineRule="auto"/>
              <w:jc w:val="center"/>
              <w:rPr>
                <w:rFonts w:ascii="Times New Roman" w:hAnsi="Times New Roman"/>
                <w:sz w:val="26"/>
                <w:szCs w:val="26"/>
              </w:rPr>
            </w:pPr>
            <w:r>
              <w:rPr>
                <w:rFonts w:ascii="Times New Roman" w:hAnsi="Times New Roman"/>
                <w:sz w:val="26"/>
                <w:szCs w:val="26"/>
              </w:rPr>
              <w:t>ФКУ ИК-3</w:t>
            </w:r>
          </w:p>
        </w:tc>
      </w:tr>
    </w:tbl>
    <w:p w:rsidR="00CC401E" w:rsidRDefault="00CC401E" w:rsidP="00CC401E">
      <w:pPr>
        <w:pStyle w:val="af5"/>
        <w:jc w:val="both"/>
        <w:rPr>
          <w:rFonts w:ascii="Times New Roman" w:hAnsi="Times New Roman" w:cs="Times New Roman"/>
          <w:sz w:val="28"/>
          <w:szCs w:val="28"/>
        </w:rPr>
      </w:pPr>
    </w:p>
    <w:p w:rsidR="00CC401E" w:rsidRDefault="00CC401E" w:rsidP="00CC401E">
      <w:pPr>
        <w:pStyle w:val="af5"/>
        <w:jc w:val="both"/>
        <w:rPr>
          <w:rFonts w:ascii="Times New Roman" w:hAnsi="Times New Roman" w:cs="Times New Roman"/>
          <w:b/>
          <w:sz w:val="28"/>
          <w:szCs w:val="28"/>
        </w:rPr>
      </w:pPr>
      <w:r w:rsidRPr="00332829">
        <w:rPr>
          <w:rFonts w:ascii="Times New Roman" w:hAnsi="Times New Roman" w:cs="Times New Roman"/>
          <w:b/>
          <w:sz w:val="28"/>
          <w:szCs w:val="28"/>
        </w:rPr>
        <w:tab/>
      </w:r>
      <w:r w:rsidRPr="00D65007">
        <w:rPr>
          <w:rFonts w:ascii="Times New Roman" w:hAnsi="Times New Roman" w:cs="Times New Roman"/>
          <w:b/>
          <w:sz w:val="28"/>
          <w:szCs w:val="28"/>
        </w:rPr>
        <w:t>АО «Водопровод»</w:t>
      </w:r>
    </w:p>
    <w:p w:rsidR="00CC401E" w:rsidRPr="00CC401E" w:rsidRDefault="00CC401E" w:rsidP="00CC401E">
      <w:pPr>
        <w:pStyle w:val="af5"/>
        <w:jc w:val="both"/>
        <w:rPr>
          <w:rFonts w:ascii="Times New Roman" w:hAnsi="Times New Roman" w:cs="Times New Roman"/>
          <w:sz w:val="28"/>
          <w:szCs w:val="28"/>
        </w:rPr>
      </w:pPr>
      <w:r>
        <w:rPr>
          <w:rFonts w:ascii="Times New Roman" w:hAnsi="Times New Roman" w:cs="Times New Roman"/>
          <w:sz w:val="28"/>
          <w:szCs w:val="28"/>
        </w:rPr>
        <w:tab/>
      </w:r>
      <w:r w:rsidRPr="00CC401E">
        <w:rPr>
          <w:rFonts w:ascii="Times New Roman" w:hAnsi="Times New Roman" w:cs="Times New Roman"/>
          <w:sz w:val="28"/>
          <w:szCs w:val="28"/>
        </w:rPr>
        <w:t xml:space="preserve">Предприятие занимается подъемом и подачей воды населению и предприятиям: города Усть-Лабинска, станицам Ладожская, Некрасовская, Кирпильская, Восточная и хуторам Железный, Свободный, Заречный, Кадухин. </w:t>
      </w:r>
    </w:p>
    <w:p w:rsidR="00CC401E" w:rsidRDefault="00CC401E" w:rsidP="00CC401E">
      <w:pPr>
        <w:pStyle w:val="af5"/>
        <w:jc w:val="both"/>
        <w:rPr>
          <w:rFonts w:ascii="Times New Roman" w:hAnsi="Times New Roman" w:cs="Times New Roman"/>
          <w:sz w:val="28"/>
          <w:szCs w:val="28"/>
        </w:rPr>
      </w:pPr>
      <w:r>
        <w:rPr>
          <w:rFonts w:ascii="Times New Roman" w:hAnsi="Times New Roman" w:cs="Times New Roman"/>
          <w:sz w:val="28"/>
          <w:szCs w:val="28"/>
        </w:rPr>
        <w:tab/>
        <w:t>Протяженность водопроводных сетей 367,08 км, в т.ч. аварийных и нуждающихся в замене 117,5 км, объем подъема (забора) воды - 3541,3</w:t>
      </w:r>
      <w:r w:rsidRPr="00F12CA3">
        <w:rPr>
          <w:rFonts w:ascii="Times New Roman" w:hAnsi="Times New Roman" w:cs="Times New Roman"/>
          <w:sz w:val="28"/>
          <w:szCs w:val="28"/>
        </w:rPr>
        <w:t xml:space="preserve"> </w:t>
      </w:r>
      <w:r>
        <w:rPr>
          <w:rFonts w:ascii="Times New Roman" w:hAnsi="Times New Roman" w:cs="Times New Roman"/>
          <w:sz w:val="28"/>
          <w:szCs w:val="28"/>
        </w:rPr>
        <w:t>тыс.м³/год. Тариф на водоснабжение для населения составляет – 41,59 руб./м³. Фактический износ водопроводных сетей – 70%.</w:t>
      </w:r>
    </w:p>
    <w:p w:rsidR="00CC401E" w:rsidRDefault="00CC401E" w:rsidP="00CC401E">
      <w:pPr>
        <w:pStyle w:val="af5"/>
        <w:jc w:val="both"/>
        <w:rPr>
          <w:rFonts w:ascii="Times New Roman" w:hAnsi="Times New Roman" w:cs="Times New Roman"/>
          <w:sz w:val="28"/>
          <w:szCs w:val="28"/>
        </w:rPr>
      </w:pPr>
    </w:p>
    <w:p w:rsidR="00CC401E" w:rsidRDefault="00CC401E" w:rsidP="00CC401E">
      <w:pPr>
        <w:pStyle w:val="af5"/>
        <w:jc w:val="both"/>
        <w:rPr>
          <w:rFonts w:ascii="Times New Roman" w:hAnsi="Times New Roman" w:cs="Times New Roman"/>
          <w:b/>
          <w:sz w:val="28"/>
          <w:szCs w:val="28"/>
        </w:rPr>
      </w:pPr>
      <w:r w:rsidRPr="00BC2213">
        <w:rPr>
          <w:rFonts w:ascii="Times New Roman" w:hAnsi="Times New Roman" w:cs="Times New Roman"/>
          <w:b/>
          <w:sz w:val="28"/>
          <w:szCs w:val="28"/>
        </w:rPr>
        <w:tab/>
        <w:t>Проблемные вопросы</w:t>
      </w:r>
      <w:r>
        <w:rPr>
          <w:rFonts w:ascii="Times New Roman" w:hAnsi="Times New Roman" w:cs="Times New Roman"/>
          <w:b/>
          <w:sz w:val="28"/>
          <w:szCs w:val="28"/>
        </w:rPr>
        <w:t xml:space="preserve"> по </w:t>
      </w:r>
      <w:r w:rsidRPr="00BC2213">
        <w:rPr>
          <w:rFonts w:ascii="Times New Roman" w:hAnsi="Times New Roman" w:cs="Times New Roman"/>
          <w:b/>
          <w:sz w:val="28"/>
          <w:szCs w:val="28"/>
        </w:rPr>
        <w:t>АО «Водопровод»:</w:t>
      </w:r>
    </w:p>
    <w:p w:rsidR="00CC401E" w:rsidRDefault="00CC401E" w:rsidP="00CC401E">
      <w:pPr>
        <w:pStyle w:val="af5"/>
        <w:jc w:val="both"/>
        <w:rPr>
          <w:rFonts w:ascii="Times New Roman" w:hAnsi="Times New Roman" w:cs="Times New Roman"/>
          <w:sz w:val="28"/>
          <w:szCs w:val="28"/>
        </w:rPr>
      </w:pPr>
      <w:r>
        <w:rPr>
          <w:rFonts w:ascii="Times New Roman" w:hAnsi="Times New Roman" w:cs="Times New Roman"/>
          <w:sz w:val="28"/>
          <w:szCs w:val="28"/>
        </w:rPr>
        <w:tab/>
        <w:t>Имеется потребность в изыскании финансирования на:</w:t>
      </w:r>
    </w:p>
    <w:p w:rsidR="00CC401E" w:rsidRDefault="00CC401E" w:rsidP="00CC401E">
      <w:pPr>
        <w:pStyle w:val="af5"/>
        <w:jc w:val="both"/>
        <w:rPr>
          <w:rFonts w:ascii="Times New Roman" w:hAnsi="Times New Roman" w:cs="Times New Roman"/>
          <w:sz w:val="28"/>
          <w:szCs w:val="28"/>
        </w:rPr>
      </w:pPr>
      <w:r>
        <w:rPr>
          <w:rFonts w:ascii="Times New Roman" w:hAnsi="Times New Roman" w:cs="Times New Roman"/>
          <w:sz w:val="28"/>
          <w:szCs w:val="28"/>
        </w:rPr>
        <w:tab/>
        <w:t>- перебуривание арт.скважины в ст. Некрасовской,  в х. Железный, в ст. Ладожской, приобретение и установка 3-х водонапорных башен Рожновского с оборудованием (ст. Некрасовская, х. Железный, ст. Ладожская).</w:t>
      </w:r>
    </w:p>
    <w:p w:rsidR="00CC401E" w:rsidRDefault="00CC401E" w:rsidP="00CC401E">
      <w:pPr>
        <w:pStyle w:val="af5"/>
        <w:jc w:val="both"/>
        <w:rPr>
          <w:rFonts w:ascii="Times New Roman" w:hAnsi="Times New Roman" w:cs="Times New Roman"/>
          <w:sz w:val="28"/>
          <w:szCs w:val="28"/>
        </w:rPr>
      </w:pPr>
    </w:p>
    <w:p w:rsidR="00CC401E" w:rsidRDefault="00CC401E" w:rsidP="00CC401E">
      <w:pPr>
        <w:pStyle w:val="af5"/>
        <w:jc w:val="both"/>
        <w:rPr>
          <w:rFonts w:ascii="Times New Roman" w:hAnsi="Times New Roman" w:cs="Times New Roman"/>
          <w:b/>
          <w:sz w:val="28"/>
          <w:szCs w:val="28"/>
        </w:rPr>
      </w:pPr>
      <w:r w:rsidRPr="004070BB">
        <w:rPr>
          <w:rFonts w:ascii="Times New Roman" w:hAnsi="Times New Roman" w:cs="Times New Roman"/>
          <w:b/>
          <w:sz w:val="28"/>
          <w:szCs w:val="28"/>
        </w:rPr>
        <w:tab/>
      </w:r>
      <w:r>
        <w:rPr>
          <w:rFonts w:ascii="Times New Roman" w:hAnsi="Times New Roman" w:cs="Times New Roman"/>
          <w:b/>
          <w:sz w:val="28"/>
          <w:szCs w:val="28"/>
        </w:rPr>
        <w:t>Б</w:t>
      </w:r>
      <w:r w:rsidRPr="004070BB">
        <w:rPr>
          <w:rFonts w:ascii="Times New Roman" w:hAnsi="Times New Roman" w:cs="Times New Roman"/>
          <w:b/>
          <w:sz w:val="28"/>
          <w:szCs w:val="28"/>
        </w:rPr>
        <w:t xml:space="preserve">ратское </w:t>
      </w:r>
      <w:r>
        <w:rPr>
          <w:rFonts w:ascii="Times New Roman" w:hAnsi="Times New Roman" w:cs="Times New Roman"/>
          <w:b/>
          <w:sz w:val="28"/>
          <w:szCs w:val="28"/>
        </w:rPr>
        <w:t>сельское поселение.</w:t>
      </w:r>
    </w:p>
    <w:p w:rsidR="00CC401E" w:rsidRDefault="00CC401E" w:rsidP="00CC401E">
      <w:pPr>
        <w:pStyle w:val="af5"/>
        <w:jc w:val="both"/>
        <w:rPr>
          <w:rFonts w:ascii="Times New Roman" w:hAnsi="Times New Roman" w:cs="Times New Roman"/>
          <w:sz w:val="28"/>
          <w:szCs w:val="28"/>
        </w:rPr>
      </w:pPr>
      <w:r w:rsidRPr="00BC2213">
        <w:rPr>
          <w:rFonts w:ascii="Times New Roman" w:hAnsi="Times New Roman" w:cs="Times New Roman"/>
          <w:sz w:val="28"/>
          <w:szCs w:val="28"/>
        </w:rPr>
        <w:tab/>
      </w:r>
      <w:r>
        <w:rPr>
          <w:rFonts w:ascii="Times New Roman" w:hAnsi="Times New Roman" w:cs="Times New Roman"/>
          <w:sz w:val="28"/>
          <w:szCs w:val="28"/>
        </w:rPr>
        <w:t>Подъемом и подачей воды населению и организациям на территории Братского сельского поселения</w:t>
      </w:r>
      <w:r w:rsidRPr="007F5D84">
        <w:rPr>
          <w:rFonts w:ascii="Times New Roman" w:hAnsi="Times New Roman" w:cs="Times New Roman"/>
          <w:sz w:val="28"/>
          <w:szCs w:val="28"/>
        </w:rPr>
        <w:t xml:space="preserve"> </w:t>
      </w:r>
      <w:r w:rsidRPr="00BC2213">
        <w:rPr>
          <w:rFonts w:ascii="Times New Roman" w:hAnsi="Times New Roman" w:cs="Times New Roman"/>
          <w:sz w:val="28"/>
          <w:szCs w:val="28"/>
        </w:rPr>
        <w:t xml:space="preserve">занимается </w:t>
      </w:r>
      <w:r w:rsidRPr="00CC401E">
        <w:rPr>
          <w:rFonts w:ascii="Times New Roman" w:hAnsi="Times New Roman" w:cs="Times New Roman"/>
          <w:sz w:val="28"/>
          <w:szCs w:val="28"/>
        </w:rPr>
        <w:t>МБУ «Восхождение».</w:t>
      </w:r>
      <w:r>
        <w:rPr>
          <w:rFonts w:ascii="Times New Roman" w:hAnsi="Times New Roman" w:cs="Times New Roman"/>
          <w:sz w:val="28"/>
          <w:szCs w:val="28"/>
        </w:rPr>
        <w:t xml:space="preserve"> Протяженность сетей водоснабжения находящихся на обслуживании - 65 км, водозаборных сооружений – 10, объем подъема (забора) воды – 890,19 тыс.м³/год.</w:t>
      </w:r>
    </w:p>
    <w:p w:rsidR="00CC401E" w:rsidRDefault="00CC401E" w:rsidP="00CC401E">
      <w:pPr>
        <w:pStyle w:val="af5"/>
        <w:rPr>
          <w:rFonts w:ascii="Times New Roman" w:hAnsi="Times New Roman" w:cs="Times New Roman"/>
          <w:b/>
          <w:sz w:val="28"/>
          <w:szCs w:val="28"/>
        </w:rPr>
      </w:pPr>
      <w:r>
        <w:rPr>
          <w:rFonts w:ascii="Times New Roman" w:hAnsi="Times New Roman" w:cs="Times New Roman"/>
          <w:b/>
          <w:sz w:val="28"/>
          <w:szCs w:val="28"/>
        </w:rPr>
        <w:tab/>
      </w:r>
      <w:r w:rsidRPr="001F4B59">
        <w:rPr>
          <w:rFonts w:ascii="Times New Roman" w:hAnsi="Times New Roman" w:cs="Times New Roman"/>
          <w:b/>
          <w:sz w:val="28"/>
          <w:szCs w:val="28"/>
        </w:rPr>
        <w:t>Проблемные вопросы:</w:t>
      </w:r>
    </w:p>
    <w:p w:rsidR="00CC401E" w:rsidRDefault="00CC401E" w:rsidP="00CC401E">
      <w:pPr>
        <w:pStyle w:val="af5"/>
        <w:jc w:val="both"/>
        <w:rPr>
          <w:rFonts w:ascii="Times New Roman" w:hAnsi="Times New Roman" w:cs="Times New Roman"/>
          <w:sz w:val="28"/>
          <w:szCs w:val="28"/>
        </w:rPr>
      </w:pPr>
      <w:r>
        <w:rPr>
          <w:rFonts w:ascii="Times New Roman" w:hAnsi="Times New Roman" w:cs="Times New Roman"/>
          <w:sz w:val="28"/>
          <w:szCs w:val="28"/>
        </w:rPr>
        <w:tab/>
        <w:t>1. П</w:t>
      </w:r>
      <w:r w:rsidRPr="00394680">
        <w:rPr>
          <w:rFonts w:ascii="Times New Roman" w:hAnsi="Times New Roman" w:cs="Times New Roman"/>
          <w:sz w:val="28"/>
          <w:szCs w:val="28"/>
        </w:rPr>
        <w:t>огашение задолженности за потребленную электроэнергию перед Усть-Лабинским филиалом ПАО «ТНС энерго Кубань».</w:t>
      </w:r>
    </w:p>
    <w:p w:rsidR="00CC401E" w:rsidRPr="00394680" w:rsidRDefault="00CC401E" w:rsidP="00CC401E">
      <w:pPr>
        <w:pStyle w:val="af5"/>
        <w:jc w:val="both"/>
        <w:rPr>
          <w:rFonts w:ascii="Times New Roman" w:hAnsi="Times New Roman" w:cs="Times New Roman"/>
          <w:sz w:val="28"/>
          <w:szCs w:val="28"/>
        </w:rPr>
      </w:pPr>
      <w:r>
        <w:rPr>
          <w:rFonts w:ascii="Times New Roman" w:hAnsi="Times New Roman" w:cs="Times New Roman"/>
          <w:sz w:val="28"/>
          <w:szCs w:val="28"/>
        </w:rPr>
        <w:tab/>
        <w:t>2. Изношенность водопроводных сетей в пределах 80-85%.</w:t>
      </w:r>
    </w:p>
    <w:p w:rsidR="00CC401E" w:rsidRDefault="00CC401E" w:rsidP="00CC401E">
      <w:pPr>
        <w:pStyle w:val="af5"/>
        <w:jc w:val="both"/>
        <w:rPr>
          <w:rFonts w:ascii="Times New Roman" w:hAnsi="Times New Roman" w:cs="Times New Roman"/>
          <w:sz w:val="28"/>
          <w:szCs w:val="28"/>
        </w:rPr>
      </w:pPr>
    </w:p>
    <w:p w:rsidR="00CC401E" w:rsidRDefault="00CC401E" w:rsidP="00CC401E">
      <w:pPr>
        <w:pStyle w:val="af5"/>
        <w:jc w:val="both"/>
        <w:rPr>
          <w:rFonts w:ascii="Times New Roman" w:hAnsi="Times New Roman" w:cs="Times New Roman"/>
          <w:b/>
          <w:sz w:val="28"/>
          <w:szCs w:val="28"/>
        </w:rPr>
      </w:pPr>
      <w:r w:rsidRPr="00F12CA3">
        <w:rPr>
          <w:rFonts w:ascii="Times New Roman" w:hAnsi="Times New Roman" w:cs="Times New Roman"/>
          <w:b/>
          <w:sz w:val="28"/>
          <w:szCs w:val="28"/>
        </w:rPr>
        <w:tab/>
      </w:r>
      <w:r>
        <w:rPr>
          <w:rFonts w:ascii="Times New Roman" w:hAnsi="Times New Roman" w:cs="Times New Roman"/>
          <w:b/>
          <w:sz w:val="28"/>
          <w:szCs w:val="28"/>
        </w:rPr>
        <w:t>Вимовское сельское поселение.</w:t>
      </w:r>
    </w:p>
    <w:p w:rsidR="00CC401E" w:rsidRDefault="00CC401E" w:rsidP="00CC401E">
      <w:pPr>
        <w:pStyle w:val="af5"/>
        <w:jc w:val="both"/>
        <w:rPr>
          <w:rFonts w:ascii="Times New Roman" w:hAnsi="Times New Roman" w:cs="Times New Roman"/>
          <w:sz w:val="28"/>
          <w:szCs w:val="28"/>
        </w:rPr>
      </w:pPr>
      <w:r>
        <w:rPr>
          <w:rFonts w:ascii="Times New Roman" w:hAnsi="Times New Roman" w:cs="Times New Roman"/>
          <w:sz w:val="28"/>
          <w:szCs w:val="28"/>
        </w:rPr>
        <w:tab/>
        <w:t>Подъемом и подачей воды населению и организациям на территории Вимовского сельского поселения</w:t>
      </w:r>
      <w:r w:rsidRPr="007F5D84">
        <w:rPr>
          <w:rFonts w:ascii="Times New Roman" w:hAnsi="Times New Roman" w:cs="Times New Roman"/>
          <w:b/>
          <w:sz w:val="28"/>
          <w:szCs w:val="28"/>
        </w:rPr>
        <w:t xml:space="preserve"> </w:t>
      </w:r>
      <w:r w:rsidRPr="00CC401E">
        <w:rPr>
          <w:rFonts w:ascii="Times New Roman" w:hAnsi="Times New Roman" w:cs="Times New Roman"/>
          <w:sz w:val="28"/>
          <w:szCs w:val="28"/>
        </w:rPr>
        <w:t>занимается МБУ «Старт».</w:t>
      </w:r>
      <w:r>
        <w:rPr>
          <w:rFonts w:ascii="Times New Roman" w:hAnsi="Times New Roman" w:cs="Times New Roman"/>
          <w:sz w:val="28"/>
          <w:szCs w:val="28"/>
        </w:rPr>
        <w:t xml:space="preserve"> Протяженность сетей водоснабжения находящихся на обслуживании – 32 км, водозаборных сооружений – 4, объем подъема (забора) воды – 242,7 тыс.м³/год. </w:t>
      </w:r>
    </w:p>
    <w:p w:rsidR="00D65007" w:rsidRDefault="00D65007" w:rsidP="00CC401E">
      <w:pPr>
        <w:pStyle w:val="af5"/>
        <w:jc w:val="both"/>
        <w:rPr>
          <w:rFonts w:ascii="Times New Roman" w:hAnsi="Times New Roman" w:cs="Times New Roman"/>
          <w:sz w:val="28"/>
          <w:szCs w:val="28"/>
        </w:rPr>
      </w:pPr>
    </w:p>
    <w:p w:rsidR="00CC401E" w:rsidRDefault="00CC401E" w:rsidP="00CC401E">
      <w:pPr>
        <w:pStyle w:val="af5"/>
        <w:rPr>
          <w:rFonts w:ascii="Times New Roman" w:hAnsi="Times New Roman" w:cs="Times New Roman"/>
          <w:b/>
          <w:sz w:val="28"/>
          <w:szCs w:val="28"/>
        </w:rPr>
      </w:pPr>
      <w:r>
        <w:rPr>
          <w:rFonts w:ascii="Times New Roman" w:hAnsi="Times New Roman" w:cs="Times New Roman"/>
          <w:b/>
          <w:sz w:val="28"/>
          <w:szCs w:val="28"/>
        </w:rPr>
        <w:tab/>
      </w:r>
      <w:r w:rsidRPr="001F4B59">
        <w:rPr>
          <w:rFonts w:ascii="Times New Roman" w:hAnsi="Times New Roman" w:cs="Times New Roman"/>
          <w:b/>
          <w:sz w:val="28"/>
          <w:szCs w:val="28"/>
        </w:rPr>
        <w:t>Проблемные вопросы:</w:t>
      </w:r>
    </w:p>
    <w:p w:rsidR="00CC401E" w:rsidRPr="00394680" w:rsidRDefault="00CC401E" w:rsidP="00CC401E">
      <w:pPr>
        <w:pStyle w:val="af5"/>
        <w:jc w:val="both"/>
        <w:rPr>
          <w:rFonts w:ascii="Times New Roman" w:hAnsi="Times New Roman" w:cs="Times New Roman"/>
          <w:sz w:val="28"/>
          <w:szCs w:val="28"/>
        </w:rPr>
      </w:pPr>
      <w:r>
        <w:rPr>
          <w:rFonts w:ascii="Times New Roman" w:hAnsi="Times New Roman" w:cs="Times New Roman"/>
          <w:sz w:val="28"/>
          <w:szCs w:val="28"/>
        </w:rPr>
        <w:tab/>
        <w:t>1. П</w:t>
      </w:r>
      <w:r w:rsidRPr="00394680">
        <w:rPr>
          <w:rFonts w:ascii="Times New Roman" w:hAnsi="Times New Roman" w:cs="Times New Roman"/>
          <w:sz w:val="28"/>
          <w:szCs w:val="28"/>
        </w:rPr>
        <w:t>огашение задолженности за потребленную электроэнергию перед Усть-Лабинским филиалом ПАО «ТНС энерго Кубань».</w:t>
      </w:r>
      <w:r>
        <w:rPr>
          <w:rFonts w:ascii="Times New Roman" w:hAnsi="Times New Roman" w:cs="Times New Roman"/>
          <w:sz w:val="28"/>
          <w:szCs w:val="28"/>
        </w:rPr>
        <w:t xml:space="preserve"> </w:t>
      </w:r>
    </w:p>
    <w:p w:rsidR="00CC401E" w:rsidRPr="00394680" w:rsidRDefault="00CC401E" w:rsidP="00CC401E">
      <w:pPr>
        <w:pStyle w:val="af5"/>
        <w:jc w:val="both"/>
        <w:rPr>
          <w:rFonts w:ascii="Times New Roman" w:hAnsi="Times New Roman" w:cs="Times New Roman"/>
          <w:sz w:val="28"/>
          <w:szCs w:val="28"/>
        </w:rPr>
      </w:pPr>
      <w:r>
        <w:rPr>
          <w:rFonts w:ascii="Times New Roman" w:hAnsi="Times New Roman" w:cs="Times New Roman"/>
          <w:sz w:val="28"/>
          <w:szCs w:val="28"/>
        </w:rPr>
        <w:tab/>
        <w:t>2. Изношенность водопроводных сетей в пределах 80-85%.</w:t>
      </w:r>
    </w:p>
    <w:p w:rsidR="00CC401E" w:rsidRDefault="00CC401E" w:rsidP="00CC401E">
      <w:pPr>
        <w:pStyle w:val="af5"/>
        <w:jc w:val="both"/>
        <w:rPr>
          <w:rFonts w:ascii="Times New Roman" w:hAnsi="Times New Roman" w:cs="Times New Roman"/>
          <w:sz w:val="28"/>
          <w:szCs w:val="28"/>
        </w:rPr>
      </w:pPr>
    </w:p>
    <w:p w:rsidR="00CC401E" w:rsidRDefault="00CC401E" w:rsidP="00CC401E">
      <w:pPr>
        <w:pStyle w:val="af5"/>
        <w:jc w:val="both"/>
        <w:rPr>
          <w:rFonts w:ascii="Times New Roman" w:hAnsi="Times New Roman" w:cs="Times New Roman"/>
          <w:b/>
          <w:sz w:val="28"/>
          <w:szCs w:val="28"/>
        </w:rPr>
      </w:pPr>
      <w:r w:rsidRPr="003B19B9">
        <w:rPr>
          <w:rFonts w:ascii="Times New Roman" w:hAnsi="Times New Roman" w:cs="Times New Roman"/>
          <w:b/>
          <w:sz w:val="28"/>
          <w:szCs w:val="28"/>
        </w:rPr>
        <w:tab/>
        <w:t>Ленинско</w:t>
      </w:r>
      <w:r>
        <w:rPr>
          <w:rFonts w:ascii="Times New Roman" w:hAnsi="Times New Roman" w:cs="Times New Roman"/>
          <w:b/>
          <w:sz w:val="28"/>
          <w:szCs w:val="28"/>
        </w:rPr>
        <w:t>е сельское поселение</w:t>
      </w:r>
      <w:r w:rsidRPr="003B19B9">
        <w:rPr>
          <w:rFonts w:ascii="Times New Roman" w:hAnsi="Times New Roman" w:cs="Times New Roman"/>
          <w:b/>
          <w:sz w:val="28"/>
          <w:szCs w:val="28"/>
        </w:rPr>
        <w:t>.</w:t>
      </w:r>
      <w:r w:rsidRPr="003B19B9">
        <w:rPr>
          <w:rFonts w:ascii="Times New Roman" w:hAnsi="Times New Roman" w:cs="Times New Roman"/>
          <w:b/>
          <w:sz w:val="28"/>
          <w:szCs w:val="28"/>
        </w:rPr>
        <w:tab/>
      </w:r>
    </w:p>
    <w:p w:rsidR="00CC401E" w:rsidRDefault="00CC401E" w:rsidP="00CC401E">
      <w:pPr>
        <w:pStyle w:val="af5"/>
        <w:jc w:val="both"/>
        <w:rPr>
          <w:rFonts w:ascii="Times New Roman" w:hAnsi="Times New Roman" w:cs="Times New Roman"/>
          <w:sz w:val="28"/>
          <w:szCs w:val="28"/>
        </w:rPr>
      </w:pPr>
      <w:r>
        <w:rPr>
          <w:rFonts w:ascii="Times New Roman" w:hAnsi="Times New Roman" w:cs="Times New Roman"/>
          <w:sz w:val="28"/>
          <w:szCs w:val="28"/>
        </w:rPr>
        <w:tab/>
        <w:t>Подъемом и подачей воды населению и организациям на территории х. Безлесного</w:t>
      </w:r>
      <w:r w:rsidRPr="007F5D84">
        <w:rPr>
          <w:rFonts w:ascii="Times New Roman" w:hAnsi="Times New Roman" w:cs="Times New Roman"/>
          <w:b/>
          <w:sz w:val="28"/>
          <w:szCs w:val="28"/>
        </w:rPr>
        <w:t xml:space="preserve"> </w:t>
      </w:r>
      <w:r w:rsidRPr="00CC401E">
        <w:rPr>
          <w:rFonts w:ascii="Times New Roman" w:hAnsi="Times New Roman" w:cs="Times New Roman"/>
          <w:sz w:val="28"/>
          <w:szCs w:val="28"/>
        </w:rPr>
        <w:t>занимается МБУ «Парк». Протяженность</w:t>
      </w:r>
      <w:r>
        <w:rPr>
          <w:rFonts w:ascii="Times New Roman" w:hAnsi="Times New Roman" w:cs="Times New Roman"/>
          <w:sz w:val="28"/>
          <w:szCs w:val="28"/>
        </w:rPr>
        <w:t xml:space="preserve"> сетей водоснабжения находящихся на обслуживании – 12 км, водозаборных сооружений – 4, объем подъема (забора) воды – 132,7 тыс.м³/год. </w:t>
      </w:r>
    </w:p>
    <w:p w:rsidR="00D65007" w:rsidRDefault="00D65007" w:rsidP="00CC401E">
      <w:pPr>
        <w:pStyle w:val="af5"/>
        <w:jc w:val="both"/>
        <w:rPr>
          <w:rFonts w:ascii="Times New Roman" w:hAnsi="Times New Roman" w:cs="Times New Roman"/>
          <w:sz w:val="28"/>
          <w:szCs w:val="28"/>
        </w:rPr>
      </w:pPr>
    </w:p>
    <w:p w:rsidR="00CC401E" w:rsidRDefault="00CC401E" w:rsidP="00CC401E">
      <w:pPr>
        <w:pStyle w:val="af5"/>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ab/>
      </w:r>
      <w:r w:rsidRPr="001F4B59">
        <w:rPr>
          <w:rFonts w:ascii="Times New Roman" w:hAnsi="Times New Roman" w:cs="Times New Roman"/>
          <w:b/>
          <w:sz w:val="28"/>
          <w:szCs w:val="28"/>
        </w:rPr>
        <w:t>Проблемные вопросы:</w:t>
      </w:r>
    </w:p>
    <w:p w:rsidR="00CC401E" w:rsidRPr="00394680" w:rsidRDefault="00CC401E" w:rsidP="00CC401E">
      <w:pPr>
        <w:pStyle w:val="af5"/>
        <w:jc w:val="both"/>
        <w:rPr>
          <w:rFonts w:ascii="Times New Roman" w:hAnsi="Times New Roman" w:cs="Times New Roman"/>
          <w:sz w:val="28"/>
          <w:szCs w:val="28"/>
        </w:rPr>
      </w:pPr>
      <w:r>
        <w:rPr>
          <w:rFonts w:ascii="Times New Roman" w:hAnsi="Times New Roman" w:cs="Times New Roman"/>
          <w:sz w:val="28"/>
          <w:szCs w:val="28"/>
        </w:rPr>
        <w:tab/>
        <w:t>1. П</w:t>
      </w:r>
      <w:r w:rsidRPr="00394680">
        <w:rPr>
          <w:rFonts w:ascii="Times New Roman" w:hAnsi="Times New Roman" w:cs="Times New Roman"/>
          <w:sz w:val="28"/>
          <w:szCs w:val="28"/>
        </w:rPr>
        <w:t>огашение задолженности за потребленную электроэнергию перед Усть-Лабинским филиалом ПАО «ТНС энерго Кубань».</w:t>
      </w:r>
      <w:r>
        <w:rPr>
          <w:rFonts w:ascii="Times New Roman" w:hAnsi="Times New Roman" w:cs="Times New Roman"/>
          <w:sz w:val="28"/>
          <w:szCs w:val="28"/>
        </w:rPr>
        <w:t xml:space="preserve"> </w:t>
      </w:r>
    </w:p>
    <w:p w:rsidR="00CC401E" w:rsidRPr="00394680" w:rsidRDefault="00CC401E" w:rsidP="00CC401E">
      <w:pPr>
        <w:pStyle w:val="af5"/>
        <w:jc w:val="both"/>
        <w:rPr>
          <w:rFonts w:ascii="Times New Roman" w:hAnsi="Times New Roman" w:cs="Times New Roman"/>
          <w:sz w:val="28"/>
          <w:szCs w:val="28"/>
        </w:rPr>
      </w:pPr>
      <w:r w:rsidRPr="00394680">
        <w:rPr>
          <w:rFonts w:ascii="Times New Roman" w:hAnsi="Times New Roman" w:cs="Times New Roman"/>
          <w:sz w:val="28"/>
          <w:szCs w:val="28"/>
        </w:rPr>
        <w:tab/>
      </w:r>
      <w:r>
        <w:rPr>
          <w:rFonts w:ascii="Times New Roman" w:hAnsi="Times New Roman" w:cs="Times New Roman"/>
          <w:sz w:val="28"/>
          <w:szCs w:val="28"/>
        </w:rPr>
        <w:t>2. Изношенность водопроводных сетей в пределах 80-85%.</w:t>
      </w:r>
    </w:p>
    <w:p w:rsidR="00CC401E" w:rsidRDefault="00CC401E" w:rsidP="00CC401E">
      <w:pPr>
        <w:pStyle w:val="af5"/>
        <w:jc w:val="both"/>
        <w:rPr>
          <w:rFonts w:ascii="Times New Roman" w:hAnsi="Times New Roman" w:cs="Times New Roman"/>
          <w:sz w:val="28"/>
          <w:szCs w:val="28"/>
        </w:rPr>
      </w:pPr>
    </w:p>
    <w:p w:rsidR="00CC401E" w:rsidRDefault="00CC401E" w:rsidP="00CC401E">
      <w:pPr>
        <w:pStyle w:val="af5"/>
        <w:jc w:val="both"/>
        <w:rPr>
          <w:rFonts w:ascii="Times New Roman" w:hAnsi="Times New Roman" w:cs="Times New Roman"/>
          <w:b/>
          <w:sz w:val="28"/>
          <w:szCs w:val="28"/>
        </w:rPr>
      </w:pPr>
      <w:r w:rsidRPr="003B19B9">
        <w:rPr>
          <w:rFonts w:ascii="Times New Roman" w:hAnsi="Times New Roman" w:cs="Times New Roman"/>
          <w:b/>
          <w:sz w:val="28"/>
          <w:szCs w:val="28"/>
        </w:rPr>
        <w:tab/>
        <w:t>Новолабинско</w:t>
      </w:r>
      <w:r>
        <w:rPr>
          <w:rFonts w:ascii="Times New Roman" w:hAnsi="Times New Roman" w:cs="Times New Roman"/>
          <w:b/>
          <w:sz w:val="28"/>
          <w:szCs w:val="28"/>
        </w:rPr>
        <w:t>е сельское поселение</w:t>
      </w:r>
      <w:r w:rsidRPr="003B19B9">
        <w:rPr>
          <w:rFonts w:ascii="Times New Roman" w:hAnsi="Times New Roman" w:cs="Times New Roman"/>
          <w:b/>
          <w:sz w:val="28"/>
          <w:szCs w:val="28"/>
        </w:rPr>
        <w:t>.</w:t>
      </w:r>
    </w:p>
    <w:p w:rsidR="00CC401E" w:rsidRDefault="00CC401E" w:rsidP="00CC401E">
      <w:pPr>
        <w:pStyle w:val="af5"/>
        <w:jc w:val="both"/>
        <w:rPr>
          <w:rFonts w:ascii="Times New Roman" w:hAnsi="Times New Roman" w:cs="Times New Roman"/>
          <w:sz w:val="28"/>
          <w:szCs w:val="28"/>
        </w:rPr>
      </w:pPr>
      <w:r>
        <w:rPr>
          <w:rFonts w:ascii="Times New Roman" w:hAnsi="Times New Roman" w:cs="Times New Roman"/>
          <w:sz w:val="28"/>
          <w:szCs w:val="28"/>
        </w:rPr>
        <w:tab/>
        <w:t xml:space="preserve">Занимается подъемом и подачей воды населению и организациям на территории ст. </w:t>
      </w:r>
      <w:r w:rsidRPr="00CC401E">
        <w:rPr>
          <w:rFonts w:ascii="Times New Roman" w:hAnsi="Times New Roman" w:cs="Times New Roman"/>
          <w:sz w:val="28"/>
          <w:szCs w:val="28"/>
        </w:rPr>
        <w:t>Новолабинской МБУ «Рассвет». Протяженность сетей водоснабжения находящихся на обслуживании – 22</w:t>
      </w:r>
      <w:r>
        <w:rPr>
          <w:rFonts w:ascii="Times New Roman" w:hAnsi="Times New Roman" w:cs="Times New Roman"/>
          <w:sz w:val="28"/>
          <w:szCs w:val="28"/>
        </w:rPr>
        <w:t>,21 км, водозаборных сооружений – 4, объем подъема (забора) воды – 225,9 тыс.м³/год.</w:t>
      </w:r>
      <w:r w:rsidRPr="00FF3C94">
        <w:rPr>
          <w:rFonts w:ascii="Times New Roman" w:hAnsi="Times New Roman" w:cs="Times New Roman"/>
          <w:sz w:val="28"/>
          <w:szCs w:val="28"/>
        </w:rPr>
        <w:t xml:space="preserve"> </w:t>
      </w:r>
    </w:p>
    <w:p w:rsidR="00D65007" w:rsidRDefault="00D65007" w:rsidP="00CC401E">
      <w:pPr>
        <w:pStyle w:val="af5"/>
        <w:jc w:val="both"/>
        <w:rPr>
          <w:rFonts w:ascii="Times New Roman" w:hAnsi="Times New Roman" w:cs="Times New Roman"/>
          <w:sz w:val="28"/>
          <w:szCs w:val="28"/>
        </w:rPr>
      </w:pPr>
    </w:p>
    <w:p w:rsidR="00CC401E" w:rsidRDefault="00CC401E" w:rsidP="00CC401E">
      <w:pPr>
        <w:pStyle w:val="af5"/>
        <w:rPr>
          <w:rFonts w:ascii="Times New Roman" w:hAnsi="Times New Roman" w:cs="Times New Roman"/>
          <w:b/>
          <w:sz w:val="28"/>
          <w:szCs w:val="28"/>
        </w:rPr>
      </w:pPr>
      <w:r>
        <w:rPr>
          <w:rFonts w:ascii="Times New Roman" w:hAnsi="Times New Roman" w:cs="Times New Roman"/>
          <w:b/>
          <w:sz w:val="28"/>
          <w:szCs w:val="28"/>
        </w:rPr>
        <w:tab/>
      </w:r>
      <w:r w:rsidRPr="001F4B59">
        <w:rPr>
          <w:rFonts w:ascii="Times New Roman" w:hAnsi="Times New Roman" w:cs="Times New Roman"/>
          <w:b/>
          <w:sz w:val="28"/>
          <w:szCs w:val="28"/>
        </w:rPr>
        <w:t>Проблемные вопросы:</w:t>
      </w:r>
    </w:p>
    <w:p w:rsidR="00CC401E" w:rsidRDefault="00CC401E" w:rsidP="00CC401E">
      <w:pPr>
        <w:pStyle w:val="af5"/>
        <w:jc w:val="both"/>
        <w:rPr>
          <w:rFonts w:ascii="Times New Roman" w:hAnsi="Times New Roman" w:cs="Times New Roman"/>
          <w:sz w:val="28"/>
          <w:szCs w:val="28"/>
        </w:rPr>
      </w:pPr>
      <w:r>
        <w:rPr>
          <w:rFonts w:ascii="Times New Roman" w:hAnsi="Times New Roman" w:cs="Times New Roman"/>
          <w:sz w:val="28"/>
          <w:szCs w:val="28"/>
        </w:rPr>
        <w:tab/>
        <w:t>1. П</w:t>
      </w:r>
      <w:r w:rsidRPr="00394680">
        <w:rPr>
          <w:rFonts w:ascii="Times New Roman" w:hAnsi="Times New Roman" w:cs="Times New Roman"/>
          <w:sz w:val="28"/>
          <w:szCs w:val="28"/>
        </w:rPr>
        <w:t>огашение задолженности за потребленную электроэнергию перед Усть-Лабинским филиалом ПАО «ТНС энерго Кубань».</w:t>
      </w:r>
    </w:p>
    <w:p w:rsidR="00CC401E" w:rsidRPr="00394680" w:rsidRDefault="00CC401E" w:rsidP="00CC401E">
      <w:pPr>
        <w:pStyle w:val="af5"/>
        <w:jc w:val="both"/>
        <w:rPr>
          <w:rFonts w:ascii="Times New Roman" w:hAnsi="Times New Roman" w:cs="Times New Roman"/>
          <w:sz w:val="28"/>
          <w:szCs w:val="28"/>
        </w:rPr>
      </w:pPr>
      <w:r w:rsidRPr="00394680">
        <w:rPr>
          <w:rFonts w:ascii="Times New Roman" w:hAnsi="Times New Roman" w:cs="Times New Roman"/>
          <w:sz w:val="28"/>
          <w:szCs w:val="28"/>
        </w:rPr>
        <w:tab/>
      </w:r>
      <w:r>
        <w:rPr>
          <w:rFonts w:ascii="Times New Roman" w:hAnsi="Times New Roman" w:cs="Times New Roman"/>
          <w:sz w:val="28"/>
          <w:szCs w:val="28"/>
        </w:rPr>
        <w:t>2. Изношенность водопроводных сетей в пределах 80-85%.</w:t>
      </w:r>
    </w:p>
    <w:p w:rsidR="00CC401E" w:rsidRDefault="00CC401E" w:rsidP="00CC401E">
      <w:pPr>
        <w:pStyle w:val="af5"/>
        <w:jc w:val="both"/>
        <w:rPr>
          <w:rFonts w:ascii="Times New Roman" w:hAnsi="Times New Roman" w:cs="Times New Roman"/>
          <w:sz w:val="28"/>
          <w:szCs w:val="28"/>
        </w:rPr>
      </w:pPr>
    </w:p>
    <w:p w:rsidR="00CC401E" w:rsidRDefault="00CC401E" w:rsidP="00CC401E">
      <w:pPr>
        <w:pStyle w:val="af5"/>
        <w:jc w:val="both"/>
        <w:rPr>
          <w:rFonts w:ascii="Times New Roman" w:hAnsi="Times New Roman" w:cs="Times New Roman"/>
          <w:b/>
          <w:sz w:val="28"/>
          <w:szCs w:val="28"/>
        </w:rPr>
      </w:pPr>
      <w:r w:rsidRPr="003B19B9">
        <w:rPr>
          <w:rFonts w:ascii="Times New Roman" w:hAnsi="Times New Roman" w:cs="Times New Roman"/>
          <w:b/>
          <w:sz w:val="28"/>
          <w:szCs w:val="28"/>
        </w:rPr>
        <w:tab/>
        <w:t xml:space="preserve">Суворовское </w:t>
      </w:r>
      <w:r>
        <w:rPr>
          <w:rFonts w:ascii="Times New Roman" w:hAnsi="Times New Roman" w:cs="Times New Roman"/>
          <w:b/>
          <w:sz w:val="28"/>
          <w:szCs w:val="28"/>
        </w:rPr>
        <w:t>сельское поселение</w:t>
      </w:r>
      <w:r w:rsidRPr="003B19B9">
        <w:rPr>
          <w:rFonts w:ascii="Times New Roman" w:hAnsi="Times New Roman" w:cs="Times New Roman"/>
          <w:b/>
          <w:sz w:val="28"/>
          <w:szCs w:val="28"/>
        </w:rPr>
        <w:t>.</w:t>
      </w:r>
    </w:p>
    <w:p w:rsidR="00CC401E" w:rsidRDefault="00CC401E" w:rsidP="00CC401E">
      <w:pPr>
        <w:pStyle w:val="af5"/>
        <w:jc w:val="both"/>
        <w:rPr>
          <w:rFonts w:ascii="Times New Roman" w:hAnsi="Times New Roman" w:cs="Times New Roman"/>
          <w:sz w:val="28"/>
          <w:szCs w:val="28"/>
        </w:rPr>
      </w:pPr>
      <w:r>
        <w:rPr>
          <w:rFonts w:ascii="Times New Roman" w:hAnsi="Times New Roman" w:cs="Times New Roman"/>
          <w:sz w:val="28"/>
          <w:szCs w:val="28"/>
        </w:rPr>
        <w:tab/>
        <w:t>Подъемом и подачей воды населению и организациям на территории с. Суворовского</w:t>
      </w:r>
      <w:r w:rsidRPr="00E459E4">
        <w:rPr>
          <w:rFonts w:ascii="Times New Roman" w:hAnsi="Times New Roman" w:cs="Times New Roman"/>
          <w:b/>
          <w:sz w:val="28"/>
          <w:szCs w:val="28"/>
        </w:rPr>
        <w:t xml:space="preserve"> </w:t>
      </w:r>
      <w:r>
        <w:rPr>
          <w:rFonts w:ascii="Times New Roman" w:hAnsi="Times New Roman" w:cs="Times New Roman"/>
          <w:b/>
          <w:sz w:val="28"/>
          <w:szCs w:val="28"/>
        </w:rPr>
        <w:t>з</w:t>
      </w:r>
      <w:r>
        <w:rPr>
          <w:rFonts w:ascii="Times New Roman" w:hAnsi="Times New Roman" w:cs="Times New Roman"/>
          <w:sz w:val="28"/>
          <w:szCs w:val="28"/>
        </w:rPr>
        <w:t xml:space="preserve">анимается </w:t>
      </w:r>
      <w:r w:rsidRPr="00CC401E">
        <w:rPr>
          <w:rFonts w:ascii="Times New Roman" w:hAnsi="Times New Roman" w:cs="Times New Roman"/>
          <w:sz w:val="28"/>
          <w:szCs w:val="28"/>
        </w:rPr>
        <w:t>МБУ «Возрождение». Протяженность сетей водоснабжения находящихся на обслуживании – 25</w:t>
      </w:r>
      <w:r>
        <w:rPr>
          <w:rFonts w:ascii="Times New Roman" w:hAnsi="Times New Roman" w:cs="Times New Roman"/>
          <w:sz w:val="28"/>
          <w:szCs w:val="28"/>
        </w:rPr>
        <w:t xml:space="preserve"> км, водозаборных сооружений – 3, объем подъема (забора) воды – 300,1 тыс.м³/год.</w:t>
      </w:r>
      <w:r w:rsidRPr="00FF3C94">
        <w:rPr>
          <w:rFonts w:ascii="Times New Roman" w:hAnsi="Times New Roman" w:cs="Times New Roman"/>
          <w:sz w:val="28"/>
          <w:szCs w:val="28"/>
        </w:rPr>
        <w:t xml:space="preserve"> </w:t>
      </w:r>
    </w:p>
    <w:p w:rsidR="00D65007" w:rsidRDefault="00D65007" w:rsidP="00CC401E">
      <w:pPr>
        <w:pStyle w:val="af5"/>
        <w:jc w:val="both"/>
        <w:rPr>
          <w:rFonts w:ascii="Times New Roman" w:hAnsi="Times New Roman" w:cs="Times New Roman"/>
          <w:sz w:val="28"/>
          <w:szCs w:val="28"/>
        </w:rPr>
      </w:pPr>
    </w:p>
    <w:p w:rsidR="00CC401E" w:rsidRDefault="00CC401E" w:rsidP="00CC401E">
      <w:pPr>
        <w:pStyle w:val="af5"/>
        <w:rPr>
          <w:rFonts w:ascii="Times New Roman" w:hAnsi="Times New Roman" w:cs="Times New Roman"/>
          <w:b/>
          <w:sz w:val="28"/>
          <w:szCs w:val="28"/>
        </w:rPr>
      </w:pPr>
      <w:r>
        <w:rPr>
          <w:rFonts w:ascii="Times New Roman" w:hAnsi="Times New Roman" w:cs="Times New Roman"/>
          <w:b/>
          <w:sz w:val="28"/>
          <w:szCs w:val="28"/>
        </w:rPr>
        <w:tab/>
      </w:r>
      <w:r w:rsidRPr="001F4B59">
        <w:rPr>
          <w:rFonts w:ascii="Times New Roman" w:hAnsi="Times New Roman" w:cs="Times New Roman"/>
          <w:b/>
          <w:sz w:val="28"/>
          <w:szCs w:val="28"/>
        </w:rPr>
        <w:t>Проблемные вопросы:</w:t>
      </w:r>
    </w:p>
    <w:p w:rsidR="00CC401E" w:rsidRDefault="00CC401E" w:rsidP="00CC401E">
      <w:pPr>
        <w:pStyle w:val="af5"/>
        <w:jc w:val="both"/>
        <w:rPr>
          <w:rFonts w:ascii="Times New Roman" w:hAnsi="Times New Roman" w:cs="Times New Roman"/>
          <w:sz w:val="28"/>
          <w:szCs w:val="28"/>
        </w:rPr>
      </w:pPr>
      <w:r>
        <w:rPr>
          <w:rFonts w:ascii="Times New Roman" w:hAnsi="Times New Roman" w:cs="Times New Roman"/>
          <w:sz w:val="28"/>
          <w:szCs w:val="28"/>
        </w:rPr>
        <w:tab/>
        <w:t>1. П</w:t>
      </w:r>
      <w:r w:rsidRPr="00394680">
        <w:rPr>
          <w:rFonts w:ascii="Times New Roman" w:hAnsi="Times New Roman" w:cs="Times New Roman"/>
          <w:sz w:val="28"/>
          <w:szCs w:val="28"/>
        </w:rPr>
        <w:t>огашение задолженности за потребленную электроэнергию перед Усть-Лабинским филиалом ПАО «ТНС энерго Кубань».</w:t>
      </w:r>
    </w:p>
    <w:p w:rsidR="00CC401E" w:rsidRPr="00394680" w:rsidRDefault="00CC401E" w:rsidP="00CC401E">
      <w:pPr>
        <w:pStyle w:val="af5"/>
        <w:jc w:val="both"/>
        <w:rPr>
          <w:rFonts w:ascii="Times New Roman" w:hAnsi="Times New Roman" w:cs="Times New Roman"/>
          <w:sz w:val="28"/>
          <w:szCs w:val="28"/>
        </w:rPr>
      </w:pPr>
      <w:r w:rsidRPr="00394680">
        <w:rPr>
          <w:rFonts w:ascii="Times New Roman" w:hAnsi="Times New Roman" w:cs="Times New Roman"/>
          <w:sz w:val="28"/>
          <w:szCs w:val="28"/>
        </w:rPr>
        <w:tab/>
      </w:r>
      <w:r>
        <w:rPr>
          <w:rFonts w:ascii="Times New Roman" w:hAnsi="Times New Roman" w:cs="Times New Roman"/>
          <w:sz w:val="28"/>
          <w:szCs w:val="28"/>
        </w:rPr>
        <w:t>2. Изношенность водопроводных сетей в пределах 80-85%.</w:t>
      </w:r>
    </w:p>
    <w:p w:rsidR="00CC401E" w:rsidRDefault="00CC401E" w:rsidP="00CC401E">
      <w:pPr>
        <w:pStyle w:val="af5"/>
        <w:jc w:val="both"/>
        <w:rPr>
          <w:rFonts w:ascii="Times New Roman" w:hAnsi="Times New Roman" w:cs="Times New Roman"/>
          <w:sz w:val="28"/>
          <w:szCs w:val="28"/>
        </w:rPr>
      </w:pPr>
    </w:p>
    <w:p w:rsidR="00CC401E" w:rsidRPr="003B19B9" w:rsidRDefault="00CC401E" w:rsidP="00CC401E">
      <w:pPr>
        <w:pStyle w:val="af5"/>
        <w:jc w:val="both"/>
        <w:rPr>
          <w:rFonts w:ascii="Times New Roman" w:hAnsi="Times New Roman" w:cs="Times New Roman"/>
          <w:b/>
          <w:sz w:val="28"/>
          <w:szCs w:val="28"/>
        </w:rPr>
      </w:pPr>
      <w:r w:rsidRPr="003B19B9">
        <w:rPr>
          <w:rFonts w:ascii="Times New Roman" w:hAnsi="Times New Roman" w:cs="Times New Roman"/>
          <w:b/>
          <w:sz w:val="28"/>
          <w:szCs w:val="28"/>
        </w:rPr>
        <w:tab/>
        <w:t xml:space="preserve">Воронежское </w:t>
      </w:r>
      <w:r>
        <w:rPr>
          <w:rFonts w:ascii="Times New Roman" w:hAnsi="Times New Roman" w:cs="Times New Roman"/>
          <w:b/>
          <w:sz w:val="28"/>
          <w:szCs w:val="28"/>
        </w:rPr>
        <w:t>сельское поселение</w:t>
      </w:r>
      <w:r w:rsidRPr="003B19B9">
        <w:rPr>
          <w:rFonts w:ascii="Times New Roman" w:hAnsi="Times New Roman" w:cs="Times New Roman"/>
          <w:b/>
          <w:sz w:val="28"/>
          <w:szCs w:val="28"/>
        </w:rPr>
        <w:t>.</w:t>
      </w:r>
    </w:p>
    <w:p w:rsidR="00CC401E" w:rsidRDefault="00CC401E" w:rsidP="00CC401E">
      <w:pPr>
        <w:pStyle w:val="af5"/>
        <w:jc w:val="both"/>
        <w:rPr>
          <w:rFonts w:ascii="Times New Roman" w:hAnsi="Times New Roman" w:cs="Times New Roman"/>
          <w:sz w:val="28"/>
          <w:szCs w:val="28"/>
        </w:rPr>
      </w:pPr>
      <w:r>
        <w:rPr>
          <w:rFonts w:ascii="Times New Roman" w:hAnsi="Times New Roman" w:cs="Times New Roman"/>
          <w:sz w:val="28"/>
          <w:szCs w:val="28"/>
        </w:rPr>
        <w:tab/>
        <w:t>Подъемом и подачей воды населению и организациям на территории ст. Воронежской</w:t>
      </w:r>
      <w:r w:rsidRPr="00E459E4">
        <w:rPr>
          <w:rFonts w:ascii="Times New Roman" w:hAnsi="Times New Roman" w:cs="Times New Roman"/>
          <w:b/>
          <w:sz w:val="28"/>
          <w:szCs w:val="28"/>
        </w:rPr>
        <w:t xml:space="preserve"> </w:t>
      </w:r>
      <w:r w:rsidRPr="00CC401E">
        <w:rPr>
          <w:rFonts w:ascii="Times New Roman" w:hAnsi="Times New Roman" w:cs="Times New Roman"/>
          <w:sz w:val="28"/>
          <w:szCs w:val="28"/>
        </w:rPr>
        <w:t>занимается МКУ АХЦ «Воронежский». Протяженность сетей водоснабжения находящихся на обслуживании – 87,8 км, водозаборных</w:t>
      </w:r>
      <w:r>
        <w:rPr>
          <w:rFonts w:ascii="Times New Roman" w:hAnsi="Times New Roman" w:cs="Times New Roman"/>
          <w:sz w:val="28"/>
          <w:szCs w:val="28"/>
        </w:rPr>
        <w:t xml:space="preserve"> сооружений – 8, объем подъема (забора) воды – 1082,38 тыс.м³/год.</w:t>
      </w:r>
      <w:r w:rsidRPr="00FF3C94">
        <w:rPr>
          <w:rFonts w:ascii="Times New Roman" w:hAnsi="Times New Roman" w:cs="Times New Roman"/>
          <w:sz w:val="28"/>
          <w:szCs w:val="28"/>
        </w:rPr>
        <w:t xml:space="preserve"> </w:t>
      </w:r>
    </w:p>
    <w:p w:rsidR="00D65007" w:rsidRDefault="00D65007" w:rsidP="00CC401E">
      <w:pPr>
        <w:pStyle w:val="af5"/>
        <w:jc w:val="both"/>
        <w:rPr>
          <w:rFonts w:ascii="Times New Roman" w:hAnsi="Times New Roman" w:cs="Times New Roman"/>
          <w:sz w:val="28"/>
          <w:szCs w:val="28"/>
        </w:rPr>
      </w:pPr>
    </w:p>
    <w:p w:rsidR="00CC401E" w:rsidRDefault="00CC401E" w:rsidP="00CC401E">
      <w:pPr>
        <w:pStyle w:val="af5"/>
        <w:rPr>
          <w:rFonts w:ascii="Times New Roman" w:hAnsi="Times New Roman" w:cs="Times New Roman"/>
          <w:b/>
          <w:sz w:val="28"/>
          <w:szCs w:val="28"/>
        </w:rPr>
      </w:pPr>
      <w:r>
        <w:rPr>
          <w:rFonts w:ascii="Times New Roman" w:hAnsi="Times New Roman" w:cs="Times New Roman"/>
          <w:b/>
          <w:sz w:val="28"/>
          <w:szCs w:val="28"/>
        </w:rPr>
        <w:tab/>
      </w:r>
      <w:r w:rsidRPr="001F4B59">
        <w:rPr>
          <w:rFonts w:ascii="Times New Roman" w:hAnsi="Times New Roman" w:cs="Times New Roman"/>
          <w:b/>
          <w:sz w:val="28"/>
          <w:szCs w:val="28"/>
        </w:rPr>
        <w:t>Проблемные вопросы:</w:t>
      </w:r>
    </w:p>
    <w:p w:rsidR="00CC401E" w:rsidRDefault="00CC401E" w:rsidP="00CC401E">
      <w:pPr>
        <w:pStyle w:val="af5"/>
        <w:jc w:val="both"/>
        <w:rPr>
          <w:rFonts w:ascii="Times New Roman" w:hAnsi="Times New Roman" w:cs="Times New Roman"/>
          <w:sz w:val="28"/>
          <w:szCs w:val="28"/>
        </w:rPr>
      </w:pPr>
      <w:r>
        <w:rPr>
          <w:rFonts w:ascii="Times New Roman" w:hAnsi="Times New Roman" w:cs="Times New Roman"/>
          <w:sz w:val="28"/>
          <w:szCs w:val="28"/>
        </w:rPr>
        <w:tab/>
        <w:t>1. П</w:t>
      </w:r>
      <w:r w:rsidRPr="00394680">
        <w:rPr>
          <w:rFonts w:ascii="Times New Roman" w:hAnsi="Times New Roman" w:cs="Times New Roman"/>
          <w:sz w:val="28"/>
          <w:szCs w:val="28"/>
        </w:rPr>
        <w:t>огашение задолженности за потребленную электроэнергию перед Усть-Лабинским филиалом ПАО «ТНС энерго Кубань».</w:t>
      </w:r>
    </w:p>
    <w:p w:rsidR="00CC401E" w:rsidRPr="003B19B9" w:rsidRDefault="00CC401E" w:rsidP="00CC401E">
      <w:pPr>
        <w:pStyle w:val="af5"/>
        <w:jc w:val="both"/>
        <w:rPr>
          <w:rFonts w:ascii="Times New Roman" w:hAnsi="Times New Roman" w:cs="Times New Roman"/>
          <w:sz w:val="28"/>
          <w:szCs w:val="28"/>
        </w:rPr>
      </w:pPr>
      <w:r w:rsidRPr="00394680">
        <w:rPr>
          <w:rFonts w:ascii="Times New Roman" w:hAnsi="Times New Roman" w:cs="Times New Roman"/>
          <w:sz w:val="28"/>
          <w:szCs w:val="28"/>
        </w:rPr>
        <w:tab/>
      </w:r>
      <w:r>
        <w:rPr>
          <w:rFonts w:ascii="Times New Roman" w:hAnsi="Times New Roman" w:cs="Times New Roman"/>
          <w:sz w:val="28"/>
          <w:szCs w:val="28"/>
        </w:rPr>
        <w:t>2. Изношенность водопроводных сетей в пределах 80-85%.</w:t>
      </w:r>
    </w:p>
    <w:p w:rsidR="00CC401E" w:rsidRDefault="00CC401E" w:rsidP="00CC401E">
      <w:pPr>
        <w:pStyle w:val="af5"/>
        <w:jc w:val="both"/>
        <w:rPr>
          <w:rFonts w:ascii="Times New Roman" w:hAnsi="Times New Roman" w:cs="Times New Roman"/>
          <w:sz w:val="28"/>
          <w:szCs w:val="28"/>
        </w:rPr>
      </w:pPr>
      <w:r>
        <w:rPr>
          <w:rFonts w:ascii="Times New Roman" w:hAnsi="Times New Roman" w:cs="Times New Roman"/>
          <w:sz w:val="28"/>
          <w:szCs w:val="28"/>
        </w:rPr>
        <w:tab/>
        <w:t>В</w:t>
      </w:r>
      <w:r w:rsidRPr="0030471A">
        <w:rPr>
          <w:rFonts w:ascii="Times New Roman" w:hAnsi="Times New Roman" w:cs="Times New Roman"/>
          <w:sz w:val="28"/>
          <w:szCs w:val="28"/>
        </w:rPr>
        <w:t xml:space="preserve"> 201</w:t>
      </w:r>
      <w:r>
        <w:rPr>
          <w:rFonts w:ascii="Times New Roman" w:hAnsi="Times New Roman" w:cs="Times New Roman"/>
          <w:sz w:val="28"/>
          <w:szCs w:val="28"/>
        </w:rPr>
        <w:t>8</w:t>
      </w:r>
      <w:r w:rsidRPr="0030471A">
        <w:rPr>
          <w:rFonts w:ascii="Times New Roman" w:hAnsi="Times New Roman" w:cs="Times New Roman"/>
          <w:sz w:val="28"/>
          <w:szCs w:val="28"/>
        </w:rPr>
        <w:t xml:space="preserve"> году главам </w:t>
      </w:r>
      <w:r>
        <w:rPr>
          <w:rFonts w:ascii="Times New Roman" w:hAnsi="Times New Roman" w:cs="Times New Roman"/>
          <w:sz w:val="28"/>
          <w:szCs w:val="28"/>
        </w:rPr>
        <w:t>поселений</w:t>
      </w:r>
      <w:r w:rsidRPr="0030471A">
        <w:rPr>
          <w:rFonts w:ascii="Times New Roman" w:hAnsi="Times New Roman" w:cs="Times New Roman"/>
          <w:sz w:val="28"/>
          <w:szCs w:val="28"/>
        </w:rPr>
        <w:t xml:space="preserve"> разработа</w:t>
      </w:r>
      <w:r>
        <w:rPr>
          <w:rFonts w:ascii="Times New Roman" w:hAnsi="Times New Roman" w:cs="Times New Roman"/>
          <w:sz w:val="28"/>
          <w:szCs w:val="28"/>
        </w:rPr>
        <w:t>ны</w:t>
      </w:r>
      <w:r w:rsidRPr="0030471A">
        <w:rPr>
          <w:rFonts w:ascii="Times New Roman" w:hAnsi="Times New Roman" w:cs="Times New Roman"/>
          <w:sz w:val="28"/>
          <w:szCs w:val="28"/>
        </w:rPr>
        <w:t xml:space="preserve"> и утверж</w:t>
      </w:r>
      <w:r>
        <w:rPr>
          <w:rFonts w:ascii="Times New Roman" w:hAnsi="Times New Roman" w:cs="Times New Roman"/>
          <w:sz w:val="28"/>
          <w:szCs w:val="28"/>
        </w:rPr>
        <w:t>дены</w:t>
      </w:r>
      <w:r w:rsidRPr="0030471A">
        <w:rPr>
          <w:rFonts w:ascii="Times New Roman" w:hAnsi="Times New Roman" w:cs="Times New Roman"/>
          <w:sz w:val="28"/>
          <w:szCs w:val="28"/>
        </w:rPr>
        <w:t xml:space="preserve"> комплексные планы мероприятий по замене 5% сетей водоснабжения и водоотведения.</w:t>
      </w:r>
    </w:p>
    <w:p w:rsidR="00CC401E" w:rsidRDefault="00CC401E" w:rsidP="00CC401E">
      <w:pPr>
        <w:pStyle w:val="af5"/>
        <w:jc w:val="both"/>
        <w:rPr>
          <w:rFonts w:ascii="Times New Roman" w:hAnsi="Times New Roman" w:cs="Times New Roman"/>
          <w:sz w:val="28"/>
          <w:szCs w:val="28"/>
        </w:rPr>
      </w:pPr>
      <w:r>
        <w:rPr>
          <w:rFonts w:ascii="Times New Roman" w:hAnsi="Times New Roman" w:cs="Times New Roman"/>
          <w:sz w:val="28"/>
          <w:szCs w:val="28"/>
        </w:rPr>
        <w:tab/>
      </w:r>
      <w:r w:rsidRPr="0030471A">
        <w:rPr>
          <w:rFonts w:ascii="Times New Roman" w:hAnsi="Times New Roman" w:cs="Times New Roman"/>
          <w:sz w:val="28"/>
          <w:szCs w:val="28"/>
        </w:rPr>
        <w:t>Комплексным планом муниципального образования Усть-Лабинский район к работе в 201</w:t>
      </w:r>
      <w:r>
        <w:rPr>
          <w:rFonts w:ascii="Times New Roman" w:hAnsi="Times New Roman" w:cs="Times New Roman"/>
          <w:sz w:val="28"/>
          <w:szCs w:val="28"/>
        </w:rPr>
        <w:t>8</w:t>
      </w:r>
      <w:r w:rsidRPr="0030471A">
        <w:rPr>
          <w:rFonts w:ascii="Times New Roman" w:hAnsi="Times New Roman" w:cs="Times New Roman"/>
          <w:sz w:val="28"/>
          <w:szCs w:val="28"/>
        </w:rPr>
        <w:t xml:space="preserve"> </w:t>
      </w:r>
      <w:r>
        <w:rPr>
          <w:rFonts w:ascii="Times New Roman" w:hAnsi="Times New Roman" w:cs="Times New Roman"/>
          <w:sz w:val="28"/>
          <w:szCs w:val="28"/>
        </w:rPr>
        <w:t>г.</w:t>
      </w:r>
      <w:r w:rsidRPr="0030471A">
        <w:rPr>
          <w:rFonts w:ascii="Times New Roman" w:hAnsi="Times New Roman" w:cs="Times New Roman"/>
          <w:sz w:val="28"/>
          <w:szCs w:val="28"/>
        </w:rPr>
        <w:t xml:space="preserve"> </w:t>
      </w:r>
      <w:r>
        <w:rPr>
          <w:rFonts w:ascii="Times New Roman" w:hAnsi="Times New Roman" w:cs="Times New Roman"/>
          <w:sz w:val="28"/>
          <w:szCs w:val="28"/>
        </w:rPr>
        <w:t xml:space="preserve">было </w:t>
      </w:r>
      <w:r w:rsidRPr="0030471A">
        <w:rPr>
          <w:rFonts w:ascii="Times New Roman" w:hAnsi="Times New Roman" w:cs="Times New Roman"/>
          <w:sz w:val="28"/>
          <w:szCs w:val="28"/>
        </w:rPr>
        <w:t xml:space="preserve">предусмотрено </w:t>
      </w:r>
      <w:r>
        <w:rPr>
          <w:rFonts w:ascii="Times New Roman" w:hAnsi="Times New Roman" w:cs="Times New Roman"/>
          <w:sz w:val="28"/>
          <w:szCs w:val="28"/>
        </w:rPr>
        <w:t>34,57 к</w:t>
      </w:r>
      <w:r w:rsidRPr="0030471A">
        <w:rPr>
          <w:rFonts w:ascii="Times New Roman" w:hAnsi="Times New Roman" w:cs="Times New Roman"/>
          <w:sz w:val="28"/>
          <w:szCs w:val="28"/>
        </w:rPr>
        <w:t>м замены водопров</w:t>
      </w:r>
      <w:r>
        <w:rPr>
          <w:rFonts w:ascii="Times New Roman" w:hAnsi="Times New Roman" w:cs="Times New Roman"/>
          <w:sz w:val="28"/>
          <w:szCs w:val="28"/>
        </w:rPr>
        <w:t>одной сети, что составляет 5%, исполнение плана составило 18,734 км (2,71%), в т.ч.:</w:t>
      </w:r>
    </w:p>
    <w:p w:rsidR="00CC401E" w:rsidRDefault="00CC401E" w:rsidP="00CC401E">
      <w:pPr>
        <w:pStyle w:val="af5"/>
        <w:jc w:val="both"/>
        <w:rPr>
          <w:rFonts w:ascii="Times New Roman" w:hAnsi="Times New Roman" w:cs="Times New Roman"/>
          <w:sz w:val="28"/>
          <w:szCs w:val="28"/>
        </w:rPr>
      </w:pPr>
      <w:r>
        <w:rPr>
          <w:rFonts w:ascii="Times New Roman" w:hAnsi="Times New Roman" w:cs="Times New Roman"/>
          <w:sz w:val="28"/>
          <w:szCs w:val="28"/>
        </w:rPr>
        <w:t>- Усть-Лабинское г/п</w:t>
      </w:r>
      <w:r>
        <w:rPr>
          <w:rFonts w:ascii="Times New Roman" w:hAnsi="Times New Roman" w:cs="Times New Roman"/>
          <w:sz w:val="28"/>
          <w:szCs w:val="28"/>
        </w:rPr>
        <w:tab/>
      </w:r>
      <w:r>
        <w:rPr>
          <w:rFonts w:ascii="Times New Roman" w:hAnsi="Times New Roman" w:cs="Times New Roman"/>
          <w:sz w:val="28"/>
          <w:szCs w:val="28"/>
        </w:rPr>
        <w:tab/>
        <w:t>- 4,2 км</w:t>
      </w:r>
    </w:p>
    <w:p w:rsidR="00CC401E" w:rsidRDefault="00CC401E" w:rsidP="00CC401E">
      <w:pPr>
        <w:pStyle w:val="af5"/>
        <w:jc w:val="both"/>
        <w:rPr>
          <w:rFonts w:ascii="Times New Roman" w:hAnsi="Times New Roman" w:cs="Times New Roman"/>
          <w:sz w:val="28"/>
          <w:szCs w:val="28"/>
        </w:rPr>
      </w:pPr>
      <w:r>
        <w:rPr>
          <w:rFonts w:ascii="Times New Roman" w:hAnsi="Times New Roman" w:cs="Times New Roman"/>
          <w:sz w:val="28"/>
          <w:szCs w:val="28"/>
        </w:rPr>
        <w:t>- Александровское с/п</w:t>
      </w:r>
      <w:r>
        <w:rPr>
          <w:rFonts w:ascii="Times New Roman" w:hAnsi="Times New Roman" w:cs="Times New Roman"/>
          <w:sz w:val="28"/>
          <w:szCs w:val="28"/>
        </w:rPr>
        <w:tab/>
      </w:r>
      <w:r>
        <w:rPr>
          <w:rFonts w:ascii="Times New Roman" w:hAnsi="Times New Roman" w:cs="Times New Roman"/>
          <w:sz w:val="28"/>
          <w:szCs w:val="28"/>
        </w:rPr>
        <w:tab/>
        <w:t>- 1,8 км</w:t>
      </w:r>
    </w:p>
    <w:p w:rsidR="00CC401E" w:rsidRDefault="00CC401E" w:rsidP="00CC401E">
      <w:pPr>
        <w:pStyle w:val="af5"/>
        <w:jc w:val="both"/>
        <w:rPr>
          <w:rFonts w:ascii="Times New Roman" w:hAnsi="Times New Roman" w:cs="Times New Roman"/>
          <w:sz w:val="28"/>
          <w:szCs w:val="28"/>
        </w:rPr>
      </w:pPr>
      <w:r>
        <w:rPr>
          <w:rFonts w:ascii="Times New Roman" w:hAnsi="Times New Roman" w:cs="Times New Roman"/>
          <w:sz w:val="28"/>
          <w:szCs w:val="28"/>
        </w:rPr>
        <w:t>- Братское с/п</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- 0,97 км</w:t>
      </w:r>
    </w:p>
    <w:p w:rsidR="00CC401E" w:rsidRDefault="00CC401E" w:rsidP="00CC401E">
      <w:pPr>
        <w:pStyle w:val="af5"/>
        <w:jc w:val="both"/>
        <w:rPr>
          <w:rFonts w:ascii="Times New Roman" w:hAnsi="Times New Roman" w:cs="Times New Roman"/>
          <w:sz w:val="28"/>
          <w:szCs w:val="28"/>
        </w:rPr>
      </w:pPr>
      <w:r>
        <w:rPr>
          <w:rFonts w:ascii="Times New Roman" w:hAnsi="Times New Roman" w:cs="Times New Roman"/>
          <w:sz w:val="28"/>
          <w:szCs w:val="28"/>
        </w:rPr>
        <w:t>- Воронежское с/п</w:t>
      </w:r>
      <w:r>
        <w:rPr>
          <w:rFonts w:ascii="Times New Roman" w:hAnsi="Times New Roman" w:cs="Times New Roman"/>
          <w:sz w:val="28"/>
          <w:szCs w:val="28"/>
        </w:rPr>
        <w:tab/>
      </w:r>
      <w:r>
        <w:rPr>
          <w:rFonts w:ascii="Times New Roman" w:hAnsi="Times New Roman" w:cs="Times New Roman"/>
          <w:sz w:val="28"/>
          <w:szCs w:val="28"/>
        </w:rPr>
        <w:tab/>
        <w:t>- 4,8 км</w:t>
      </w:r>
    </w:p>
    <w:p w:rsidR="00CC401E" w:rsidRDefault="00CC401E" w:rsidP="00CC401E">
      <w:pPr>
        <w:pStyle w:val="af5"/>
        <w:jc w:val="both"/>
        <w:rPr>
          <w:rFonts w:ascii="Times New Roman" w:hAnsi="Times New Roman" w:cs="Times New Roman"/>
          <w:sz w:val="28"/>
          <w:szCs w:val="28"/>
        </w:rPr>
      </w:pPr>
      <w:r>
        <w:rPr>
          <w:rFonts w:ascii="Times New Roman" w:hAnsi="Times New Roman" w:cs="Times New Roman"/>
          <w:sz w:val="28"/>
          <w:szCs w:val="28"/>
        </w:rPr>
        <w:t>- Вимовское с/п</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- 0,3 км</w:t>
      </w:r>
    </w:p>
    <w:p w:rsidR="00CC401E" w:rsidRDefault="00CC401E" w:rsidP="00CC401E">
      <w:pPr>
        <w:pStyle w:val="af5"/>
        <w:jc w:val="both"/>
        <w:rPr>
          <w:rFonts w:ascii="Times New Roman" w:hAnsi="Times New Roman" w:cs="Times New Roman"/>
          <w:sz w:val="28"/>
          <w:szCs w:val="28"/>
        </w:rPr>
      </w:pPr>
      <w:r>
        <w:rPr>
          <w:rFonts w:ascii="Times New Roman" w:hAnsi="Times New Roman" w:cs="Times New Roman"/>
          <w:sz w:val="28"/>
          <w:szCs w:val="28"/>
        </w:rPr>
        <w:t>- Восточное с/п</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- 0</w:t>
      </w:r>
    </w:p>
    <w:p w:rsidR="00CC401E" w:rsidRDefault="00CC401E" w:rsidP="00CC401E">
      <w:pPr>
        <w:pStyle w:val="af5"/>
        <w:jc w:val="both"/>
        <w:rPr>
          <w:rFonts w:ascii="Times New Roman" w:hAnsi="Times New Roman" w:cs="Times New Roman"/>
          <w:sz w:val="28"/>
          <w:szCs w:val="28"/>
        </w:rPr>
      </w:pPr>
      <w:r>
        <w:rPr>
          <w:rFonts w:ascii="Times New Roman" w:hAnsi="Times New Roman" w:cs="Times New Roman"/>
          <w:sz w:val="28"/>
          <w:szCs w:val="28"/>
        </w:rPr>
        <w:t>- Двубратское с/п</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- 0,21 км</w:t>
      </w:r>
    </w:p>
    <w:p w:rsidR="00CC401E" w:rsidRDefault="00CC401E" w:rsidP="00CC401E">
      <w:pPr>
        <w:pStyle w:val="af5"/>
        <w:jc w:val="both"/>
        <w:rPr>
          <w:rFonts w:ascii="Times New Roman" w:hAnsi="Times New Roman" w:cs="Times New Roman"/>
          <w:sz w:val="28"/>
          <w:szCs w:val="28"/>
        </w:rPr>
      </w:pPr>
      <w:r>
        <w:rPr>
          <w:rFonts w:ascii="Times New Roman" w:hAnsi="Times New Roman" w:cs="Times New Roman"/>
          <w:sz w:val="28"/>
          <w:szCs w:val="28"/>
        </w:rPr>
        <w:t>- Железное с/п</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- 0,05 км</w:t>
      </w:r>
    </w:p>
    <w:p w:rsidR="00CC401E" w:rsidRDefault="00CC401E" w:rsidP="00CC401E">
      <w:pPr>
        <w:pStyle w:val="af5"/>
        <w:jc w:val="both"/>
        <w:rPr>
          <w:rFonts w:ascii="Times New Roman" w:hAnsi="Times New Roman" w:cs="Times New Roman"/>
          <w:sz w:val="28"/>
          <w:szCs w:val="28"/>
        </w:rPr>
      </w:pPr>
      <w:r>
        <w:rPr>
          <w:rFonts w:ascii="Times New Roman" w:hAnsi="Times New Roman" w:cs="Times New Roman"/>
          <w:sz w:val="28"/>
          <w:szCs w:val="28"/>
        </w:rPr>
        <w:t>- Кирпильское с/п</w:t>
      </w:r>
      <w:r>
        <w:rPr>
          <w:rFonts w:ascii="Times New Roman" w:hAnsi="Times New Roman" w:cs="Times New Roman"/>
          <w:sz w:val="28"/>
          <w:szCs w:val="28"/>
        </w:rPr>
        <w:tab/>
      </w:r>
      <w:r>
        <w:rPr>
          <w:rFonts w:ascii="Times New Roman" w:hAnsi="Times New Roman" w:cs="Times New Roman"/>
          <w:sz w:val="28"/>
          <w:szCs w:val="28"/>
        </w:rPr>
        <w:tab/>
        <w:t>- 3,025 км</w:t>
      </w:r>
    </w:p>
    <w:p w:rsidR="00CC401E" w:rsidRDefault="00CC401E" w:rsidP="00CC401E">
      <w:pPr>
        <w:pStyle w:val="af5"/>
        <w:jc w:val="both"/>
        <w:rPr>
          <w:rFonts w:ascii="Times New Roman" w:hAnsi="Times New Roman" w:cs="Times New Roman"/>
          <w:sz w:val="28"/>
          <w:szCs w:val="28"/>
        </w:rPr>
      </w:pPr>
      <w:r>
        <w:rPr>
          <w:rFonts w:ascii="Times New Roman" w:hAnsi="Times New Roman" w:cs="Times New Roman"/>
          <w:sz w:val="28"/>
          <w:szCs w:val="28"/>
        </w:rPr>
        <w:t>- Ладожское с/п</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- 3,34 км</w:t>
      </w:r>
    </w:p>
    <w:p w:rsidR="00CC401E" w:rsidRDefault="00CC401E" w:rsidP="00CC401E">
      <w:pPr>
        <w:pStyle w:val="af5"/>
        <w:jc w:val="both"/>
        <w:rPr>
          <w:rFonts w:ascii="Times New Roman" w:hAnsi="Times New Roman" w:cs="Times New Roman"/>
          <w:sz w:val="28"/>
          <w:szCs w:val="28"/>
        </w:rPr>
      </w:pPr>
      <w:r>
        <w:rPr>
          <w:rFonts w:ascii="Times New Roman" w:hAnsi="Times New Roman" w:cs="Times New Roman"/>
          <w:sz w:val="28"/>
          <w:szCs w:val="28"/>
        </w:rPr>
        <w:t>- Ленинское с/п</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- 0</w:t>
      </w:r>
    </w:p>
    <w:p w:rsidR="00CC401E" w:rsidRDefault="00CC401E" w:rsidP="00CC401E">
      <w:pPr>
        <w:pStyle w:val="af5"/>
        <w:jc w:val="both"/>
        <w:rPr>
          <w:rFonts w:ascii="Times New Roman" w:hAnsi="Times New Roman" w:cs="Times New Roman"/>
          <w:sz w:val="28"/>
          <w:szCs w:val="28"/>
        </w:rPr>
      </w:pPr>
      <w:r>
        <w:rPr>
          <w:rFonts w:ascii="Times New Roman" w:hAnsi="Times New Roman" w:cs="Times New Roman"/>
          <w:sz w:val="28"/>
          <w:szCs w:val="28"/>
        </w:rPr>
        <w:t>- Некрасовское с/п</w:t>
      </w:r>
      <w:r>
        <w:rPr>
          <w:rFonts w:ascii="Times New Roman" w:hAnsi="Times New Roman" w:cs="Times New Roman"/>
          <w:sz w:val="28"/>
          <w:szCs w:val="28"/>
        </w:rPr>
        <w:tab/>
      </w:r>
      <w:r>
        <w:rPr>
          <w:rFonts w:ascii="Times New Roman" w:hAnsi="Times New Roman" w:cs="Times New Roman"/>
          <w:sz w:val="28"/>
          <w:szCs w:val="28"/>
        </w:rPr>
        <w:tab/>
        <w:t>- 0,03 км</w:t>
      </w:r>
    </w:p>
    <w:p w:rsidR="00CC401E" w:rsidRDefault="00CC401E" w:rsidP="00CC401E">
      <w:pPr>
        <w:pStyle w:val="af5"/>
        <w:jc w:val="both"/>
        <w:rPr>
          <w:rFonts w:ascii="Times New Roman" w:hAnsi="Times New Roman" w:cs="Times New Roman"/>
          <w:sz w:val="28"/>
          <w:szCs w:val="28"/>
        </w:rPr>
      </w:pPr>
      <w:r>
        <w:rPr>
          <w:rFonts w:ascii="Times New Roman" w:hAnsi="Times New Roman" w:cs="Times New Roman"/>
          <w:sz w:val="28"/>
          <w:szCs w:val="28"/>
        </w:rPr>
        <w:t>- Новолабинское с/п</w:t>
      </w:r>
      <w:r>
        <w:rPr>
          <w:rFonts w:ascii="Times New Roman" w:hAnsi="Times New Roman" w:cs="Times New Roman"/>
          <w:sz w:val="28"/>
          <w:szCs w:val="28"/>
        </w:rPr>
        <w:tab/>
      </w:r>
      <w:r>
        <w:rPr>
          <w:rFonts w:ascii="Times New Roman" w:hAnsi="Times New Roman" w:cs="Times New Roman"/>
          <w:sz w:val="28"/>
          <w:szCs w:val="28"/>
        </w:rPr>
        <w:tab/>
        <w:t>- 0,011 км</w:t>
      </w:r>
    </w:p>
    <w:p w:rsidR="00CC401E" w:rsidRDefault="00CC401E" w:rsidP="00CC401E">
      <w:pPr>
        <w:pStyle w:val="af5"/>
        <w:jc w:val="both"/>
        <w:rPr>
          <w:rFonts w:ascii="Times New Roman" w:hAnsi="Times New Roman" w:cs="Times New Roman"/>
          <w:sz w:val="28"/>
          <w:szCs w:val="28"/>
        </w:rPr>
      </w:pPr>
      <w:r>
        <w:rPr>
          <w:rFonts w:ascii="Times New Roman" w:hAnsi="Times New Roman" w:cs="Times New Roman"/>
          <w:sz w:val="28"/>
          <w:szCs w:val="28"/>
        </w:rPr>
        <w:t>- Суворовское с/п</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- 0</w:t>
      </w:r>
    </w:p>
    <w:p w:rsidR="00CC401E" w:rsidRDefault="00CC401E" w:rsidP="00CC401E">
      <w:pPr>
        <w:pStyle w:val="af5"/>
        <w:jc w:val="both"/>
        <w:rPr>
          <w:rFonts w:ascii="Times New Roman" w:hAnsi="Times New Roman" w:cs="Times New Roman"/>
          <w:sz w:val="28"/>
          <w:szCs w:val="28"/>
        </w:rPr>
      </w:pPr>
      <w:r>
        <w:rPr>
          <w:rFonts w:ascii="Times New Roman" w:hAnsi="Times New Roman" w:cs="Times New Roman"/>
          <w:sz w:val="28"/>
          <w:szCs w:val="28"/>
        </w:rPr>
        <w:t>- Тенгинское с/п</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- 0.</w:t>
      </w:r>
    </w:p>
    <w:p w:rsidR="006A55FD" w:rsidRPr="0030471A" w:rsidRDefault="006A55FD" w:rsidP="00CC401E">
      <w:pPr>
        <w:pStyle w:val="af5"/>
        <w:jc w:val="both"/>
        <w:rPr>
          <w:rFonts w:ascii="Times New Roman" w:hAnsi="Times New Roman" w:cs="Times New Roman"/>
          <w:sz w:val="28"/>
          <w:szCs w:val="28"/>
        </w:rPr>
      </w:pPr>
      <w:r>
        <w:rPr>
          <w:rFonts w:ascii="Times New Roman" w:hAnsi="Times New Roman" w:cs="Times New Roman"/>
          <w:sz w:val="28"/>
          <w:szCs w:val="28"/>
        </w:rPr>
        <w:tab/>
        <w:t>Выполнение мероприятий по ремонту и замене водопроводных сетей, строительству водозаборов на территории муниципального образования Усть-Лабинский район позволит снизить потери воды в системе водоснабжения. Ремонт водозаборных сооружений позволило обеспечить населенные пункты централизованным водоснабжением и далее повысить качество предоставляемых услуг по подаче воды.</w:t>
      </w:r>
    </w:p>
    <w:p w:rsidR="0054543C" w:rsidRPr="00CC401E" w:rsidRDefault="0054543C" w:rsidP="0054543C">
      <w:pPr>
        <w:suppressAutoHyphens/>
        <w:spacing w:after="0" w:line="240" w:lineRule="auto"/>
        <w:ind w:firstLine="850"/>
        <w:jc w:val="both"/>
        <w:rPr>
          <w:rFonts w:ascii="Times New Roman" w:eastAsia="Times New Roman" w:hAnsi="Times New Roman"/>
          <w:sz w:val="28"/>
          <w:szCs w:val="28"/>
        </w:rPr>
      </w:pPr>
      <w:r w:rsidRPr="00CC401E">
        <w:rPr>
          <w:rFonts w:ascii="Times New Roman" w:hAnsi="Times New Roman"/>
          <w:sz w:val="28"/>
          <w:szCs w:val="28"/>
        </w:rPr>
        <w:t>Развитию рынка услуг жилищно-коммунального препятствуют следующие барьеры:</w:t>
      </w:r>
    </w:p>
    <w:p w:rsidR="0054543C" w:rsidRPr="00CC401E" w:rsidRDefault="009F1DD5" w:rsidP="009F1DD5">
      <w:pPr>
        <w:suppressAutoHyphens/>
        <w:spacing w:after="0" w:line="240" w:lineRule="auto"/>
        <w:ind w:left="708"/>
        <w:jc w:val="both"/>
        <w:rPr>
          <w:rFonts w:ascii="Times New Roman" w:hAnsi="Times New Roman"/>
          <w:sz w:val="28"/>
          <w:szCs w:val="28"/>
        </w:rPr>
      </w:pPr>
      <w:r>
        <w:rPr>
          <w:rFonts w:ascii="Times New Roman" w:hAnsi="Times New Roman"/>
          <w:sz w:val="28"/>
          <w:szCs w:val="28"/>
        </w:rPr>
        <w:t>1</w:t>
      </w:r>
      <w:r w:rsidR="0054543C" w:rsidRPr="00CC401E">
        <w:rPr>
          <w:rFonts w:ascii="Times New Roman" w:hAnsi="Times New Roman"/>
          <w:sz w:val="28"/>
          <w:szCs w:val="28"/>
        </w:rPr>
        <w:t xml:space="preserve">.Непрозрачность рынка жилищных </w:t>
      </w:r>
      <w:r>
        <w:rPr>
          <w:rFonts w:ascii="Times New Roman" w:hAnsi="Times New Roman"/>
          <w:sz w:val="28"/>
          <w:szCs w:val="28"/>
        </w:rPr>
        <w:t>услуг для населения и бизнеса; 2</w:t>
      </w:r>
      <w:r w:rsidR="0054543C" w:rsidRPr="00CC401E">
        <w:rPr>
          <w:rFonts w:ascii="Times New Roman" w:hAnsi="Times New Roman"/>
          <w:sz w:val="28"/>
          <w:szCs w:val="28"/>
        </w:rPr>
        <w:t xml:space="preserve">.Низкая активность населения; </w:t>
      </w:r>
    </w:p>
    <w:p w:rsidR="0054543C" w:rsidRPr="00CC401E" w:rsidRDefault="009F1DD5" w:rsidP="0054543C">
      <w:pPr>
        <w:suppressAutoHyphens/>
        <w:spacing w:after="0" w:line="240" w:lineRule="auto"/>
        <w:ind w:firstLine="708"/>
        <w:jc w:val="both"/>
        <w:rPr>
          <w:rFonts w:ascii="Times New Roman" w:hAnsi="Times New Roman"/>
          <w:sz w:val="28"/>
          <w:szCs w:val="28"/>
        </w:rPr>
      </w:pPr>
      <w:r>
        <w:rPr>
          <w:rFonts w:ascii="Times New Roman" w:hAnsi="Times New Roman"/>
          <w:sz w:val="28"/>
          <w:szCs w:val="28"/>
        </w:rPr>
        <w:t>3</w:t>
      </w:r>
      <w:r w:rsidR="0054543C" w:rsidRPr="00CC401E">
        <w:rPr>
          <w:rFonts w:ascii="Times New Roman" w:hAnsi="Times New Roman"/>
          <w:sz w:val="28"/>
          <w:szCs w:val="28"/>
        </w:rPr>
        <w:t xml:space="preserve">.Несовершенство действующего жилищного законодательства, возможность его несоблюдения с вязи с отсутствием конкретной ответственности; </w:t>
      </w:r>
    </w:p>
    <w:p w:rsidR="0054543C" w:rsidRPr="00CC401E" w:rsidRDefault="009F1DD5" w:rsidP="0054543C">
      <w:pPr>
        <w:suppressAutoHyphens/>
        <w:spacing w:after="0" w:line="240" w:lineRule="auto"/>
        <w:ind w:firstLine="708"/>
        <w:jc w:val="both"/>
        <w:rPr>
          <w:rFonts w:ascii="Times New Roman" w:hAnsi="Times New Roman"/>
          <w:sz w:val="28"/>
          <w:szCs w:val="28"/>
        </w:rPr>
      </w:pPr>
      <w:r>
        <w:rPr>
          <w:rFonts w:ascii="Times New Roman" w:hAnsi="Times New Roman"/>
          <w:sz w:val="28"/>
          <w:szCs w:val="28"/>
        </w:rPr>
        <w:t>4</w:t>
      </w:r>
      <w:r w:rsidR="0054543C" w:rsidRPr="00CC401E">
        <w:rPr>
          <w:rFonts w:ascii="Times New Roman" w:hAnsi="Times New Roman"/>
          <w:sz w:val="28"/>
          <w:szCs w:val="28"/>
        </w:rPr>
        <w:t>.Недостаточное кадровое обеспечение рынка ЖКХ;</w:t>
      </w:r>
    </w:p>
    <w:p w:rsidR="0054543C" w:rsidRPr="00CC401E" w:rsidRDefault="0054543C" w:rsidP="0054543C">
      <w:pPr>
        <w:suppressAutoHyphens/>
        <w:spacing w:after="0" w:line="240" w:lineRule="auto"/>
        <w:ind w:firstLine="708"/>
        <w:jc w:val="both"/>
        <w:rPr>
          <w:rFonts w:ascii="Times New Roman" w:hAnsi="Times New Roman"/>
          <w:spacing w:val="-6"/>
          <w:kern w:val="1"/>
          <w:sz w:val="28"/>
          <w:szCs w:val="28"/>
        </w:rPr>
      </w:pPr>
      <w:r w:rsidRPr="00CC401E">
        <w:rPr>
          <w:rFonts w:ascii="Times New Roman" w:hAnsi="Times New Roman"/>
          <w:spacing w:val="-6"/>
          <w:kern w:val="1"/>
          <w:sz w:val="28"/>
          <w:szCs w:val="28"/>
        </w:rPr>
        <w:t>В силу технологических ограничений, объекты инженерной коммунальной инфраструктуры имеют низкий потенциал развития конкуренции. Коммунальные организации являются локальными монополиями, что объективно ограничивает возможность развития конкуренции на рынке предоставления услуг. Монополия в данной сфере является объективно обусловленной и предпочтительной, как с технологической, так и с позиций экономической эффективности ее функционирования</w:t>
      </w:r>
      <w:r w:rsidR="0098655A" w:rsidRPr="00CC401E">
        <w:rPr>
          <w:rFonts w:ascii="Times New Roman" w:hAnsi="Times New Roman"/>
          <w:spacing w:val="-6"/>
          <w:kern w:val="1"/>
          <w:sz w:val="28"/>
          <w:szCs w:val="28"/>
        </w:rPr>
        <w:t>.</w:t>
      </w:r>
    </w:p>
    <w:p w:rsidR="0098655A" w:rsidRPr="00CC401E" w:rsidRDefault="0098655A" w:rsidP="0098655A">
      <w:pPr>
        <w:suppressAutoHyphens/>
        <w:spacing w:after="0" w:line="240" w:lineRule="auto"/>
        <w:ind w:firstLine="708"/>
        <w:jc w:val="both"/>
        <w:rPr>
          <w:rFonts w:ascii="Times New Roman" w:hAnsi="Times New Roman"/>
          <w:spacing w:val="-6"/>
          <w:kern w:val="1"/>
          <w:sz w:val="28"/>
          <w:szCs w:val="28"/>
        </w:rPr>
      </w:pPr>
      <w:r w:rsidRPr="00CC401E">
        <w:rPr>
          <w:rFonts w:ascii="Times New Roman" w:hAnsi="Times New Roman"/>
          <w:spacing w:val="-6"/>
          <w:kern w:val="1"/>
          <w:sz w:val="28"/>
          <w:szCs w:val="28"/>
        </w:rPr>
        <w:t>Все тарифы на услуги, предоставляемые указанными организациями, утверждены приказами РЭК-Департамента цен и тарифов Краснодарского края.</w:t>
      </w:r>
    </w:p>
    <w:p w:rsidR="002C056C" w:rsidRPr="00CC401E" w:rsidRDefault="002C056C" w:rsidP="002C056C">
      <w:pPr>
        <w:spacing w:after="0" w:line="240" w:lineRule="auto"/>
        <w:ind w:firstLine="708"/>
        <w:jc w:val="both"/>
        <w:rPr>
          <w:rFonts w:ascii="Times New Roman" w:hAnsi="Times New Roman"/>
          <w:sz w:val="28"/>
          <w:szCs w:val="28"/>
        </w:rPr>
      </w:pPr>
      <w:r w:rsidRPr="00CC401E">
        <w:rPr>
          <w:rFonts w:ascii="Times New Roman" w:hAnsi="Times New Roman"/>
          <w:sz w:val="28"/>
          <w:szCs w:val="28"/>
        </w:rPr>
        <w:t>Конкурентоспособность данных предприятий отсутствует ввиду естественной монополии.</w:t>
      </w:r>
    </w:p>
    <w:p w:rsidR="002C056C" w:rsidRPr="00CC401E" w:rsidRDefault="002C056C" w:rsidP="002C056C">
      <w:pPr>
        <w:spacing w:after="0" w:line="240" w:lineRule="auto"/>
        <w:ind w:firstLine="708"/>
        <w:jc w:val="both"/>
        <w:rPr>
          <w:rFonts w:ascii="Times New Roman" w:hAnsi="Times New Roman"/>
          <w:sz w:val="28"/>
          <w:szCs w:val="28"/>
        </w:rPr>
      </w:pPr>
      <w:r w:rsidRPr="00CC401E">
        <w:rPr>
          <w:rFonts w:ascii="Times New Roman" w:hAnsi="Times New Roman"/>
          <w:sz w:val="28"/>
          <w:szCs w:val="28"/>
        </w:rPr>
        <w:t>Оценка качества услуг складывается из количества поступивших обращений граждан, анкетирования и опросов населения.</w:t>
      </w:r>
    </w:p>
    <w:p w:rsidR="00D20952" w:rsidRDefault="00D20952" w:rsidP="00D20952">
      <w:pPr>
        <w:ind w:firstLine="708"/>
        <w:contextualSpacing/>
        <w:jc w:val="both"/>
        <w:rPr>
          <w:rFonts w:ascii="Times New Roman" w:hAnsi="Times New Roman"/>
          <w:sz w:val="28"/>
          <w:szCs w:val="28"/>
        </w:rPr>
      </w:pPr>
      <w:r w:rsidRPr="005024CB">
        <w:rPr>
          <w:rFonts w:ascii="Times New Roman" w:hAnsi="Times New Roman"/>
          <w:sz w:val="28"/>
          <w:szCs w:val="28"/>
        </w:rPr>
        <w:t xml:space="preserve">Опрос потребителей товаров и услуг естественных монополий на территории Усть-Лабинского района проводился в формате электронного анкетирования. В опросе приняли участие 2980 физических лиц. Анализ результатов показал, что большая часть опрошенных респондентов удовлетворены качеством услуг в области водоснабжения, электроснабжения, теплоснабжения. Результаты опроса приведены в таблице. </w:t>
      </w:r>
    </w:p>
    <w:p w:rsidR="00D20952" w:rsidRDefault="00D20952" w:rsidP="00D20952">
      <w:pPr>
        <w:ind w:firstLine="708"/>
        <w:contextualSpacing/>
        <w:jc w:val="both"/>
        <w:rPr>
          <w:rFonts w:ascii="Times New Roman" w:hAnsi="Times New Roman"/>
          <w:sz w:val="28"/>
          <w:szCs w:val="28"/>
        </w:rPr>
      </w:pPr>
    </w:p>
    <w:tbl>
      <w:tblPr>
        <w:tblW w:w="9673"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76"/>
        <w:gridCol w:w="1845"/>
        <w:gridCol w:w="2268"/>
        <w:gridCol w:w="1984"/>
      </w:tblGrid>
      <w:tr w:rsidR="00D20952" w:rsidRPr="005024CB" w:rsidTr="0065182D">
        <w:trPr>
          <w:trHeight w:val="698"/>
        </w:trPr>
        <w:tc>
          <w:tcPr>
            <w:tcW w:w="3576" w:type="dxa"/>
            <w:vMerge w:val="restart"/>
          </w:tcPr>
          <w:p w:rsidR="00D20952" w:rsidRPr="005024CB" w:rsidRDefault="00D20952" w:rsidP="0065182D">
            <w:pPr>
              <w:jc w:val="center"/>
              <w:rPr>
                <w:rFonts w:ascii="Times New Roman" w:hAnsi="Times New Roman"/>
                <w:sz w:val="28"/>
                <w:szCs w:val="28"/>
              </w:rPr>
            </w:pPr>
            <w:r w:rsidRPr="005024CB">
              <w:rPr>
                <w:rFonts w:ascii="Times New Roman" w:hAnsi="Times New Roman"/>
                <w:sz w:val="28"/>
                <w:szCs w:val="28"/>
              </w:rPr>
              <w:t>Наименование рынка услуг ЖКХ</w:t>
            </w:r>
          </w:p>
        </w:tc>
        <w:tc>
          <w:tcPr>
            <w:tcW w:w="6097" w:type="dxa"/>
            <w:gridSpan w:val="3"/>
          </w:tcPr>
          <w:p w:rsidR="00D20952" w:rsidRPr="005024CB" w:rsidRDefault="00D20952" w:rsidP="0065182D">
            <w:pPr>
              <w:spacing w:after="200" w:line="276" w:lineRule="auto"/>
              <w:rPr>
                <w:sz w:val="28"/>
                <w:szCs w:val="28"/>
              </w:rPr>
            </w:pPr>
            <w:r w:rsidRPr="005024CB">
              <w:rPr>
                <w:rFonts w:ascii="Times New Roman" w:hAnsi="Times New Roman"/>
                <w:sz w:val="28"/>
                <w:szCs w:val="28"/>
              </w:rPr>
              <w:t>Степень удовлетворенности качеством услуг потребителя</w:t>
            </w:r>
          </w:p>
        </w:tc>
      </w:tr>
      <w:tr w:rsidR="00D20952" w:rsidRPr="005024CB" w:rsidTr="0065182D">
        <w:trPr>
          <w:trHeight w:val="435"/>
        </w:trPr>
        <w:tc>
          <w:tcPr>
            <w:tcW w:w="3576" w:type="dxa"/>
            <w:vMerge/>
          </w:tcPr>
          <w:p w:rsidR="00D20952" w:rsidRPr="005024CB" w:rsidRDefault="00D20952" w:rsidP="0065182D">
            <w:pPr>
              <w:rPr>
                <w:rFonts w:ascii="Times New Roman" w:hAnsi="Times New Roman"/>
                <w:sz w:val="28"/>
                <w:szCs w:val="28"/>
              </w:rPr>
            </w:pPr>
          </w:p>
        </w:tc>
        <w:tc>
          <w:tcPr>
            <w:tcW w:w="1845" w:type="dxa"/>
          </w:tcPr>
          <w:p w:rsidR="00D20952" w:rsidRPr="005024CB" w:rsidRDefault="00D20952" w:rsidP="0065182D">
            <w:pPr>
              <w:rPr>
                <w:rFonts w:ascii="Times New Roman" w:hAnsi="Times New Roman"/>
                <w:sz w:val="24"/>
                <w:szCs w:val="24"/>
              </w:rPr>
            </w:pPr>
          </w:p>
        </w:tc>
        <w:tc>
          <w:tcPr>
            <w:tcW w:w="2268" w:type="dxa"/>
          </w:tcPr>
          <w:p w:rsidR="00D20952" w:rsidRPr="005024CB" w:rsidRDefault="00D20952" w:rsidP="0065182D">
            <w:pPr>
              <w:rPr>
                <w:rFonts w:ascii="Times New Roman" w:hAnsi="Times New Roman"/>
                <w:sz w:val="24"/>
                <w:szCs w:val="24"/>
              </w:rPr>
            </w:pPr>
            <w:r w:rsidRPr="005024CB">
              <w:rPr>
                <w:rFonts w:ascii="Times New Roman" w:hAnsi="Times New Roman"/>
                <w:sz w:val="24"/>
                <w:szCs w:val="24"/>
              </w:rPr>
              <w:t>2017 год</w:t>
            </w:r>
          </w:p>
        </w:tc>
        <w:tc>
          <w:tcPr>
            <w:tcW w:w="1984" w:type="dxa"/>
            <w:shd w:val="clear" w:color="auto" w:fill="auto"/>
          </w:tcPr>
          <w:p w:rsidR="00D20952" w:rsidRPr="005024CB" w:rsidRDefault="00D20952" w:rsidP="0065182D">
            <w:pPr>
              <w:rPr>
                <w:rFonts w:ascii="Times New Roman" w:hAnsi="Times New Roman"/>
                <w:sz w:val="24"/>
                <w:szCs w:val="24"/>
              </w:rPr>
            </w:pPr>
            <w:r>
              <w:rPr>
                <w:rFonts w:ascii="Times New Roman" w:hAnsi="Times New Roman"/>
                <w:sz w:val="24"/>
                <w:szCs w:val="24"/>
              </w:rPr>
              <w:t>2018</w:t>
            </w:r>
          </w:p>
        </w:tc>
      </w:tr>
      <w:tr w:rsidR="00D20952" w:rsidRPr="005024CB" w:rsidTr="0065182D">
        <w:trPr>
          <w:trHeight w:val="420"/>
        </w:trPr>
        <w:tc>
          <w:tcPr>
            <w:tcW w:w="3576" w:type="dxa"/>
            <w:vMerge w:val="restart"/>
          </w:tcPr>
          <w:p w:rsidR="00D20952" w:rsidRPr="005024CB" w:rsidRDefault="00D20952" w:rsidP="0065182D">
            <w:pPr>
              <w:rPr>
                <w:rFonts w:ascii="Times New Roman" w:hAnsi="Times New Roman"/>
                <w:sz w:val="24"/>
                <w:szCs w:val="24"/>
              </w:rPr>
            </w:pPr>
            <w:r w:rsidRPr="005024CB">
              <w:rPr>
                <w:rFonts w:ascii="Times New Roman" w:hAnsi="Times New Roman"/>
                <w:sz w:val="24"/>
                <w:szCs w:val="24"/>
              </w:rPr>
              <w:t>Водоснабжение, водоотведение</w:t>
            </w:r>
          </w:p>
        </w:tc>
        <w:tc>
          <w:tcPr>
            <w:tcW w:w="1845" w:type="dxa"/>
          </w:tcPr>
          <w:p w:rsidR="00D20952" w:rsidRPr="005024CB" w:rsidRDefault="00D20952" w:rsidP="0065182D">
            <w:pPr>
              <w:rPr>
                <w:rFonts w:ascii="Times New Roman" w:hAnsi="Times New Roman"/>
                <w:sz w:val="24"/>
                <w:szCs w:val="24"/>
              </w:rPr>
            </w:pPr>
            <w:r w:rsidRPr="005024CB">
              <w:rPr>
                <w:rFonts w:ascii="Times New Roman" w:hAnsi="Times New Roman"/>
                <w:sz w:val="24"/>
                <w:szCs w:val="24"/>
              </w:rPr>
              <w:t>удовлетворен</w:t>
            </w:r>
          </w:p>
        </w:tc>
        <w:tc>
          <w:tcPr>
            <w:tcW w:w="2268" w:type="dxa"/>
          </w:tcPr>
          <w:p w:rsidR="00D20952" w:rsidRPr="005024CB" w:rsidRDefault="00D20952" w:rsidP="0065182D">
            <w:pPr>
              <w:rPr>
                <w:rFonts w:ascii="Times New Roman" w:hAnsi="Times New Roman"/>
              </w:rPr>
            </w:pPr>
            <w:r w:rsidRPr="005024CB">
              <w:rPr>
                <w:rFonts w:ascii="Times New Roman" w:hAnsi="Times New Roman"/>
              </w:rPr>
              <w:t>79,2%</w:t>
            </w:r>
          </w:p>
        </w:tc>
        <w:tc>
          <w:tcPr>
            <w:tcW w:w="1984" w:type="dxa"/>
            <w:shd w:val="clear" w:color="auto" w:fill="auto"/>
          </w:tcPr>
          <w:p w:rsidR="00D20952" w:rsidRPr="005024CB" w:rsidRDefault="006544C6" w:rsidP="0065182D">
            <w:pPr>
              <w:rPr>
                <w:rFonts w:ascii="Times New Roman" w:hAnsi="Times New Roman"/>
              </w:rPr>
            </w:pPr>
            <w:r>
              <w:rPr>
                <w:rFonts w:ascii="Times New Roman" w:hAnsi="Times New Roman"/>
              </w:rPr>
              <w:t>72,5%</w:t>
            </w:r>
          </w:p>
        </w:tc>
      </w:tr>
      <w:tr w:rsidR="00D20952" w:rsidRPr="005024CB" w:rsidTr="0065182D">
        <w:trPr>
          <w:trHeight w:val="667"/>
        </w:trPr>
        <w:tc>
          <w:tcPr>
            <w:tcW w:w="3576" w:type="dxa"/>
            <w:vMerge/>
          </w:tcPr>
          <w:p w:rsidR="00D20952" w:rsidRPr="005024CB" w:rsidRDefault="00D20952" w:rsidP="0065182D">
            <w:pPr>
              <w:rPr>
                <w:rFonts w:ascii="Times New Roman" w:hAnsi="Times New Roman"/>
                <w:sz w:val="24"/>
                <w:szCs w:val="24"/>
              </w:rPr>
            </w:pPr>
          </w:p>
        </w:tc>
        <w:tc>
          <w:tcPr>
            <w:tcW w:w="1845" w:type="dxa"/>
          </w:tcPr>
          <w:p w:rsidR="00D20952" w:rsidRPr="005024CB" w:rsidRDefault="00D20952" w:rsidP="0065182D">
            <w:pPr>
              <w:rPr>
                <w:rFonts w:ascii="Times New Roman" w:hAnsi="Times New Roman"/>
                <w:sz w:val="24"/>
                <w:szCs w:val="24"/>
              </w:rPr>
            </w:pPr>
            <w:r w:rsidRPr="005024CB">
              <w:rPr>
                <w:rFonts w:ascii="Times New Roman" w:hAnsi="Times New Roman"/>
                <w:sz w:val="24"/>
                <w:szCs w:val="24"/>
              </w:rPr>
              <w:t>скорее удовлетворены</w:t>
            </w:r>
          </w:p>
        </w:tc>
        <w:tc>
          <w:tcPr>
            <w:tcW w:w="2268" w:type="dxa"/>
          </w:tcPr>
          <w:p w:rsidR="00D20952" w:rsidRPr="005024CB" w:rsidRDefault="00D20952" w:rsidP="0065182D">
            <w:pPr>
              <w:rPr>
                <w:rFonts w:ascii="Times New Roman" w:hAnsi="Times New Roman"/>
              </w:rPr>
            </w:pPr>
            <w:r w:rsidRPr="005024CB">
              <w:rPr>
                <w:rFonts w:ascii="Times New Roman" w:hAnsi="Times New Roman"/>
              </w:rPr>
              <w:t>3,0%</w:t>
            </w:r>
          </w:p>
        </w:tc>
        <w:tc>
          <w:tcPr>
            <w:tcW w:w="1984" w:type="dxa"/>
            <w:shd w:val="clear" w:color="auto" w:fill="auto"/>
          </w:tcPr>
          <w:p w:rsidR="00D20952" w:rsidRPr="005024CB" w:rsidRDefault="006544C6" w:rsidP="0065182D">
            <w:pPr>
              <w:rPr>
                <w:rFonts w:ascii="Times New Roman" w:hAnsi="Times New Roman"/>
              </w:rPr>
            </w:pPr>
            <w:r>
              <w:rPr>
                <w:rFonts w:ascii="Times New Roman" w:hAnsi="Times New Roman"/>
              </w:rPr>
              <w:t>20,5%</w:t>
            </w:r>
          </w:p>
        </w:tc>
      </w:tr>
      <w:tr w:rsidR="00D20952" w:rsidRPr="005024CB" w:rsidTr="0065182D">
        <w:trPr>
          <w:trHeight w:val="480"/>
        </w:trPr>
        <w:tc>
          <w:tcPr>
            <w:tcW w:w="3576" w:type="dxa"/>
            <w:vMerge/>
          </w:tcPr>
          <w:p w:rsidR="00D20952" w:rsidRPr="005024CB" w:rsidRDefault="00D20952" w:rsidP="0065182D">
            <w:pPr>
              <w:rPr>
                <w:rFonts w:ascii="Times New Roman" w:hAnsi="Times New Roman"/>
                <w:sz w:val="24"/>
                <w:szCs w:val="24"/>
              </w:rPr>
            </w:pPr>
          </w:p>
        </w:tc>
        <w:tc>
          <w:tcPr>
            <w:tcW w:w="1845" w:type="dxa"/>
          </w:tcPr>
          <w:p w:rsidR="00D20952" w:rsidRPr="005024CB" w:rsidRDefault="00D20952" w:rsidP="0065182D">
            <w:pPr>
              <w:rPr>
                <w:rFonts w:ascii="Times New Roman" w:hAnsi="Times New Roman"/>
                <w:sz w:val="24"/>
                <w:szCs w:val="24"/>
              </w:rPr>
            </w:pPr>
            <w:r w:rsidRPr="005024CB">
              <w:rPr>
                <w:rFonts w:ascii="Times New Roman" w:hAnsi="Times New Roman"/>
                <w:sz w:val="24"/>
                <w:szCs w:val="24"/>
              </w:rPr>
              <w:t>скорее не удовлетворены</w:t>
            </w:r>
          </w:p>
        </w:tc>
        <w:tc>
          <w:tcPr>
            <w:tcW w:w="2268" w:type="dxa"/>
          </w:tcPr>
          <w:p w:rsidR="00D20952" w:rsidRPr="005024CB" w:rsidRDefault="00D20952" w:rsidP="0065182D">
            <w:pPr>
              <w:rPr>
                <w:rFonts w:ascii="Times New Roman" w:hAnsi="Times New Roman"/>
              </w:rPr>
            </w:pPr>
            <w:r w:rsidRPr="005024CB">
              <w:rPr>
                <w:rFonts w:ascii="Times New Roman" w:hAnsi="Times New Roman"/>
              </w:rPr>
              <w:t>4,78%</w:t>
            </w:r>
          </w:p>
        </w:tc>
        <w:tc>
          <w:tcPr>
            <w:tcW w:w="1984" w:type="dxa"/>
            <w:shd w:val="clear" w:color="auto" w:fill="auto"/>
          </w:tcPr>
          <w:p w:rsidR="00D20952" w:rsidRPr="005024CB" w:rsidRDefault="006544C6" w:rsidP="0065182D">
            <w:pPr>
              <w:rPr>
                <w:rFonts w:ascii="Times New Roman" w:hAnsi="Times New Roman"/>
              </w:rPr>
            </w:pPr>
            <w:r>
              <w:rPr>
                <w:rFonts w:ascii="Times New Roman" w:hAnsi="Times New Roman"/>
              </w:rPr>
              <w:t>5,9%</w:t>
            </w:r>
          </w:p>
        </w:tc>
      </w:tr>
      <w:tr w:rsidR="00D20952" w:rsidRPr="005024CB" w:rsidTr="0065182D">
        <w:trPr>
          <w:trHeight w:val="560"/>
        </w:trPr>
        <w:tc>
          <w:tcPr>
            <w:tcW w:w="3576" w:type="dxa"/>
            <w:vMerge/>
          </w:tcPr>
          <w:p w:rsidR="00D20952" w:rsidRPr="005024CB" w:rsidRDefault="00D20952" w:rsidP="0065182D">
            <w:pPr>
              <w:rPr>
                <w:rFonts w:ascii="Times New Roman" w:hAnsi="Times New Roman"/>
                <w:sz w:val="24"/>
                <w:szCs w:val="24"/>
              </w:rPr>
            </w:pPr>
          </w:p>
        </w:tc>
        <w:tc>
          <w:tcPr>
            <w:tcW w:w="1845" w:type="dxa"/>
          </w:tcPr>
          <w:p w:rsidR="00D20952" w:rsidRPr="005024CB" w:rsidRDefault="00D20952" w:rsidP="0065182D">
            <w:pPr>
              <w:rPr>
                <w:rFonts w:ascii="Times New Roman" w:hAnsi="Times New Roman"/>
                <w:sz w:val="24"/>
                <w:szCs w:val="24"/>
              </w:rPr>
            </w:pPr>
            <w:r w:rsidRPr="005024CB">
              <w:rPr>
                <w:rFonts w:ascii="Times New Roman" w:hAnsi="Times New Roman"/>
                <w:sz w:val="24"/>
                <w:szCs w:val="24"/>
              </w:rPr>
              <w:t>не удовлетворены</w:t>
            </w:r>
          </w:p>
        </w:tc>
        <w:tc>
          <w:tcPr>
            <w:tcW w:w="2268" w:type="dxa"/>
          </w:tcPr>
          <w:p w:rsidR="00D20952" w:rsidRPr="005024CB" w:rsidRDefault="00D20952" w:rsidP="0065182D">
            <w:pPr>
              <w:rPr>
                <w:rFonts w:ascii="Times New Roman" w:hAnsi="Times New Roman"/>
              </w:rPr>
            </w:pPr>
            <w:r w:rsidRPr="005024CB">
              <w:rPr>
                <w:rFonts w:ascii="Times New Roman" w:hAnsi="Times New Roman"/>
              </w:rPr>
              <w:t>4,1%</w:t>
            </w:r>
          </w:p>
        </w:tc>
        <w:tc>
          <w:tcPr>
            <w:tcW w:w="1984" w:type="dxa"/>
            <w:shd w:val="clear" w:color="auto" w:fill="auto"/>
          </w:tcPr>
          <w:p w:rsidR="00D20952" w:rsidRPr="005024CB" w:rsidRDefault="006544C6" w:rsidP="0065182D">
            <w:pPr>
              <w:rPr>
                <w:rFonts w:ascii="Times New Roman" w:hAnsi="Times New Roman"/>
              </w:rPr>
            </w:pPr>
            <w:r>
              <w:rPr>
                <w:rFonts w:ascii="Times New Roman" w:hAnsi="Times New Roman"/>
              </w:rPr>
              <w:t>1,1%</w:t>
            </w:r>
          </w:p>
        </w:tc>
      </w:tr>
      <w:tr w:rsidR="00D20952" w:rsidRPr="005024CB" w:rsidTr="0065182D">
        <w:trPr>
          <w:trHeight w:val="495"/>
        </w:trPr>
        <w:tc>
          <w:tcPr>
            <w:tcW w:w="3576" w:type="dxa"/>
            <w:vMerge w:val="restart"/>
          </w:tcPr>
          <w:p w:rsidR="00D20952" w:rsidRPr="005024CB" w:rsidRDefault="00D20952" w:rsidP="0065182D">
            <w:pPr>
              <w:rPr>
                <w:rFonts w:ascii="Times New Roman" w:hAnsi="Times New Roman"/>
                <w:sz w:val="24"/>
                <w:szCs w:val="24"/>
              </w:rPr>
            </w:pPr>
            <w:r w:rsidRPr="005024CB">
              <w:rPr>
                <w:rFonts w:ascii="Times New Roman" w:hAnsi="Times New Roman"/>
                <w:sz w:val="24"/>
                <w:szCs w:val="24"/>
              </w:rPr>
              <w:t>Газоснабжение</w:t>
            </w:r>
          </w:p>
        </w:tc>
        <w:tc>
          <w:tcPr>
            <w:tcW w:w="1845" w:type="dxa"/>
          </w:tcPr>
          <w:p w:rsidR="00D20952" w:rsidRPr="005024CB" w:rsidRDefault="00D20952" w:rsidP="0065182D">
            <w:pPr>
              <w:rPr>
                <w:rFonts w:ascii="Times New Roman" w:hAnsi="Times New Roman"/>
                <w:sz w:val="24"/>
                <w:szCs w:val="24"/>
              </w:rPr>
            </w:pPr>
            <w:r w:rsidRPr="005024CB">
              <w:rPr>
                <w:rFonts w:ascii="Times New Roman" w:hAnsi="Times New Roman"/>
                <w:sz w:val="24"/>
                <w:szCs w:val="24"/>
              </w:rPr>
              <w:t>удовлетворен</w:t>
            </w:r>
          </w:p>
        </w:tc>
        <w:tc>
          <w:tcPr>
            <w:tcW w:w="2268" w:type="dxa"/>
          </w:tcPr>
          <w:p w:rsidR="00D20952" w:rsidRPr="005024CB" w:rsidRDefault="00D20952" w:rsidP="0065182D">
            <w:pPr>
              <w:rPr>
                <w:rFonts w:ascii="Times New Roman" w:hAnsi="Times New Roman"/>
              </w:rPr>
            </w:pPr>
            <w:r w:rsidRPr="005024CB">
              <w:rPr>
                <w:rFonts w:ascii="Times New Roman" w:hAnsi="Times New Roman"/>
              </w:rPr>
              <w:t>82,2%</w:t>
            </w:r>
          </w:p>
        </w:tc>
        <w:tc>
          <w:tcPr>
            <w:tcW w:w="1984" w:type="dxa"/>
            <w:shd w:val="clear" w:color="auto" w:fill="auto"/>
          </w:tcPr>
          <w:p w:rsidR="00D20952" w:rsidRPr="005024CB" w:rsidRDefault="006544C6" w:rsidP="0065182D">
            <w:pPr>
              <w:rPr>
                <w:rFonts w:ascii="Times New Roman" w:hAnsi="Times New Roman"/>
              </w:rPr>
            </w:pPr>
            <w:r>
              <w:rPr>
                <w:rFonts w:ascii="Times New Roman" w:hAnsi="Times New Roman"/>
              </w:rPr>
              <w:t>87,6</w:t>
            </w:r>
          </w:p>
        </w:tc>
      </w:tr>
      <w:tr w:rsidR="00D20952" w:rsidRPr="005024CB" w:rsidTr="0065182D">
        <w:trPr>
          <w:trHeight w:val="495"/>
        </w:trPr>
        <w:tc>
          <w:tcPr>
            <w:tcW w:w="3576" w:type="dxa"/>
            <w:vMerge/>
          </w:tcPr>
          <w:p w:rsidR="00D20952" w:rsidRPr="005024CB" w:rsidRDefault="00D20952" w:rsidP="0065182D">
            <w:pPr>
              <w:rPr>
                <w:rFonts w:ascii="Times New Roman" w:hAnsi="Times New Roman"/>
                <w:sz w:val="24"/>
                <w:szCs w:val="24"/>
              </w:rPr>
            </w:pPr>
          </w:p>
        </w:tc>
        <w:tc>
          <w:tcPr>
            <w:tcW w:w="1845" w:type="dxa"/>
          </w:tcPr>
          <w:p w:rsidR="00D20952" w:rsidRPr="005024CB" w:rsidRDefault="00D20952" w:rsidP="0065182D">
            <w:pPr>
              <w:rPr>
                <w:rFonts w:ascii="Times New Roman" w:hAnsi="Times New Roman"/>
                <w:sz w:val="24"/>
                <w:szCs w:val="24"/>
              </w:rPr>
            </w:pPr>
            <w:r w:rsidRPr="005024CB">
              <w:rPr>
                <w:rFonts w:ascii="Times New Roman" w:hAnsi="Times New Roman"/>
                <w:sz w:val="24"/>
                <w:szCs w:val="24"/>
              </w:rPr>
              <w:t>скорее удовлетворены</w:t>
            </w:r>
          </w:p>
        </w:tc>
        <w:tc>
          <w:tcPr>
            <w:tcW w:w="2268" w:type="dxa"/>
          </w:tcPr>
          <w:p w:rsidR="00D20952" w:rsidRPr="005024CB" w:rsidRDefault="00D20952" w:rsidP="0065182D">
            <w:pPr>
              <w:rPr>
                <w:rFonts w:ascii="Times New Roman" w:hAnsi="Times New Roman"/>
              </w:rPr>
            </w:pPr>
            <w:r w:rsidRPr="005024CB">
              <w:rPr>
                <w:rFonts w:ascii="Times New Roman" w:hAnsi="Times New Roman"/>
              </w:rPr>
              <w:t>2,76%</w:t>
            </w:r>
          </w:p>
        </w:tc>
        <w:tc>
          <w:tcPr>
            <w:tcW w:w="1984" w:type="dxa"/>
            <w:shd w:val="clear" w:color="auto" w:fill="auto"/>
          </w:tcPr>
          <w:p w:rsidR="00D20952" w:rsidRPr="005024CB" w:rsidRDefault="006544C6" w:rsidP="0065182D">
            <w:pPr>
              <w:rPr>
                <w:rFonts w:ascii="Times New Roman" w:hAnsi="Times New Roman"/>
              </w:rPr>
            </w:pPr>
            <w:r>
              <w:rPr>
                <w:rFonts w:ascii="Times New Roman" w:hAnsi="Times New Roman"/>
              </w:rPr>
              <w:t>6,3</w:t>
            </w:r>
          </w:p>
        </w:tc>
      </w:tr>
      <w:tr w:rsidR="00D20952" w:rsidRPr="005024CB" w:rsidTr="0065182D">
        <w:trPr>
          <w:trHeight w:val="495"/>
        </w:trPr>
        <w:tc>
          <w:tcPr>
            <w:tcW w:w="3576" w:type="dxa"/>
            <w:vMerge/>
          </w:tcPr>
          <w:p w:rsidR="00D20952" w:rsidRPr="005024CB" w:rsidRDefault="00D20952" w:rsidP="0065182D">
            <w:pPr>
              <w:rPr>
                <w:rFonts w:ascii="Times New Roman" w:hAnsi="Times New Roman"/>
                <w:sz w:val="24"/>
                <w:szCs w:val="24"/>
              </w:rPr>
            </w:pPr>
          </w:p>
        </w:tc>
        <w:tc>
          <w:tcPr>
            <w:tcW w:w="1845" w:type="dxa"/>
          </w:tcPr>
          <w:p w:rsidR="00D20952" w:rsidRPr="005024CB" w:rsidRDefault="00D20952" w:rsidP="0065182D">
            <w:pPr>
              <w:rPr>
                <w:rFonts w:ascii="Times New Roman" w:hAnsi="Times New Roman"/>
                <w:sz w:val="24"/>
                <w:szCs w:val="24"/>
              </w:rPr>
            </w:pPr>
            <w:r w:rsidRPr="005024CB">
              <w:rPr>
                <w:rFonts w:ascii="Times New Roman" w:hAnsi="Times New Roman"/>
                <w:sz w:val="24"/>
                <w:szCs w:val="24"/>
              </w:rPr>
              <w:t>скорее не удовлетворены</w:t>
            </w:r>
          </w:p>
        </w:tc>
        <w:tc>
          <w:tcPr>
            <w:tcW w:w="2268" w:type="dxa"/>
          </w:tcPr>
          <w:p w:rsidR="00D20952" w:rsidRPr="005024CB" w:rsidRDefault="00D20952" w:rsidP="0065182D">
            <w:pPr>
              <w:rPr>
                <w:rFonts w:ascii="Times New Roman" w:hAnsi="Times New Roman"/>
              </w:rPr>
            </w:pPr>
            <w:r w:rsidRPr="005024CB">
              <w:rPr>
                <w:rFonts w:ascii="Times New Roman" w:hAnsi="Times New Roman"/>
              </w:rPr>
              <w:t>2,71%</w:t>
            </w:r>
          </w:p>
        </w:tc>
        <w:tc>
          <w:tcPr>
            <w:tcW w:w="1984" w:type="dxa"/>
            <w:shd w:val="clear" w:color="auto" w:fill="auto"/>
          </w:tcPr>
          <w:p w:rsidR="00D20952" w:rsidRPr="005024CB" w:rsidRDefault="006544C6" w:rsidP="0065182D">
            <w:pPr>
              <w:rPr>
                <w:rFonts w:ascii="Times New Roman" w:hAnsi="Times New Roman"/>
              </w:rPr>
            </w:pPr>
            <w:r>
              <w:rPr>
                <w:rFonts w:ascii="Times New Roman" w:hAnsi="Times New Roman"/>
              </w:rPr>
              <w:t>5,6</w:t>
            </w:r>
          </w:p>
        </w:tc>
      </w:tr>
      <w:tr w:rsidR="00D20952" w:rsidRPr="005024CB" w:rsidTr="0065182D">
        <w:trPr>
          <w:trHeight w:val="495"/>
        </w:trPr>
        <w:tc>
          <w:tcPr>
            <w:tcW w:w="3576" w:type="dxa"/>
            <w:vMerge/>
          </w:tcPr>
          <w:p w:rsidR="00D20952" w:rsidRPr="005024CB" w:rsidRDefault="00D20952" w:rsidP="0065182D">
            <w:pPr>
              <w:rPr>
                <w:rFonts w:ascii="Times New Roman" w:hAnsi="Times New Roman"/>
                <w:sz w:val="24"/>
                <w:szCs w:val="24"/>
              </w:rPr>
            </w:pPr>
          </w:p>
        </w:tc>
        <w:tc>
          <w:tcPr>
            <w:tcW w:w="1845" w:type="dxa"/>
          </w:tcPr>
          <w:p w:rsidR="00D20952" w:rsidRPr="005024CB" w:rsidRDefault="00D20952" w:rsidP="0065182D">
            <w:pPr>
              <w:rPr>
                <w:rFonts w:ascii="Times New Roman" w:hAnsi="Times New Roman"/>
                <w:sz w:val="24"/>
                <w:szCs w:val="24"/>
              </w:rPr>
            </w:pPr>
            <w:r w:rsidRPr="005024CB">
              <w:rPr>
                <w:rFonts w:ascii="Times New Roman" w:hAnsi="Times New Roman"/>
                <w:sz w:val="24"/>
                <w:szCs w:val="24"/>
              </w:rPr>
              <w:t>не удовлетворены</w:t>
            </w:r>
          </w:p>
        </w:tc>
        <w:tc>
          <w:tcPr>
            <w:tcW w:w="2268" w:type="dxa"/>
          </w:tcPr>
          <w:p w:rsidR="00D20952" w:rsidRPr="005024CB" w:rsidRDefault="00D20952" w:rsidP="0065182D">
            <w:pPr>
              <w:rPr>
                <w:rFonts w:ascii="Times New Roman" w:hAnsi="Times New Roman"/>
              </w:rPr>
            </w:pPr>
            <w:r w:rsidRPr="005024CB">
              <w:rPr>
                <w:rFonts w:ascii="Times New Roman" w:hAnsi="Times New Roman"/>
              </w:rPr>
              <w:t>3,66%</w:t>
            </w:r>
          </w:p>
        </w:tc>
        <w:tc>
          <w:tcPr>
            <w:tcW w:w="1984" w:type="dxa"/>
            <w:shd w:val="clear" w:color="auto" w:fill="auto"/>
          </w:tcPr>
          <w:p w:rsidR="00D20952" w:rsidRPr="005024CB" w:rsidRDefault="006544C6" w:rsidP="0065182D">
            <w:pPr>
              <w:rPr>
                <w:rFonts w:ascii="Times New Roman" w:hAnsi="Times New Roman"/>
              </w:rPr>
            </w:pPr>
            <w:r>
              <w:rPr>
                <w:rFonts w:ascii="Times New Roman" w:hAnsi="Times New Roman"/>
              </w:rPr>
              <w:t>0,5</w:t>
            </w:r>
          </w:p>
        </w:tc>
      </w:tr>
      <w:tr w:rsidR="00D20952" w:rsidRPr="005024CB" w:rsidTr="0065182D">
        <w:trPr>
          <w:trHeight w:val="495"/>
        </w:trPr>
        <w:tc>
          <w:tcPr>
            <w:tcW w:w="3576" w:type="dxa"/>
            <w:vMerge w:val="restart"/>
          </w:tcPr>
          <w:p w:rsidR="00D20952" w:rsidRPr="005024CB" w:rsidRDefault="00D20952" w:rsidP="0065182D">
            <w:pPr>
              <w:rPr>
                <w:rFonts w:ascii="Times New Roman" w:hAnsi="Times New Roman"/>
                <w:sz w:val="24"/>
                <w:szCs w:val="24"/>
              </w:rPr>
            </w:pPr>
            <w:r w:rsidRPr="005024CB">
              <w:rPr>
                <w:rFonts w:ascii="Times New Roman" w:hAnsi="Times New Roman"/>
                <w:sz w:val="24"/>
                <w:szCs w:val="24"/>
              </w:rPr>
              <w:t>Электроснабжение</w:t>
            </w:r>
          </w:p>
        </w:tc>
        <w:tc>
          <w:tcPr>
            <w:tcW w:w="1845" w:type="dxa"/>
          </w:tcPr>
          <w:p w:rsidR="00D20952" w:rsidRPr="005024CB" w:rsidRDefault="00D20952" w:rsidP="0065182D">
            <w:pPr>
              <w:rPr>
                <w:rFonts w:ascii="Times New Roman" w:hAnsi="Times New Roman"/>
                <w:sz w:val="24"/>
                <w:szCs w:val="24"/>
              </w:rPr>
            </w:pPr>
            <w:r w:rsidRPr="005024CB">
              <w:rPr>
                <w:rFonts w:ascii="Times New Roman" w:hAnsi="Times New Roman"/>
                <w:sz w:val="24"/>
                <w:szCs w:val="24"/>
              </w:rPr>
              <w:t>удовлетворен</w:t>
            </w:r>
          </w:p>
        </w:tc>
        <w:tc>
          <w:tcPr>
            <w:tcW w:w="2268" w:type="dxa"/>
          </w:tcPr>
          <w:p w:rsidR="00D20952" w:rsidRPr="005024CB" w:rsidRDefault="00D20952" w:rsidP="0065182D">
            <w:pPr>
              <w:rPr>
                <w:rFonts w:ascii="Times New Roman" w:hAnsi="Times New Roman"/>
              </w:rPr>
            </w:pPr>
            <w:r w:rsidRPr="005024CB">
              <w:rPr>
                <w:rFonts w:ascii="Times New Roman" w:hAnsi="Times New Roman"/>
              </w:rPr>
              <w:t>86,6%</w:t>
            </w:r>
          </w:p>
        </w:tc>
        <w:tc>
          <w:tcPr>
            <w:tcW w:w="1984" w:type="dxa"/>
            <w:shd w:val="clear" w:color="auto" w:fill="auto"/>
          </w:tcPr>
          <w:p w:rsidR="00D20952" w:rsidRPr="005024CB" w:rsidRDefault="006544C6" w:rsidP="0065182D">
            <w:pPr>
              <w:rPr>
                <w:rFonts w:ascii="Times New Roman" w:hAnsi="Times New Roman"/>
              </w:rPr>
            </w:pPr>
            <w:r>
              <w:rPr>
                <w:rFonts w:ascii="Times New Roman" w:hAnsi="Times New Roman"/>
              </w:rPr>
              <w:t>89,4</w:t>
            </w:r>
          </w:p>
        </w:tc>
      </w:tr>
      <w:tr w:rsidR="00D20952" w:rsidRPr="005024CB" w:rsidTr="0065182D">
        <w:trPr>
          <w:trHeight w:val="495"/>
        </w:trPr>
        <w:tc>
          <w:tcPr>
            <w:tcW w:w="3576" w:type="dxa"/>
            <w:vMerge/>
          </w:tcPr>
          <w:p w:rsidR="00D20952" w:rsidRPr="005024CB" w:rsidRDefault="00D20952" w:rsidP="0065182D">
            <w:pPr>
              <w:rPr>
                <w:rFonts w:ascii="Times New Roman" w:hAnsi="Times New Roman"/>
                <w:sz w:val="24"/>
                <w:szCs w:val="24"/>
              </w:rPr>
            </w:pPr>
          </w:p>
        </w:tc>
        <w:tc>
          <w:tcPr>
            <w:tcW w:w="1845" w:type="dxa"/>
          </w:tcPr>
          <w:p w:rsidR="00D20952" w:rsidRPr="005024CB" w:rsidRDefault="00D20952" w:rsidP="0065182D">
            <w:pPr>
              <w:rPr>
                <w:rFonts w:ascii="Times New Roman" w:hAnsi="Times New Roman"/>
                <w:sz w:val="24"/>
                <w:szCs w:val="24"/>
              </w:rPr>
            </w:pPr>
            <w:r w:rsidRPr="005024CB">
              <w:rPr>
                <w:rFonts w:ascii="Times New Roman" w:hAnsi="Times New Roman"/>
                <w:sz w:val="24"/>
                <w:szCs w:val="24"/>
              </w:rPr>
              <w:t>скорее удовлетворены</w:t>
            </w:r>
          </w:p>
        </w:tc>
        <w:tc>
          <w:tcPr>
            <w:tcW w:w="2268" w:type="dxa"/>
          </w:tcPr>
          <w:p w:rsidR="00D20952" w:rsidRPr="005024CB" w:rsidRDefault="00D20952" w:rsidP="0065182D">
            <w:pPr>
              <w:rPr>
                <w:rFonts w:ascii="Times New Roman" w:hAnsi="Times New Roman"/>
              </w:rPr>
            </w:pPr>
            <w:r w:rsidRPr="005024CB">
              <w:rPr>
                <w:rFonts w:ascii="Times New Roman" w:hAnsi="Times New Roman"/>
              </w:rPr>
              <w:t>2,67%</w:t>
            </w:r>
          </w:p>
        </w:tc>
        <w:tc>
          <w:tcPr>
            <w:tcW w:w="1984" w:type="dxa"/>
            <w:shd w:val="clear" w:color="auto" w:fill="auto"/>
          </w:tcPr>
          <w:p w:rsidR="00D20952" w:rsidRPr="005024CB" w:rsidRDefault="006544C6" w:rsidP="0065182D">
            <w:pPr>
              <w:rPr>
                <w:rFonts w:ascii="Times New Roman" w:hAnsi="Times New Roman"/>
              </w:rPr>
            </w:pPr>
            <w:r>
              <w:rPr>
                <w:rFonts w:ascii="Times New Roman" w:hAnsi="Times New Roman"/>
              </w:rPr>
              <w:t>1,9</w:t>
            </w:r>
          </w:p>
        </w:tc>
      </w:tr>
      <w:tr w:rsidR="00D20952" w:rsidRPr="005024CB" w:rsidTr="0065182D">
        <w:trPr>
          <w:trHeight w:val="495"/>
        </w:trPr>
        <w:tc>
          <w:tcPr>
            <w:tcW w:w="3576" w:type="dxa"/>
            <w:vMerge/>
          </w:tcPr>
          <w:p w:rsidR="00D20952" w:rsidRPr="005024CB" w:rsidRDefault="00D20952" w:rsidP="0065182D">
            <w:pPr>
              <w:rPr>
                <w:rFonts w:ascii="Times New Roman" w:hAnsi="Times New Roman"/>
                <w:sz w:val="24"/>
                <w:szCs w:val="24"/>
              </w:rPr>
            </w:pPr>
          </w:p>
        </w:tc>
        <w:tc>
          <w:tcPr>
            <w:tcW w:w="1845" w:type="dxa"/>
          </w:tcPr>
          <w:p w:rsidR="00D20952" w:rsidRPr="005024CB" w:rsidRDefault="00D20952" w:rsidP="0065182D">
            <w:pPr>
              <w:rPr>
                <w:rFonts w:ascii="Times New Roman" w:hAnsi="Times New Roman"/>
                <w:sz w:val="24"/>
                <w:szCs w:val="24"/>
              </w:rPr>
            </w:pPr>
            <w:r w:rsidRPr="005024CB">
              <w:rPr>
                <w:rFonts w:ascii="Times New Roman" w:hAnsi="Times New Roman"/>
                <w:sz w:val="24"/>
                <w:szCs w:val="24"/>
              </w:rPr>
              <w:t>скорее не удовлетворены</w:t>
            </w:r>
          </w:p>
        </w:tc>
        <w:tc>
          <w:tcPr>
            <w:tcW w:w="2268" w:type="dxa"/>
          </w:tcPr>
          <w:p w:rsidR="00D20952" w:rsidRPr="005024CB" w:rsidRDefault="00D20952" w:rsidP="0065182D">
            <w:pPr>
              <w:rPr>
                <w:rFonts w:ascii="Times New Roman" w:hAnsi="Times New Roman"/>
              </w:rPr>
            </w:pPr>
            <w:r w:rsidRPr="005024CB">
              <w:rPr>
                <w:rFonts w:ascii="Times New Roman" w:hAnsi="Times New Roman"/>
              </w:rPr>
              <w:t>0,94%</w:t>
            </w:r>
          </w:p>
        </w:tc>
        <w:tc>
          <w:tcPr>
            <w:tcW w:w="1984" w:type="dxa"/>
            <w:shd w:val="clear" w:color="auto" w:fill="auto"/>
          </w:tcPr>
          <w:p w:rsidR="00D20952" w:rsidRPr="005024CB" w:rsidRDefault="006544C6" w:rsidP="0065182D">
            <w:pPr>
              <w:rPr>
                <w:rFonts w:ascii="Times New Roman" w:hAnsi="Times New Roman"/>
              </w:rPr>
            </w:pPr>
            <w:r>
              <w:rPr>
                <w:rFonts w:ascii="Times New Roman" w:hAnsi="Times New Roman"/>
              </w:rPr>
              <w:t>8,5</w:t>
            </w:r>
          </w:p>
        </w:tc>
      </w:tr>
      <w:tr w:rsidR="00D20952" w:rsidRPr="005024CB" w:rsidTr="0065182D">
        <w:trPr>
          <w:trHeight w:val="495"/>
        </w:trPr>
        <w:tc>
          <w:tcPr>
            <w:tcW w:w="3576" w:type="dxa"/>
            <w:vMerge/>
          </w:tcPr>
          <w:p w:rsidR="00D20952" w:rsidRPr="005024CB" w:rsidRDefault="00D20952" w:rsidP="0065182D">
            <w:pPr>
              <w:rPr>
                <w:rFonts w:ascii="Times New Roman" w:hAnsi="Times New Roman"/>
                <w:sz w:val="24"/>
                <w:szCs w:val="24"/>
              </w:rPr>
            </w:pPr>
          </w:p>
        </w:tc>
        <w:tc>
          <w:tcPr>
            <w:tcW w:w="1845" w:type="dxa"/>
          </w:tcPr>
          <w:p w:rsidR="00D20952" w:rsidRPr="005024CB" w:rsidRDefault="00D20952" w:rsidP="0065182D">
            <w:pPr>
              <w:rPr>
                <w:rFonts w:ascii="Times New Roman" w:hAnsi="Times New Roman"/>
                <w:sz w:val="24"/>
                <w:szCs w:val="24"/>
              </w:rPr>
            </w:pPr>
            <w:r w:rsidRPr="005024CB">
              <w:rPr>
                <w:rFonts w:ascii="Times New Roman" w:hAnsi="Times New Roman"/>
                <w:sz w:val="24"/>
                <w:szCs w:val="24"/>
              </w:rPr>
              <w:t>не удовлетворены</w:t>
            </w:r>
          </w:p>
        </w:tc>
        <w:tc>
          <w:tcPr>
            <w:tcW w:w="2268" w:type="dxa"/>
          </w:tcPr>
          <w:p w:rsidR="00D20952" w:rsidRPr="005024CB" w:rsidRDefault="00D20952" w:rsidP="0065182D">
            <w:pPr>
              <w:rPr>
                <w:rFonts w:ascii="Times New Roman" w:hAnsi="Times New Roman"/>
              </w:rPr>
            </w:pPr>
            <w:r w:rsidRPr="005024CB">
              <w:rPr>
                <w:rFonts w:ascii="Times New Roman" w:hAnsi="Times New Roman"/>
              </w:rPr>
              <w:t>1,2%</w:t>
            </w:r>
          </w:p>
        </w:tc>
        <w:tc>
          <w:tcPr>
            <w:tcW w:w="1984" w:type="dxa"/>
            <w:shd w:val="clear" w:color="auto" w:fill="auto"/>
          </w:tcPr>
          <w:p w:rsidR="00D20952" w:rsidRPr="005024CB" w:rsidRDefault="006544C6" w:rsidP="0065182D">
            <w:pPr>
              <w:rPr>
                <w:rFonts w:ascii="Times New Roman" w:hAnsi="Times New Roman"/>
              </w:rPr>
            </w:pPr>
            <w:r>
              <w:rPr>
                <w:rFonts w:ascii="Times New Roman" w:hAnsi="Times New Roman"/>
              </w:rPr>
              <w:t>0,03</w:t>
            </w:r>
          </w:p>
        </w:tc>
      </w:tr>
      <w:tr w:rsidR="00D20952" w:rsidRPr="005024CB" w:rsidTr="0065182D">
        <w:trPr>
          <w:trHeight w:val="495"/>
        </w:trPr>
        <w:tc>
          <w:tcPr>
            <w:tcW w:w="3576" w:type="dxa"/>
            <w:vMerge w:val="restart"/>
          </w:tcPr>
          <w:p w:rsidR="00D20952" w:rsidRPr="005024CB" w:rsidRDefault="00D20952" w:rsidP="0065182D">
            <w:pPr>
              <w:rPr>
                <w:rFonts w:ascii="Times New Roman" w:hAnsi="Times New Roman"/>
                <w:sz w:val="24"/>
                <w:szCs w:val="24"/>
              </w:rPr>
            </w:pPr>
            <w:r w:rsidRPr="005024CB">
              <w:rPr>
                <w:rFonts w:ascii="Times New Roman" w:hAnsi="Times New Roman"/>
                <w:sz w:val="24"/>
                <w:szCs w:val="24"/>
              </w:rPr>
              <w:t>Теплоснабжение</w:t>
            </w:r>
          </w:p>
        </w:tc>
        <w:tc>
          <w:tcPr>
            <w:tcW w:w="1845" w:type="dxa"/>
          </w:tcPr>
          <w:p w:rsidR="00D20952" w:rsidRPr="005024CB" w:rsidRDefault="00D20952" w:rsidP="0065182D">
            <w:pPr>
              <w:rPr>
                <w:rFonts w:ascii="Times New Roman" w:hAnsi="Times New Roman"/>
                <w:sz w:val="24"/>
                <w:szCs w:val="24"/>
              </w:rPr>
            </w:pPr>
            <w:r w:rsidRPr="005024CB">
              <w:rPr>
                <w:rFonts w:ascii="Times New Roman" w:hAnsi="Times New Roman"/>
                <w:sz w:val="24"/>
                <w:szCs w:val="24"/>
              </w:rPr>
              <w:t>удовлетворен</w:t>
            </w:r>
          </w:p>
        </w:tc>
        <w:tc>
          <w:tcPr>
            <w:tcW w:w="2268" w:type="dxa"/>
          </w:tcPr>
          <w:p w:rsidR="00D20952" w:rsidRPr="005024CB" w:rsidRDefault="00D20952" w:rsidP="0065182D">
            <w:pPr>
              <w:rPr>
                <w:rFonts w:ascii="Times New Roman" w:hAnsi="Times New Roman"/>
              </w:rPr>
            </w:pPr>
            <w:r w:rsidRPr="005024CB">
              <w:rPr>
                <w:rFonts w:ascii="Times New Roman" w:hAnsi="Times New Roman"/>
              </w:rPr>
              <w:t>84,8%</w:t>
            </w:r>
          </w:p>
        </w:tc>
        <w:tc>
          <w:tcPr>
            <w:tcW w:w="1984" w:type="dxa"/>
            <w:shd w:val="clear" w:color="auto" w:fill="auto"/>
          </w:tcPr>
          <w:p w:rsidR="00D20952" w:rsidRPr="005024CB" w:rsidRDefault="006544C6" w:rsidP="0065182D">
            <w:pPr>
              <w:rPr>
                <w:rFonts w:ascii="Times New Roman" w:hAnsi="Times New Roman"/>
              </w:rPr>
            </w:pPr>
            <w:r>
              <w:rPr>
                <w:rFonts w:ascii="Times New Roman" w:hAnsi="Times New Roman"/>
              </w:rPr>
              <w:t>79,6</w:t>
            </w:r>
          </w:p>
        </w:tc>
      </w:tr>
      <w:tr w:rsidR="00D20952" w:rsidRPr="005024CB" w:rsidTr="0065182D">
        <w:trPr>
          <w:trHeight w:val="495"/>
        </w:trPr>
        <w:tc>
          <w:tcPr>
            <w:tcW w:w="3576" w:type="dxa"/>
            <w:vMerge/>
          </w:tcPr>
          <w:p w:rsidR="00D20952" w:rsidRPr="005024CB" w:rsidRDefault="00D20952" w:rsidP="0065182D">
            <w:pPr>
              <w:rPr>
                <w:rFonts w:ascii="Times New Roman" w:hAnsi="Times New Roman"/>
                <w:sz w:val="24"/>
                <w:szCs w:val="24"/>
              </w:rPr>
            </w:pPr>
          </w:p>
        </w:tc>
        <w:tc>
          <w:tcPr>
            <w:tcW w:w="1845" w:type="dxa"/>
          </w:tcPr>
          <w:p w:rsidR="00D20952" w:rsidRPr="005024CB" w:rsidRDefault="00D20952" w:rsidP="0065182D">
            <w:pPr>
              <w:rPr>
                <w:rFonts w:ascii="Times New Roman" w:hAnsi="Times New Roman"/>
                <w:sz w:val="24"/>
                <w:szCs w:val="24"/>
              </w:rPr>
            </w:pPr>
            <w:r w:rsidRPr="005024CB">
              <w:rPr>
                <w:rFonts w:ascii="Times New Roman" w:hAnsi="Times New Roman"/>
                <w:sz w:val="24"/>
                <w:szCs w:val="24"/>
              </w:rPr>
              <w:t>скорее удовлетворены</w:t>
            </w:r>
          </w:p>
        </w:tc>
        <w:tc>
          <w:tcPr>
            <w:tcW w:w="2268" w:type="dxa"/>
          </w:tcPr>
          <w:p w:rsidR="00D20952" w:rsidRPr="005024CB" w:rsidRDefault="00D20952" w:rsidP="0065182D">
            <w:pPr>
              <w:rPr>
                <w:rFonts w:ascii="Times New Roman" w:hAnsi="Times New Roman"/>
              </w:rPr>
            </w:pPr>
            <w:r w:rsidRPr="005024CB">
              <w:rPr>
                <w:rFonts w:ascii="Times New Roman" w:hAnsi="Times New Roman"/>
              </w:rPr>
              <w:t>2,3%</w:t>
            </w:r>
          </w:p>
        </w:tc>
        <w:tc>
          <w:tcPr>
            <w:tcW w:w="1984" w:type="dxa"/>
            <w:shd w:val="clear" w:color="auto" w:fill="auto"/>
          </w:tcPr>
          <w:p w:rsidR="00D20952" w:rsidRPr="005024CB" w:rsidRDefault="006544C6" w:rsidP="0065182D">
            <w:pPr>
              <w:rPr>
                <w:rFonts w:ascii="Times New Roman" w:hAnsi="Times New Roman"/>
              </w:rPr>
            </w:pPr>
            <w:r>
              <w:rPr>
                <w:rFonts w:ascii="Times New Roman" w:hAnsi="Times New Roman"/>
              </w:rPr>
              <w:t>14,4</w:t>
            </w:r>
          </w:p>
        </w:tc>
      </w:tr>
      <w:tr w:rsidR="00D20952" w:rsidRPr="005024CB" w:rsidTr="0065182D">
        <w:trPr>
          <w:trHeight w:val="495"/>
        </w:trPr>
        <w:tc>
          <w:tcPr>
            <w:tcW w:w="3576" w:type="dxa"/>
            <w:vMerge/>
          </w:tcPr>
          <w:p w:rsidR="00D20952" w:rsidRPr="005024CB" w:rsidRDefault="00D20952" w:rsidP="0065182D">
            <w:pPr>
              <w:rPr>
                <w:rFonts w:ascii="Times New Roman" w:hAnsi="Times New Roman"/>
                <w:sz w:val="24"/>
                <w:szCs w:val="24"/>
              </w:rPr>
            </w:pPr>
          </w:p>
        </w:tc>
        <w:tc>
          <w:tcPr>
            <w:tcW w:w="1845" w:type="dxa"/>
          </w:tcPr>
          <w:p w:rsidR="00D20952" w:rsidRPr="005024CB" w:rsidRDefault="00D20952" w:rsidP="0065182D">
            <w:pPr>
              <w:rPr>
                <w:rFonts w:ascii="Times New Roman" w:hAnsi="Times New Roman"/>
                <w:sz w:val="24"/>
                <w:szCs w:val="24"/>
              </w:rPr>
            </w:pPr>
            <w:r w:rsidRPr="005024CB">
              <w:rPr>
                <w:rFonts w:ascii="Times New Roman" w:hAnsi="Times New Roman"/>
                <w:sz w:val="24"/>
                <w:szCs w:val="24"/>
              </w:rPr>
              <w:t>скорее не удовлетворены</w:t>
            </w:r>
          </w:p>
        </w:tc>
        <w:tc>
          <w:tcPr>
            <w:tcW w:w="2268" w:type="dxa"/>
          </w:tcPr>
          <w:p w:rsidR="00D20952" w:rsidRPr="005024CB" w:rsidRDefault="00D20952" w:rsidP="0065182D">
            <w:pPr>
              <w:rPr>
                <w:rFonts w:ascii="Times New Roman" w:hAnsi="Times New Roman"/>
              </w:rPr>
            </w:pPr>
            <w:r w:rsidRPr="005024CB">
              <w:rPr>
                <w:rFonts w:ascii="Times New Roman" w:hAnsi="Times New Roman"/>
              </w:rPr>
              <w:t>1,96%</w:t>
            </w:r>
          </w:p>
        </w:tc>
        <w:tc>
          <w:tcPr>
            <w:tcW w:w="1984" w:type="dxa"/>
            <w:shd w:val="clear" w:color="auto" w:fill="auto"/>
          </w:tcPr>
          <w:p w:rsidR="00D20952" w:rsidRPr="005024CB" w:rsidRDefault="006544C6" w:rsidP="0065182D">
            <w:pPr>
              <w:rPr>
                <w:rFonts w:ascii="Times New Roman" w:hAnsi="Times New Roman"/>
              </w:rPr>
            </w:pPr>
            <w:r>
              <w:rPr>
                <w:rFonts w:ascii="Times New Roman" w:hAnsi="Times New Roman"/>
              </w:rPr>
              <w:t>5,1</w:t>
            </w:r>
          </w:p>
        </w:tc>
      </w:tr>
      <w:tr w:rsidR="00D20952" w:rsidRPr="005024CB" w:rsidTr="0065182D">
        <w:trPr>
          <w:trHeight w:val="495"/>
        </w:trPr>
        <w:tc>
          <w:tcPr>
            <w:tcW w:w="3576" w:type="dxa"/>
            <w:vMerge/>
          </w:tcPr>
          <w:p w:rsidR="00D20952" w:rsidRPr="005024CB" w:rsidRDefault="00D20952" w:rsidP="0065182D">
            <w:pPr>
              <w:rPr>
                <w:rFonts w:ascii="Times New Roman" w:hAnsi="Times New Roman"/>
                <w:sz w:val="24"/>
                <w:szCs w:val="24"/>
              </w:rPr>
            </w:pPr>
          </w:p>
        </w:tc>
        <w:tc>
          <w:tcPr>
            <w:tcW w:w="1845" w:type="dxa"/>
          </w:tcPr>
          <w:p w:rsidR="00D20952" w:rsidRPr="005024CB" w:rsidRDefault="00D20952" w:rsidP="0065182D">
            <w:pPr>
              <w:rPr>
                <w:rFonts w:ascii="Times New Roman" w:hAnsi="Times New Roman"/>
                <w:sz w:val="24"/>
                <w:szCs w:val="24"/>
              </w:rPr>
            </w:pPr>
            <w:r w:rsidRPr="005024CB">
              <w:rPr>
                <w:rFonts w:ascii="Times New Roman" w:hAnsi="Times New Roman"/>
                <w:sz w:val="24"/>
                <w:szCs w:val="24"/>
              </w:rPr>
              <w:t>не удовлетворены</w:t>
            </w:r>
          </w:p>
        </w:tc>
        <w:tc>
          <w:tcPr>
            <w:tcW w:w="2268" w:type="dxa"/>
          </w:tcPr>
          <w:p w:rsidR="00D20952" w:rsidRPr="005024CB" w:rsidRDefault="00D20952" w:rsidP="0065182D">
            <w:pPr>
              <w:rPr>
                <w:rFonts w:ascii="Times New Roman" w:hAnsi="Times New Roman"/>
              </w:rPr>
            </w:pPr>
            <w:r w:rsidRPr="005024CB">
              <w:rPr>
                <w:rFonts w:ascii="Times New Roman" w:hAnsi="Times New Roman"/>
              </w:rPr>
              <w:t>2,3%</w:t>
            </w:r>
          </w:p>
        </w:tc>
        <w:tc>
          <w:tcPr>
            <w:tcW w:w="1984" w:type="dxa"/>
            <w:shd w:val="clear" w:color="auto" w:fill="auto"/>
          </w:tcPr>
          <w:p w:rsidR="00D20952" w:rsidRPr="005024CB" w:rsidRDefault="006544C6" w:rsidP="0065182D">
            <w:pPr>
              <w:rPr>
                <w:rFonts w:ascii="Times New Roman" w:hAnsi="Times New Roman"/>
              </w:rPr>
            </w:pPr>
            <w:r>
              <w:rPr>
                <w:rFonts w:ascii="Times New Roman" w:hAnsi="Times New Roman"/>
              </w:rPr>
              <w:t>0,9</w:t>
            </w:r>
          </w:p>
        </w:tc>
      </w:tr>
      <w:tr w:rsidR="00D20952" w:rsidRPr="005024CB" w:rsidTr="0065182D">
        <w:trPr>
          <w:trHeight w:val="495"/>
        </w:trPr>
        <w:tc>
          <w:tcPr>
            <w:tcW w:w="3576" w:type="dxa"/>
            <w:vMerge w:val="restart"/>
          </w:tcPr>
          <w:p w:rsidR="00D20952" w:rsidRPr="005024CB" w:rsidRDefault="00D20952" w:rsidP="0065182D">
            <w:pPr>
              <w:rPr>
                <w:rFonts w:ascii="Times New Roman" w:hAnsi="Times New Roman"/>
                <w:sz w:val="24"/>
                <w:szCs w:val="24"/>
              </w:rPr>
            </w:pPr>
            <w:r w:rsidRPr="005024CB">
              <w:rPr>
                <w:rFonts w:ascii="Times New Roman" w:hAnsi="Times New Roman"/>
                <w:sz w:val="24"/>
                <w:szCs w:val="24"/>
              </w:rPr>
              <w:t>Телефонная связь</w:t>
            </w:r>
          </w:p>
        </w:tc>
        <w:tc>
          <w:tcPr>
            <w:tcW w:w="1845" w:type="dxa"/>
          </w:tcPr>
          <w:p w:rsidR="00D20952" w:rsidRPr="005024CB" w:rsidRDefault="00D20952" w:rsidP="0065182D">
            <w:pPr>
              <w:rPr>
                <w:rFonts w:ascii="Times New Roman" w:hAnsi="Times New Roman"/>
                <w:sz w:val="24"/>
                <w:szCs w:val="24"/>
              </w:rPr>
            </w:pPr>
            <w:r w:rsidRPr="005024CB">
              <w:rPr>
                <w:rFonts w:ascii="Times New Roman" w:hAnsi="Times New Roman"/>
                <w:sz w:val="24"/>
                <w:szCs w:val="24"/>
              </w:rPr>
              <w:t>удовлетворен</w:t>
            </w:r>
          </w:p>
        </w:tc>
        <w:tc>
          <w:tcPr>
            <w:tcW w:w="2268" w:type="dxa"/>
          </w:tcPr>
          <w:p w:rsidR="00D20952" w:rsidRPr="005024CB" w:rsidRDefault="00D20952" w:rsidP="0065182D">
            <w:pPr>
              <w:rPr>
                <w:rFonts w:ascii="Times New Roman" w:hAnsi="Times New Roman"/>
              </w:rPr>
            </w:pPr>
            <w:r w:rsidRPr="005024CB">
              <w:rPr>
                <w:rFonts w:ascii="Times New Roman" w:hAnsi="Times New Roman"/>
              </w:rPr>
              <w:t>88,1%</w:t>
            </w:r>
          </w:p>
        </w:tc>
        <w:tc>
          <w:tcPr>
            <w:tcW w:w="1984" w:type="dxa"/>
            <w:shd w:val="clear" w:color="auto" w:fill="auto"/>
          </w:tcPr>
          <w:p w:rsidR="00D20952" w:rsidRPr="005024CB" w:rsidRDefault="006544C6" w:rsidP="0065182D">
            <w:pPr>
              <w:rPr>
                <w:rFonts w:ascii="Times New Roman" w:hAnsi="Times New Roman"/>
              </w:rPr>
            </w:pPr>
            <w:r>
              <w:rPr>
                <w:rFonts w:ascii="Times New Roman" w:hAnsi="Times New Roman"/>
              </w:rPr>
              <w:t>89,9</w:t>
            </w:r>
          </w:p>
        </w:tc>
      </w:tr>
      <w:tr w:rsidR="00D20952" w:rsidRPr="005024CB" w:rsidTr="0065182D">
        <w:trPr>
          <w:trHeight w:val="495"/>
        </w:trPr>
        <w:tc>
          <w:tcPr>
            <w:tcW w:w="3576" w:type="dxa"/>
            <w:vMerge/>
          </w:tcPr>
          <w:p w:rsidR="00D20952" w:rsidRPr="005024CB" w:rsidRDefault="00D20952" w:rsidP="0065182D">
            <w:pPr>
              <w:rPr>
                <w:rFonts w:ascii="Times New Roman" w:hAnsi="Times New Roman"/>
                <w:sz w:val="24"/>
                <w:szCs w:val="24"/>
              </w:rPr>
            </w:pPr>
          </w:p>
        </w:tc>
        <w:tc>
          <w:tcPr>
            <w:tcW w:w="1845" w:type="dxa"/>
          </w:tcPr>
          <w:p w:rsidR="00D20952" w:rsidRPr="005024CB" w:rsidRDefault="00D20952" w:rsidP="0065182D">
            <w:pPr>
              <w:rPr>
                <w:rFonts w:ascii="Times New Roman" w:hAnsi="Times New Roman"/>
                <w:sz w:val="24"/>
                <w:szCs w:val="24"/>
              </w:rPr>
            </w:pPr>
            <w:r w:rsidRPr="005024CB">
              <w:rPr>
                <w:rFonts w:ascii="Times New Roman" w:hAnsi="Times New Roman"/>
                <w:sz w:val="24"/>
                <w:szCs w:val="24"/>
              </w:rPr>
              <w:t>скорее удовлетворены</w:t>
            </w:r>
          </w:p>
        </w:tc>
        <w:tc>
          <w:tcPr>
            <w:tcW w:w="2268" w:type="dxa"/>
          </w:tcPr>
          <w:p w:rsidR="00D20952" w:rsidRPr="005024CB" w:rsidRDefault="00D20952" w:rsidP="0065182D">
            <w:pPr>
              <w:rPr>
                <w:rFonts w:ascii="Times New Roman" w:hAnsi="Times New Roman"/>
              </w:rPr>
            </w:pPr>
            <w:r w:rsidRPr="005024CB">
              <w:rPr>
                <w:rFonts w:ascii="Times New Roman" w:hAnsi="Times New Roman"/>
              </w:rPr>
              <w:t>1,9%</w:t>
            </w:r>
          </w:p>
        </w:tc>
        <w:tc>
          <w:tcPr>
            <w:tcW w:w="1984" w:type="dxa"/>
            <w:shd w:val="clear" w:color="auto" w:fill="auto"/>
          </w:tcPr>
          <w:p w:rsidR="00D20952" w:rsidRPr="005024CB" w:rsidRDefault="006544C6" w:rsidP="0065182D">
            <w:pPr>
              <w:rPr>
                <w:rFonts w:ascii="Times New Roman" w:hAnsi="Times New Roman"/>
              </w:rPr>
            </w:pPr>
            <w:r>
              <w:rPr>
                <w:rFonts w:ascii="Times New Roman" w:hAnsi="Times New Roman"/>
              </w:rPr>
              <w:t>9,7</w:t>
            </w:r>
          </w:p>
        </w:tc>
      </w:tr>
      <w:tr w:rsidR="00D20952" w:rsidRPr="005024CB" w:rsidTr="0065182D">
        <w:trPr>
          <w:trHeight w:val="495"/>
        </w:trPr>
        <w:tc>
          <w:tcPr>
            <w:tcW w:w="3576" w:type="dxa"/>
            <w:vMerge/>
          </w:tcPr>
          <w:p w:rsidR="00D20952" w:rsidRPr="005024CB" w:rsidRDefault="00D20952" w:rsidP="0065182D">
            <w:pPr>
              <w:rPr>
                <w:rFonts w:ascii="Times New Roman" w:hAnsi="Times New Roman"/>
                <w:sz w:val="24"/>
                <w:szCs w:val="24"/>
              </w:rPr>
            </w:pPr>
          </w:p>
        </w:tc>
        <w:tc>
          <w:tcPr>
            <w:tcW w:w="1845" w:type="dxa"/>
          </w:tcPr>
          <w:p w:rsidR="00D20952" w:rsidRPr="005024CB" w:rsidRDefault="00D20952" w:rsidP="0065182D">
            <w:pPr>
              <w:rPr>
                <w:rFonts w:ascii="Times New Roman" w:hAnsi="Times New Roman"/>
                <w:sz w:val="24"/>
                <w:szCs w:val="24"/>
              </w:rPr>
            </w:pPr>
            <w:r w:rsidRPr="005024CB">
              <w:rPr>
                <w:rFonts w:ascii="Times New Roman" w:hAnsi="Times New Roman"/>
                <w:sz w:val="24"/>
                <w:szCs w:val="24"/>
              </w:rPr>
              <w:t>скорее не удовлетворены</w:t>
            </w:r>
          </w:p>
        </w:tc>
        <w:tc>
          <w:tcPr>
            <w:tcW w:w="2268" w:type="dxa"/>
          </w:tcPr>
          <w:p w:rsidR="00D20952" w:rsidRPr="005024CB" w:rsidRDefault="00D20952" w:rsidP="0065182D">
            <w:pPr>
              <w:rPr>
                <w:rFonts w:ascii="Times New Roman" w:hAnsi="Times New Roman"/>
              </w:rPr>
            </w:pPr>
            <w:r w:rsidRPr="005024CB">
              <w:rPr>
                <w:rFonts w:ascii="Times New Roman" w:hAnsi="Times New Roman"/>
              </w:rPr>
              <w:t>0,6%</w:t>
            </w:r>
          </w:p>
        </w:tc>
        <w:tc>
          <w:tcPr>
            <w:tcW w:w="1984" w:type="dxa"/>
            <w:shd w:val="clear" w:color="auto" w:fill="auto"/>
          </w:tcPr>
          <w:p w:rsidR="00D20952" w:rsidRPr="005024CB" w:rsidRDefault="006544C6" w:rsidP="0065182D">
            <w:pPr>
              <w:rPr>
                <w:rFonts w:ascii="Times New Roman" w:hAnsi="Times New Roman"/>
              </w:rPr>
            </w:pPr>
            <w:r>
              <w:rPr>
                <w:rFonts w:ascii="Times New Roman" w:hAnsi="Times New Roman"/>
              </w:rPr>
              <w:t>0,2</w:t>
            </w:r>
          </w:p>
        </w:tc>
      </w:tr>
      <w:tr w:rsidR="00D20952" w:rsidRPr="00787269" w:rsidTr="0065182D">
        <w:trPr>
          <w:trHeight w:val="495"/>
        </w:trPr>
        <w:tc>
          <w:tcPr>
            <w:tcW w:w="3576" w:type="dxa"/>
            <w:vMerge/>
          </w:tcPr>
          <w:p w:rsidR="00D20952" w:rsidRPr="005024CB" w:rsidRDefault="00D20952" w:rsidP="0065182D">
            <w:pPr>
              <w:rPr>
                <w:rFonts w:ascii="Times New Roman" w:hAnsi="Times New Roman"/>
                <w:sz w:val="24"/>
                <w:szCs w:val="24"/>
              </w:rPr>
            </w:pPr>
          </w:p>
        </w:tc>
        <w:tc>
          <w:tcPr>
            <w:tcW w:w="1845" w:type="dxa"/>
          </w:tcPr>
          <w:p w:rsidR="00D20952" w:rsidRPr="005024CB" w:rsidRDefault="00D20952" w:rsidP="0065182D">
            <w:pPr>
              <w:rPr>
                <w:rFonts w:ascii="Times New Roman" w:hAnsi="Times New Roman"/>
                <w:sz w:val="24"/>
                <w:szCs w:val="24"/>
              </w:rPr>
            </w:pPr>
            <w:r w:rsidRPr="005024CB">
              <w:rPr>
                <w:rFonts w:ascii="Times New Roman" w:hAnsi="Times New Roman"/>
                <w:sz w:val="24"/>
                <w:szCs w:val="24"/>
              </w:rPr>
              <w:t>не удовлетворены</w:t>
            </w:r>
          </w:p>
        </w:tc>
        <w:tc>
          <w:tcPr>
            <w:tcW w:w="2268" w:type="dxa"/>
          </w:tcPr>
          <w:p w:rsidR="00D20952" w:rsidRPr="005024CB" w:rsidRDefault="00D20952" w:rsidP="0065182D">
            <w:pPr>
              <w:rPr>
                <w:rFonts w:ascii="Times New Roman" w:hAnsi="Times New Roman"/>
              </w:rPr>
            </w:pPr>
            <w:r w:rsidRPr="005024CB">
              <w:rPr>
                <w:rFonts w:ascii="Times New Roman" w:hAnsi="Times New Roman"/>
              </w:rPr>
              <w:t>0,8%</w:t>
            </w:r>
          </w:p>
        </w:tc>
        <w:tc>
          <w:tcPr>
            <w:tcW w:w="1984" w:type="dxa"/>
            <w:shd w:val="clear" w:color="auto" w:fill="auto"/>
          </w:tcPr>
          <w:p w:rsidR="00D20952" w:rsidRPr="005024CB" w:rsidRDefault="006544C6" w:rsidP="0065182D">
            <w:pPr>
              <w:rPr>
                <w:rFonts w:ascii="Times New Roman" w:hAnsi="Times New Roman"/>
              </w:rPr>
            </w:pPr>
            <w:r>
              <w:rPr>
                <w:rFonts w:ascii="Times New Roman" w:hAnsi="Times New Roman"/>
              </w:rPr>
              <w:t>0,1</w:t>
            </w:r>
          </w:p>
        </w:tc>
      </w:tr>
    </w:tbl>
    <w:p w:rsidR="00D20952" w:rsidRPr="00787269" w:rsidRDefault="00D20952" w:rsidP="00D20952">
      <w:pPr>
        <w:tabs>
          <w:tab w:val="left" w:pos="709"/>
          <w:tab w:val="left" w:pos="1134"/>
        </w:tabs>
        <w:spacing w:after="0" w:line="240" w:lineRule="auto"/>
        <w:jc w:val="both"/>
        <w:rPr>
          <w:rFonts w:ascii="Times New Roman" w:hAnsi="Times New Roman"/>
          <w:color w:val="000000"/>
          <w:sz w:val="28"/>
          <w:szCs w:val="28"/>
          <w:highlight w:val="yellow"/>
        </w:rPr>
      </w:pPr>
    </w:p>
    <w:p w:rsidR="00AF22C5" w:rsidRPr="00654113" w:rsidRDefault="00AF22C5" w:rsidP="00694F13">
      <w:pPr>
        <w:tabs>
          <w:tab w:val="left" w:pos="709"/>
          <w:tab w:val="left" w:pos="1134"/>
        </w:tabs>
        <w:spacing w:after="0" w:line="240" w:lineRule="auto"/>
        <w:jc w:val="both"/>
        <w:rPr>
          <w:rFonts w:ascii="Times New Roman" w:hAnsi="Times New Roman"/>
          <w:color w:val="000000"/>
          <w:sz w:val="28"/>
          <w:szCs w:val="28"/>
        </w:rPr>
      </w:pPr>
      <w:r w:rsidRPr="00654113">
        <w:rPr>
          <w:rFonts w:ascii="Times New Roman" w:hAnsi="Times New Roman"/>
          <w:spacing w:val="-6"/>
          <w:kern w:val="1"/>
          <w:sz w:val="28"/>
          <w:szCs w:val="28"/>
        </w:rPr>
        <w:tab/>
      </w:r>
      <w:r w:rsidR="00694F13" w:rsidRPr="00654113">
        <w:rPr>
          <w:rFonts w:ascii="Times New Roman" w:hAnsi="Times New Roman"/>
          <w:spacing w:val="-6"/>
          <w:kern w:val="1"/>
          <w:sz w:val="28"/>
          <w:szCs w:val="28"/>
        </w:rPr>
        <w:t>Кроме того, респондентам предложено оценить уровень цен на услуги субъектов естественных монополий</w:t>
      </w:r>
      <w:r w:rsidR="00015F56" w:rsidRPr="00654113">
        <w:rPr>
          <w:rFonts w:ascii="Times New Roman" w:hAnsi="Times New Roman"/>
          <w:spacing w:val="-6"/>
          <w:kern w:val="1"/>
          <w:sz w:val="28"/>
          <w:szCs w:val="28"/>
        </w:rPr>
        <w:t>.</w:t>
      </w:r>
      <w:r w:rsidR="00694F13" w:rsidRPr="00654113">
        <w:rPr>
          <w:rFonts w:ascii="Times New Roman" w:hAnsi="Times New Roman"/>
          <w:color w:val="000000"/>
          <w:sz w:val="28"/>
          <w:szCs w:val="28"/>
        </w:rPr>
        <w:t xml:space="preserve"> </w:t>
      </w:r>
      <w:r w:rsidR="00015F56" w:rsidRPr="00654113">
        <w:rPr>
          <w:rFonts w:ascii="Times New Roman" w:hAnsi="Times New Roman"/>
          <w:color w:val="000000"/>
          <w:sz w:val="28"/>
          <w:szCs w:val="28"/>
        </w:rPr>
        <w:t>Н</w:t>
      </w:r>
      <w:r w:rsidR="00694F13" w:rsidRPr="00654113">
        <w:rPr>
          <w:rFonts w:ascii="Times New Roman" w:hAnsi="Times New Roman"/>
          <w:color w:val="000000"/>
          <w:sz w:val="28"/>
          <w:szCs w:val="28"/>
        </w:rPr>
        <w:t xml:space="preserve">а основании проведенного опроса </w:t>
      </w:r>
      <w:r w:rsidR="00015F56" w:rsidRPr="00654113">
        <w:rPr>
          <w:rFonts w:ascii="Times New Roman" w:hAnsi="Times New Roman"/>
          <w:color w:val="000000"/>
          <w:sz w:val="28"/>
          <w:szCs w:val="28"/>
        </w:rPr>
        <w:t xml:space="preserve">большинство </w:t>
      </w:r>
      <w:r w:rsidR="00694F13" w:rsidRPr="00654113">
        <w:rPr>
          <w:rFonts w:ascii="Times New Roman" w:hAnsi="Times New Roman"/>
          <w:color w:val="000000"/>
          <w:sz w:val="28"/>
          <w:szCs w:val="28"/>
        </w:rPr>
        <w:t>жител</w:t>
      </w:r>
      <w:r w:rsidR="00015F56" w:rsidRPr="00654113">
        <w:rPr>
          <w:rFonts w:ascii="Times New Roman" w:hAnsi="Times New Roman"/>
          <w:color w:val="000000"/>
          <w:sz w:val="28"/>
          <w:szCs w:val="28"/>
        </w:rPr>
        <w:t>ей</w:t>
      </w:r>
      <w:r w:rsidR="00694F13" w:rsidRPr="00654113">
        <w:rPr>
          <w:rFonts w:ascii="Times New Roman" w:hAnsi="Times New Roman"/>
          <w:color w:val="000000"/>
          <w:sz w:val="28"/>
          <w:szCs w:val="28"/>
        </w:rPr>
        <w:t xml:space="preserve"> Усть-Лабинского района оценили данный показатель как удовлетворен</w:t>
      </w:r>
      <w:r w:rsidR="00015F56" w:rsidRPr="00654113">
        <w:rPr>
          <w:rFonts w:ascii="Times New Roman" w:hAnsi="Times New Roman"/>
          <w:color w:val="000000"/>
          <w:sz w:val="28"/>
          <w:szCs w:val="28"/>
        </w:rPr>
        <w:t>ы</w:t>
      </w:r>
      <w:r w:rsidRPr="00654113">
        <w:rPr>
          <w:rFonts w:ascii="Times New Roman" w:hAnsi="Times New Roman"/>
          <w:color w:val="000000"/>
          <w:sz w:val="28"/>
          <w:szCs w:val="28"/>
        </w:rPr>
        <w:t>» (Рисунок 1.</w:t>
      </w:r>
      <w:r w:rsidR="00CB1139" w:rsidRPr="00654113">
        <w:rPr>
          <w:rFonts w:ascii="Times New Roman" w:hAnsi="Times New Roman"/>
          <w:color w:val="000000"/>
          <w:sz w:val="28"/>
          <w:szCs w:val="28"/>
        </w:rPr>
        <w:t>1</w:t>
      </w:r>
      <w:r w:rsidR="000B48D0">
        <w:rPr>
          <w:rFonts w:ascii="Times New Roman" w:hAnsi="Times New Roman"/>
          <w:color w:val="000000"/>
          <w:sz w:val="28"/>
          <w:szCs w:val="28"/>
        </w:rPr>
        <w:t>7</w:t>
      </w:r>
      <w:r w:rsidRPr="00654113">
        <w:rPr>
          <w:rFonts w:ascii="Times New Roman" w:hAnsi="Times New Roman"/>
          <w:color w:val="000000"/>
          <w:sz w:val="28"/>
          <w:szCs w:val="28"/>
        </w:rPr>
        <w:t>).</w:t>
      </w:r>
    </w:p>
    <w:p w:rsidR="00694F13" w:rsidRPr="00E066DA" w:rsidRDefault="00694F13" w:rsidP="00694F13">
      <w:pPr>
        <w:tabs>
          <w:tab w:val="left" w:pos="709"/>
          <w:tab w:val="left" w:pos="1134"/>
        </w:tabs>
        <w:spacing w:after="0" w:line="240" w:lineRule="auto"/>
        <w:jc w:val="both"/>
        <w:rPr>
          <w:rFonts w:ascii="Times New Roman" w:hAnsi="Times New Roman"/>
          <w:color w:val="000000"/>
          <w:sz w:val="28"/>
          <w:szCs w:val="28"/>
        </w:rPr>
      </w:pPr>
      <w:r w:rsidRPr="00E066DA">
        <w:rPr>
          <w:noProof/>
          <w:lang w:eastAsia="ru-RU"/>
        </w:rPr>
        <w:drawing>
          <wp:inline distT="0" distB="0" distL="0" distR="0">
            <wp:extent cx="5781675" cy="2543175"/>
            <wp:effectExtent l="19050" t="0" r="0" b="0"/>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AF22C5" w:rsidRPr="00893733" w:rsidRDefault="00AF22C5" w:rsidP="00AF22C5">
      <w:pPr>
        <w:tabs>
          <w:tab w:val="left" w:pos="709"/>
          <w:tab w:val="left" w:pos="1134"/>
        </w:tabs>
        <w:spacing w:after="0" w:line="240" w:lineRule="auto"/>
        <w:jc w:val="center"/>
        <w:rPr>
          <w:rFonts w:ascii="Times New Roman" w:hAnsi="Times New Roman"/>
          <w:b/>
          <w:color w:val="000000"/>
          <w:sz w:val="28"/>
          <w:szCs w:val="28"/>
        </w:rPr>
      </w:pPr>
      <w:r w:rsidRPr="00893733">
        <w:rPr>
          <w:rFonts w:ascii="Times New Roman" w:hAnsi="Times New Roman"/>
          <w:b/>
          <w:color w:val="000000"/>
          <w:sz w:val="28"/>
          <w:szCs w:val="28"/>
        </w:rPr>
        <w:t>Рисунок 1.</w:t>
      </w:r>
      <w:r w:rsidR="00CB1139" w:rsidRPr="00893733">
        <w:rPr>
          <w:rFonts w:ascii="Times New Roman" w:hAnsi="Times New Roman"/>
          <w:b/>
          <w:color w:val="000000"/>
          <w:sz w:val="28"/>
          <w:szCs w:val="28"/>
        </w:rPr>
        <w:t>1</w:t>
      </w:r>
      <w:r w:rsidR="000B48D0">
        <w:rPr>
          <w:rFonts w:ascii="Times New Roman" w:hAnsi="Times New Roman"/>
          <w:b/>
          <w:color w:val="000000"/>
          <w:sz w:val="28"/>
          <w:szCs w:val="28"/>
        </w:rPr>
        <w:t>7</w:t>
      </w:r>
      <w:r w:rsidRPr="00893733">
        <w:rPr>
          <w:rFonts w:ascii="Times New Roman" w:hAnsi="Times New Roman"/>
          <w:b/>
          <w:color w:val="000000"/>
          <w:sz w:val="28"/>
          <w:szCs w:val="28"/>
        </w:rPr>
        <w:t xml:space="preserve"> – Качество услуг рынка жилищно-коммунального хозяйства</w:t>
      </w:r>
    </w:p>
    <w:p w:rsidR="00AF22C5" w:rsidRPr="00787269" w:rsidRDefault="00AF22C5" w:rsidP="00AF22C5">
      <w:pPr>
        <w:tabs>
          <w:tab w:val="left" w:pos="709"/>
          <w:tab w:val="left" w:pos="1134"/>
        </w:tabs>
        <w:spacing w:after="0" w:line="240" w:lineRule="auto"/>
        <w:jc w:val="center"/>
        <w:rPr>
          <w:rFonts w:ascii="Times New Roman" w:hAnsi="Times New Roman"/>
          <w:color w:val="000000"/>
          <w:sz w:val="28"/>
          <w:szCs w:val="28"/>
          <w:highlight w:val="yellow"/>
        </w:rPr>
      </w:pPr>
    </w:p>
    <w:p w:rsidR="00D0544F" w:rsidRPr="00E90263" w:rsidRDefault="00D0544F" w:rsidP="00D0544F">
      <w:pPr>
        <w:tabs>
          <w:tab w:val="left" w:pos="709"/>
          <w:tab w:val="left" w:pos="1134"/>
        </w:tabs>
        <w:spacing w:after="0" w:line="240" w:lineRule="auto"/>
        <w:jc w:val="center"/>
        <w:rPr>
          <w:rFonts w:ascii="Times New Roman" w:hAnsi="Times New Roman"/>
          <w:b/>
          <w:color w:val="000000"/>
          <w:sz w:val="28"/>
          <w:szCs w:val="28"/>
        </w:rPr>
      </w:pPr>
      <w:r w:rsidRPr="00E90263">
        <w:rPr>
          <w:rFonts w:ascii="Times New Roman" w:hAnsi="Times New Roman"/>
          <w:b/>
          <w:color w:val="000000"/>
          <w:sz w:val="28"/>
          <w:szCs w:val="28"/>
        </w:rPr>
        <w:t>Рынок розничной торговли</w:t>
      </w:r>
    </w:p>
    <w:p w:rsidR="00D90BB0" w:rsidRPr="00774662" w:rsidRDefault="00D90BB0" w:rsidP="00D0544F">
      <w:pPr>
        <w:tabs>
          <w:tab w:val="left" w:pos="709"/>
          <w:tab w:val="left" w:pos="1134"/>
        </w:tabs>
        <w:spacing w:after="0" w:line="240" w:lineRule="auto"/>
        <w:jc w:val="center"/>
        <w:rPr>
          <w:rFonts w:ascii="Times New Roman" w:hAnsi="Times New Roman"/>
          <w:b/>
          <w:highlight w:val="yellow"/>
        </w:rPr>
      </w:pPr>
    </w:p>
    <w:p w:rsidR="00E36793" w:rsidRPr="00E36793" w:rsidRDefault="00E36793" w:rsidP="00E36793">
      <w:pPr>
        <w:widowControl w:val="0"/>
        <w:spacing w:after="0" w:line="240" w:lineRule="auto"/>
        <w:ind w:firstLine="709"/>
        <w:jc w:val="both"/>
        <w:rPr>
          <w:rFonts w:ascii="Times New Roman" w:hAnsi="Times New Roman"/>
          <w:sz w:val="28"/>
          <w:szCs w:val="28"/>
        </w:rPr>
      </w:pPr>
      <w:r w:rsidRPr="00E36793">
        <w:rPr>
          <w:rFonts w:ascii="Times New Roman" w:hAnsi="Times New Roman"/>
          <w:sz w:val="28"/>
          <w:szCs w:val="28"/>
        </w:rPr>
        <w:t>В настоящее время особое место в организации торгового обслуживания</w:t>
      </w:r>
      <w:r>
        <w:rPr>
          <w:rFonts w:ascii="Times New Roman" w:hAnsi="Times New Roman"/>
          <w:sz w:val="28"/>
          <w:szCs w:val="28"/>
        </w:rPr>
        <w:t xml:space="preserve"> </w:t>
      </w:r>
      <w:r w:rsidRPr="00E36793">
        <w:rPr>
          <w:rFonts w:ascii="Times New Roman" w:hAnsi="Times New Roman"/>
          <w:sz w:val="28"/>
          <w:szCs w:val="28"/>
        </w:rPr>
        <w:t>населения занимает розничная торговля.</w:t>
      </w:r>
    </w:p>
    <w:p w:rsidR="00E36793" w:rsidRDefault="00E36793" w:rsidP="00E36793">
      <w:pPr>
        <w:widowControl w:val="0"/>
        <w:spacing w:after="0" w:line="240" w:lineRule="auto"/>
        <w:ind w:firstLine="709"/>
        <w:jc w:val="both"/>
        <w:rPr>
          <w:rFonts w:ascii="Times New Roman" w:hAnsi="Times New Roman"/>
          <w:sz w:val="28"/>
          <w:szCs w:val="28"/>
        </w:rPr>
      </w:pPr>
      <w:r w:rsidRPr="00E36793">
        <w:rPr>
          <w:rFonts w:ascii="Times New Roman" w:hAnsi="Times New Roman"/>
          <w:sz w:val="28"/>
          <w:szCs w:val="28"/>
        </w:rPr>
        <w:t xml:space="preserve">Рынок услуг розничной торговли – это один из динамично развивающихся социально важных направлений экономики </w:t>
      </w:r>
      <w:r>
        <w:rPr>
          <w:rFonts w:ascii="Times New Roman" w:hAnsi="Times New Roman"/>
          <w:sz w:val="28"/>
          <w:szCs w:val="28"/>
        </w:rPr>
        <w:t>Усть-Лабинского  района и Красно</w:t>
      </w:r>
      <w:r w:rsidRPr="00E36793">
        <w:rPr>
          <w:rFonts w:ascii="Times New Roman" w:hAnsi="Times New Roman"/>
          <w:sz w:val="28"/>
          <w:szCs w:val="28"/>
        </w:rPr>
        <w:t xml:space="preserve">дарского края в целом. На территории </w:t>
      </w:r>
      <w:r>
        <w:rPr>
          <w:rFonts w:ascii="Times New Roman" w:hAnsi="Times New Roman"/>
          <w:sz w:val="28"/>
          <w:szCs w:val="28"/>
        </w:rPr>
        <w:t>Усть-Лабинского</w:t>
      </w:r>
      <w:r w:rsidRPr="00E36793">
        <w:rPr>
          <w:rFonts w:ascii="Times New Roman" w:hAnsi="Times New Roman"/>
          <w:sz w:val="28"/>
          <w:szCs w:val="28"/>
        </w:rPr>
        <w:t xml:space="preserve"> района имеются различные типы предприятий розничной торговли: торговые центры, сетевые магазины, несетевые стационарные магазины, нестационарные торговые объекты,</w:t>
      </w:r>
      <w:r>
        <w:rPr>
          <w:rFonts w:ascii="Times New Roman" w:hAnsi="Times New Roman"/>
          <w:sz w:val="28"/>
          <w:szCs w:val="28"/>
        </w:rPr>
        <w:t xml:space="preserve"> </w:t>
      </w:r>
      <w:r w:rsidRPr="00E36793">
        <w:rPr>
          <w:rFonts w:ascii="Times New Roman" w:hAnsi="Times New Roman"/>
          <w:sz w:val="28"/>
          <w:szCs w:val="28"/>
        </w:rPr>
        <w:t>различные виды ярмарок, что обеспечивает широкий ассортимент в розничной</w:t>
      </w:r>
      <w:r>
        <w:rPr>
          <w:rFonts w:ascii="Times New Roman" w:hAnsi="Times New Roman"/>
          <w:sz w:val="28"/>
          <w:szCs w:val="28"/>
        </w:rPr>
        <w:t xml:space="preserve"> </w:t>
      </w:r>
      <w:r w:rsidRPr="00E36793">
        <w:rPr>
          <w:rFonts w:ascii="Times New Roman" w:hAnsi="Times New Roman"/>
          <w:sz w:val="28"/>
          <w:szCs w:val="28"/>
        </w:rPr>
        <w:t>торговле.</w:t>
      </w:r>
    </w:p>
    <w:p w:rsidR="004E512A" w:rsidRPr="00E36793" w:rsidRDefault="00BA2F37" w:rsidP="004E512A">
      <w:pPr>
        <w:widowControl w:val="0"/>
        <w:spacing w:after="0" w:line="240" w:lineRule="auto"/>
        <w:ind w:firstLine="709"/>
        <w:jc w:val="both"/>
        <w:rPr>
          <w:rFonts w:ascii="Times New Roman" w:hAnsi="Times New Roman"/>
          <w:sz w:val="28"/>
          <w:szCs w:val="28"/>
        </w:rPr>
      </w:pPr>
      <w:r w:rsidRPr="008A103D">
        <w:rPr>
          <w:rFonts w:ascii="Times New Roman" w:hAnsi="Times New Roman"/>
          <w:sz w:val="28"/>
          <w:szCs w:val="28"/>
        </w:rPr>
        <w:t xml:space="preserve">Подавляющее число респондентов считают рынок розничной торговли достаточно развитым </w:t>
      </w:r>
      <w:r w:rsidR="008A103D" w:rsidRPr="008A103D">
        <w:rPr>
          <w:rFonts w:ascii="Times New Roman" w:hAnsi="Times New Roman"/>
          <w:sz w:val="28"/>
          <w:szCs w:val="28"/>
        </w:rPr>
        <w:t>58,8</w:t>
      </w:r>
      <w:r w:rsidRPr="008A103D">
        <w:rPr>
          <w:rFonts w:ascii="Times New Roman" w:hAnsi="Times New Roman"/>
          <w:sz w:val="28"/>
          <w:szCs w:val="28"/>
        </w:rPr>
        <w:t>% (Рисунок 1.</w:t>
      </w:r>
      <w:r w:rsidR="003711A1" w:rsidRPr="008A103D">
        <w:rPr>
          <w:rFonts w:ascii="Times New Roman" w:hAnsi="Times New Roman"/>
          <w:sz w:val="28"/>
          <w:szCs w:val="28"/>
        </w:rPr>
        <w:t>14</w:t>
      </w:r>
      <w:r w:rsidRPr="008A103D">
        <w:rPr>
          <w:rFonts w:ascii="Times New Roman" w:hAnsi="Times New Roman"/>
          <w:sz w:val="28"/>
          <w:szCs w:val="28"/>
        </w:rPr>
        <w:t xml:space="preserve">). Кроме того, </w:t>
      </w:r>
      <w:r w:rsidR="008A103D" w:rsidRPr="008A103D">
        <w:rPr>
          <w:rFonts w:ascii="Times New Roman" w:hAnsi="Times New Roman"/>
          <w:sz w:val="28"/>
          <w:szCs w:val="28"/>
        </w:rPr>
        <w:t>80,7</w:t>
      </w:r>
      <w:r w:rsidRPr="008A103D">
        <w:rPr>
          <w:rFonts w:ascii="Times New Roman" w:hAnsi="Times New Roman"/>
          <w:sz w:val="28"/>
          <w:szCs w:val="28"/>
        </w:rPr>
        <w:t xml:space="preserve">% населения считают рынок удовлетворительным </w:t>
      </w:r>
      <w:r w:rsidR="00E86DBE" w:rsidRPr="008A103D">
        <w:rPr>
          <w:rFonts w:ascii="Times New Roman" w:hAnsi="Times New Roman"/>
          <w:sz w:val="28"/>
          <w:szCs w:val="28"/>
        </w:rPr>
        <w:t>(Рисунок 1.</w:t>
      </w:r>
      <w:r w:rsidR="003711A1" w:rsidRPr="008A103D">
        <w:rPr>
          <w:rFonts w:ascii="Times New Roman" w:hAnsi="Times New Roman"/>
          <w:sz w:val="28"/>
          <w:szCs w:val="28"/>
        </w:rPr>
        <w:t>15</w:t>
      </w:r>
      <w:r w:rsidR="00E86DBE" w:rsidRPr="008A103D">
        <w:rPr>
          <w:rFonts w:ascii="Times New Roman" w:hAnsi="Times New Roman"/>
          <w:sz w:val="28"/>
          <w:szCs w:val="28"/>
        </w:rPr>
        <w:t>).</w:t>
      </w:r>
      <w:r w:rsidRPr="008A103D">
        <w:rPr>
          <w:rFonts w:ascii="Times New Roman" w:hAnsi="Times New Roman"/>
          <w:sz w:val="28"/>
          <w:szCs w:val="28"/>
        </w:rPr>
        <w:t xml:space="preserve"> </w:t>
      </w:r>
      <w:r w:rsidR="004E512A" w:rsidRPr="008A103D">
        <w:rPr>
          <w:rFonts w:ascii="Times New Roman" w:hAnsi="Times New Roman"/>
          <w:sz w:val="28"/>
          <w:szCs w:val="28"/>
        </w:rPr>
        <w:t>Согласно дислокации, предоставленной муниципальным образованием Усть-Лабинский район, розничная торговля на 1 января 201</w:t>
      </w:r>
      <w:r w:rsidR="00B55B97">
        <w:rPr>
          <w:rFonts w:ascii="Times New Roman" w:hAnsi="Times New Roman"/>
          <w:sz w:val="28"/>
          <w:szCs w:val="28"/>
        </w:rPr>
        <w:t>9</w:t>
      </w:r>
      <w:r w:rsidR="004E512A" w:rsidRPr="008A103D">
        <w:rPr>
          <w:rFonts w:ascii="Times New Roman" w:hAnsi="Times New Roman"/>
          <w:sz w:val="28"/>
          <w:szCs w:val="28"/>
        </w:rPr>
        <w:t xml:space="preserve"> года </w:t>
      </w:r>
      <w:r w:rsidR="004E512A" w:rsidRPr="00E36793">
        <w:rPr>
          <w:rFonts w:ascii="Times New Roman" w:hAnsi="Times New Roman"/>
          <w:sz w:val="28"/>
          <w:szCs w:val="28"/>
        </w:rPr>
        <w:t xml:space="preserve">представлена </w:t>
      </w:r>
      <w:r w:rsidR="00B55B97">
        <w:rPr>
          <w:rFonts w:ascii="Times New Roman" w:hAnsi="Times New Roman"/>
          <w:sz w:val="28"/>
          <w:szCs w:val="28"/>
        </w:rPr>
        <w:t xml:space="preserve">995 объектами розничной торговли, в 2018 году </w:t>
      </w:r>
      <w:r w:rsidR="004E512A" w:rsidRPr="00E36793">
        <w:rPr>
          <w:rFonts w:ascii="Times New Roman" w:hAnsi="Times New Roman"/>
          <w:sz w:val="28"/>
          <w:szCs w:val="28"/>
        </w:rPr>
        <w:t>1099 объектами. За 2017 год количество объектов увеличилось на 51 единицу.</w:t>
      </w:r>
      <w:r w:rsidR="00B55B97">
        <w:rPr>
          <w:rFonts w:ascii="Times New Roman" w:hAnsi="Times New Roman"/>
          <w:sz w:val="28"/>
          <w:szCs w:val="28"/>
        </w:rPr>
        <w:t xml:space="preserve"> В 2016 году количество объектов составило 1048 единиц. </w:t>
      </w:r>
      <w:r w:rsidR="004E512A" w:rsidRPr="00E36793">
        <w:rPr>
          <w:rFonts w:ascii="Times New Roman" w:hAnsi="Times New Roman"/>
          <w:sz w:val="28"/>
          <w:szCs w:val="28"/>
        </w:rPr>
        <w:t>Здесь представлены крупные сетевые компании такие как: АО «Тандер» (17), ООО «Агроторг» (6), АО фирма «Агрокомплекс» им. Н.И.Ткачева (25), ООО «Санги-стиль» (7), ООО «Васюринский МПК» (7) так и мелкий бизнес в лице индивидуальных предпринимателей.</w:t>
      </w:r>
    </w:p>
    <w:p w:rsidR="004E512A" w:rsidRDefault="00FE6C0C" w:rsidP="004E512A">
      <w:pPr>
        <w:spacing w:after="0" w:line="240" w:lineRule="auto"/>
        <w:ind w:firstLine="709"/>
        <w:jc w:val="both"/>
        <w:rPr>
          <w:rFonts w:ascii="Times New Roman" w:hAnsi="Times New Roman"/>
          <w:sz w:val="28"/>
          <w:szCs w:val="28"/>
        </w:rPr>
      </w:pPr>
      <w:r w:rsidRPr="00FE6C0C">
        <w:rPr>
          <w:rFonts w:ascii="Times New Roman" w:hAnsi="Times New Roman"/>
          <w:sz w:val="28"/>
          <w:szCs w:val="28"/>
        </w:rPr>
        <w:t xml:space="preserve">На </w:t>
      </w:r>
      <w:r w:rsidR="004E512A" w:rsidRPr="00FE6C0C">
        <w:rPr>
          <w:rFonts w:ascii="Times New Roman" w:hAnsi="Times New Roman"/>
          <w:sz w:val="28"/>
          <w:szCs w:val="28"/>
        </w:rPr>
        <w:t xml:space="preserve">территории района функционируют свои локальные сети: ООО «Агро Инвест Проект» (6), ООО «Мясоперерабатывающий комбинат АХ «Кубань» (3), Усть-Лабинское городское потребительское общество (6). </w:t>
      </w:r>
    </w:p>
    <w:p w:rsidR="00B55B97" w:rsidRPr="00FE6C0C" w:rsidRDefault="00B55B97" w:rsidP="004E512A">
      <w:pPr>
        <w:spacing w:after="0" w:line="240" w:lineRule="auto"/>
        <w:ind w:firstLine="709"/>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5486400" cy="3200400"/>
            <wp:effectExtent l="19050" t="0" r="0" b="0"/>
            <wp:docPr id="38" name="Диаграмма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E037BA" w:rsidRDefault="00E037BA" w:rsidP="00E037BA">
      <w:pPr>
        <w:spacing w:after="0" w:line="240" w:lineRule="auto"/>
        <w:ind w:firstLine="708"/>
        <w:jc w:val="both"/>
        <w:rPr>
          <w:rFonts w:ascii="Times New Roman" w:hAnsi="Times New Roman"/>
          <w:sz w:val="28"/>
          <w:szCs w:val="28"/>
        </w:rPr>
      </w:pPr>
      <w:r>
        <w:rPr>
          <w:rFonts w:ascii="Times New Roman" w:hAnsi="Times New Roman"/>
          <w:sz w:val="28"/>
          <w:szCs w:val="28"/>
        </w:rPr>
        <w:t>В 2018 году оборот розничной торговли составил – 14 619,6 млн. руб. в 2017 году – 14 260,9 млн. руб., в 2016 году – 13 943,1 млн. руб..</w:t>
      </w:r>
    </w:p>
    <w:p w:rsidR="00D21F35" w:rsidRDefault="00D21F35" w:rsidP="00E037BA">
      <w:pPr>
        <w:spacing w:after="0" w:line="240" w:lineRule="auto"/>
        <w:ind w:firstLine="708"/>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5486400" cy="3200400"/>
            <wp:effectExtent l="57150" t="19050" r="19050" b="0"/>
            <wp:docPr id="39" name="Диаграмма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E037BA" w:rsidRDefault="00E037BA" w:rsidP="00E037BA">
      <w:pPr>
        <w:spacing w:after="0" w:line="240" w:lineRule="auto"/>
        <w:jc w:val="both"/>
        <w:rPr>
          <w:rFonts w:ascii="Times New Roman" w:hAnsi="Times New Roman"/>
          <w:sz w:val="28"/>
          <w:szCs w:val="28"/>
        </w:rPr>
      </w:pPr>
      <w:r>
        <w:rPr>
          <w:rFonts w:ascii="Times New Roman" w:hAnsi="Times New Roman"/>
          <w:sz w:val="28"/>
          <w:szCs w:val="28"/>
        </w:rPr>
        <w:tab/>
        <w:t xml:space="preserve"> В 2018 году введено 16 торговых объектов с торговой площадью 4 408 кв. м. с численностью работников 35 человек.</w:t>
      </w:r>
    </w:p>
    <w:p w:rsidR="00E037BA" w:rsidRDefault="00E037BA" w:rsidP="00E037BA">
      <w:pPr>
        <w:spacing w:after="0" w:line="240" w:lineRule="auto"/>
        <w:jc w:val="both"/>
        <w:rPr>
          <w:rFonts w:ascii="Times New Roman" w:hAnsi="Times New Roman"/>
          <w:sz w:val="28"/>
          <w:szCs w:val="28"/>
        </w:rPr>
      </w:pPr>
      <w:r>
        <w:rPr>
          <w:rFonts w:ascii="Times New Roman" w:hAnsi="Times New Roman"/>
          <w:sz w:val="28"/>
          <w:szCs w:val="28"/>
        </w:rPr>
        <w:tab/>
        <w:t>В настоящее время сфера торговли Усть-Лабинского района – это 1303 объекта в т.ч.:</w:t>
      </w:r>
    </w:p>
    <w:p w:rsidR="00E037BA" w:rsidRDefault="00E037BA" w:rsidP="00E037BA">
      <w:pPr>
        <w:spacing w:after="0" w:line="240" w:lineRule="auto"/>
        <w:jc w:val="both"/>
        <w:rPr>
          <w:rFonts w:ascii="Times New Roman" w:hAnsi="Times New Roman"/>
          <w:sz w:val="28"/>
          <w:szCs w:val="28"/>
        </w:rPr>
      </w:pPr>
      <w:r>
        <w:rPr>
          <w:rFonts w:ascii="Times New Roman" w:hAnsi="Times New Roman"/>
          <w:sz w:val="28"/>
          <w:szCs w:val="28"/>
        </w:rPr>
        <w:tab/>
        <w:t>- розничной торговли - 995 объектов (</w:t>
      </w:r>
      <w:r w:rsidRPr="000C2FEB">
        <w:rPr>
          <w:rFonts w:ascii="Times New Roman" w:hAnsi="Times New Roman"/>
          <w:sz w:val="28"/>
          <w:szCs w:val="28"/>
        </w:rPr>
        <w:t>466</w:t>
      </w:r>
      <w:r>
        <w:rPr>
          <w:rFonts w:ascii="Times New Roman" w:hAnsi="Times New Roman"/>
          <w:sz w:val="28"/>
          <w:szCs w:val="28"/>
        </w:rPr>
        <w:t xml:space="preserve"> объектов реализующие продовольственные товары, 514 объектов реализующих непродовольственные товары, 15 - нестационарной торговли);</w:t>
      </w:r>
    </w:p>
    <w:p w:rsidR="00E037BA" w:rsidRDefault="00E037BA" w:rsidP="00E037BA">
      <w:pPr>
        <w:spacing w:after="0" w:line="240" w:lineRule="auto"/>
        <w:jc w:val="both"/>
        <w:rPr>
          <w:rFonts w:ascii="Times New Roman" w:hAnsi="Times New Roman"/>
          <w:sz w:val="28"/>
          <w:szCs w:val="28"/>
        </w:rPr>
      </w:pPr>
      <w:r>
        <w:rPr>
          <w:rFonts w:ascii="Times New Roman" w:hAnsi="Times New Roman"/>
          <w:sz w:val="28"/>
          <w:szCs w:val="28"/>
        </w:rPr>
        <w:tab/>
        <w:t>- общественное питание - 112 объектов с общим числом посадочных мест 4133;</w:t>
      </w:r>
    </w:p>
    <w:p w:rsidR="00E037BA" w:rsidRDefault="00E037BA" w:rsidP="00E037BA">
      <w:pPr>
        <w:spacing w:after="0" w:line="240" w:lineRule="auto"/>
        <w:jc w:val="both"/>
        <w:rPr>
          <w:rFonts w:ascii="Times New Roman" w:hAnsi="Times New Roman"/>
          <w:sz w:val="28"/>
          <w:szCs w:val="28"/>
        </w:rPr>
      </w:pPr>
      <w:r>
        <w:rPr>
          <w:rFonts w:ascii="Times New Roman" w:hAnsi="Times New Roman"/>
          <w:sz w:val="28"/>
          <w:szCs w:val="28"/>
        </w:rPr>
        <w:tab/>
        <w:t>- ярмарок 28,</w:t>
      </w:r>
    </w:p>
    <w:p w:rsidR="00E037BA" w:rsidRDefault="00E037BA" w:rsidP="00E037BA">
      <w:pPr>
        <w:spacing w:after="0" w:line="240" w:lineRule="auto"/>
        <w:jc w:val="both"/>
        <w:rPr>
          <w:rFonts w:ascii="Times New Roman" w:hAnsi="Times New Roman"/>
          <w:sz w:val="28"/>
          <w:szCs w:val="28"/>
        </w:rPr>
      </w:pPr>
      <w:r>
        <w:rPr>
          <w:rFonts w:ascii="Times New Roman" w:hAnsi="Times New Roman"/>
          <w:sz w:val="28"/>
          <w:szCs w:val="28"/>
        </w:rPr>
        <w:tab/>
        <w:t>- торговли и обслуживания автотранспортных средств - 168 объектов.</w:t>
      </w:r>
    </w:p>
    <w:p w:rsidR="004E512A" w:rsidRPr="00E36793" w:rsidRDefault="004E512A" w:rsidP="004E512A">
      <w:pPr>
        <w:spacing w:after="0" w:line="240" w:lineRule="auto"/>
        <w:ind w:firstLine="709"/>
        <w:jc w:val="both"/>
        <w:rPr>
          <w:rFonts w:ascii="Times New Roman" w:hAnsi="Times New Roman"/>
          <w:sz w:val="28"/>
          <w:szCs w:val="28"/>
        </w:rPr>
      </w:pPr>
      <w:r w:rsidRPr="00E36793">
        <w:rPr>
          <w:rFonts w:ascii="Times New Roman" w:hAnsi="Times New Roman"/>
          <w:sz w:val="28"/>
          <w:szCs w:val="28"/>
        </w:rPr>
        <w:t>В соответствии с постановлением главы администрации (губернатора) Краснодарского края от 21 ноября 2016 года № 916 «Об утверждении минимальных нормативов обеспеченности населения Краснодарского края площадью торговых объектов», минимальный норматив обеспеченности жителей Усть-Лабинского района площадью стационарных торговых объектов определен на уровне 443,6 кв. м на тысячу жителей. Фактически, обеспеченность торговыми площадями на тысячу</w:t>
      </w:r>
      <w:r w:rsidR="00E36793" w:rsidRPr="00E36793">
        <w:rPr>
          <w:rFonts w:ascii="Times New Roman" w:hAnsi="Times New Roman"/>
          <w:sz w:val="28"/>
          <w:szCs w:val="28"/>
        </w:rPr>
        <w:t xml:space="preserve"> жителей в 2017</w:t>
      </w:r>
      <w:r w:rsidRPr="00E36793">
        <w:rPr>
          <w:rFonts w:ascii="Times New Roman" w:hAnsi="Times New Roman"/>
          <w:sz w:val="28"/>
          <w:szCs w:val="28"/>
        </w:rPr>
        <w:t xml:space="preserve"> году составила 695,0 кв.м, что на 81 кв.м больше чем в 2016 году, таким образом, жители муниципального образования Усть-Лабинский район в достаточной степени обеспечены услугами розничной торговли.</w:t>
      </w:r>
    </w:p>
    <w:p w:rsidR="004E512A" w:rsidRDefault="004E512A" w:rsidP="004E512A">
      <w:pPr>
        <w:pStyle w:val="ConsPlusNormal"/>
        <w:ind w:firstLine="540"/>
        <w:jc w:val="both"/>
        <w:rPr>
          <w:szCs w:val="28"/>
        </w:rPr>
      </w:pPr>
      <w:r w:rsidRPr="00E36793">
        <w:rPr>
          <w:szCs w:val="28"/>
        </w:rPr>
        <w:t>Кроме того, согласно данному постановлению, норматив минимальной обеспеченности жителей торговыми павильонами и киосками по продаже печатной продукции составляет 1,3 торгового объекта на 10000 человек.</w:t>
      </w:r>
    </w:p>
    <w:p w:rsidR="00022706" w:rsidRPr="00022706" w:rsidRDefault="00022706" w:rsidP="00022706">
      <w:pPr>
        <w:pStyle w:val="ConsPlusNormal"/>
        <w:ind w:firstLine="540"/>
        <w:jc w:val="both"/>
        <w:rPr>
          <w:szCs w:val="28"/>
        </w:rPr>
      </w:pPr>
      <w:r w:rsidRPr="00022706">
        <w:rPr>
          <w:szCs w:val="28"/>
        </w:rPr>
        <w:t xml:space="preserve">Особенностью развития розничной торговли на территории муниципального образования </w:t>
      </w:r>
      <w:r>
        <w:rPr>
          <w:szCs w:val="28"/>
        </w:rPr>
        <w:t>Усть-Лабинский</w:t>
      </w:r>
      <w:r w:rsidRPr="00022706">
        <w:rPr>
          <w:szCs w:val="28"/>
        </w:rPr>
        <w:t xml:space="preserve"> район является то, что открываются новые магазины</w:t>
      </w:r>
      <w:r>
        <w:rPr>
          <w:szCs w:val="28"/>
        </w:rPr>
        <w:t>, как на территории города Усть-Лабинска</w:t>
      </w:r>
      <w:r w:rsidRPr="00022706">
        <w:rPr>
          <w:szCs w:val="28"/>
        </w:rPr>
        <w:t>, так и в сельских поселениях.</w:t>
      </w:r>
    </w:p>
    <w:p w:rsidR="00022706" w:rsidRPr="00E36793" w:rsidRDefault="00022706" w:rsidP="00022706">
      <w:pPr>
        <w:pStyle w:val="ConsPlusNormal"/>
        <w:ind w:firstLine="540"/>
        <w:jc w:val="both"/>
        <w:rPr>
          <w:szCs w:val="28"/>
        </w:rPr>
      </w:pPr>
      <w:r w:rsidRPr="00022706">
        <w:rPr>
          <w:szCs w:val="28"/>
        </w:rPr>
        <w:t>Сетевые магазины Магнит, Магнит-Косметик, Пятерочка, Агрокопмлекс</w:t>
      </w:r>
      <w:r>
        <w:rPr>
          <w:szCs w:val="28"/>
        </w:rPr>
        <w:t xml:space="preserve">, </w:t>
      </w:r>
      <w:r w:rsidRPr="00022706">
        <w:rPr>
          <w:szCs w:val="28"/>
        </w:rPr>
        <w:t xml:space="preserve">Выселковский имеются в </w:t>
      </w:r>
      <w:r>
        <w:rPr>
          <w:szCs w:val="28"/>
        </w:rPr>
        <w:t>Воронежском, Некрасовском, Ладожском, Двубратском, Новолабинском, Кирпильском,</w:t>
      </w:r>
      <w:r w:rsidRPr="00022706">
        <w:rPr>
          <w:szCs w:val="28"/>
        </w:rPr>
        <w:t xml:space="preserve"> сельск</w:t>
      </w:r>
      <w:r>
        <w:rPr>
          <w:szCs w:val="28"/>
        </w:rPr>
        <w:t>их</w:t>
      </w:r>
      <w:r w:rsidRPr="00022706">
        <w:rPr>
          <w:szCs w:val="28"/>
        </w:rPr>
        <w:t xml:space="preserve"> поселени</w:t>
      </w:r>
      <w:r>
        <w:rPr>
          <w:szCs w:val="28"/>
        </w:rPr>
        <w:t>ях</w:t>
      </w:r>
      <w:r w:rsidRPr="00022706">
        <w:rPr>
          <w:szCs w:val="28"/>
        </w:rPr>
        <w:t>, что благоприятно влияет на формирование средних цен и значительно расширяет ассортимент продукции, является сдерживающим фактором резкого роста цен на социально</w:t>
      </w:r>
      <w:r>
        <w:rPr>
          <w:szCs w:val="28"/>
        </w:rPr>
        <w:t>-</w:t>
      </w:r>
      <w:r w:rsidRPr="00022706">
        <w:rPr>
          <w:szCs w:val="28"/>
        </w:rPr>
        <w:t>значимые продукты питания</w:t>
      </w:r>
      <w:r>
        <w:rPr>
          <w:szCs w:val="28"/>
        </w:rPr>
        <w:t>.</w:t>
      </w:r>
    </w:p>
    <w:p w:rsidR="00AB17F3" w:rsidRPr="00AB17F3" w:rsidRDefault="00AB17F3" w:rsidP="00AB17F3">
      <w:pPr>
        <w:spacing w:after="0" w:line="240" w:lineRule="auto"/>
        <w:ind w:firstLine="709"/>
        <w:jc w:val="both"/>
        <w:rPr>
          <w:rFonts w:ascii="Times New Roman" w:hAnsi="Times New Roman"/>
          <w:sz w:val="28"/>
          <w:szCs w:val="28"/>
        </w:rPr>
      </w:pPr>
      <w:r w:rsidRPr="00AB17F3">
        <w:rPr>
          <w:rFonts w:ascii="Times New Roman" w:hAnsi="Times New Roman"/>
          <w:sz w:val="28"/>
          <w:szCs w:val="28"/>
        </w:rPr>
        <w:t>В сфере предоставления услуг розничной торговли на сегодняшний день</w:t>
      </w:r>
      <w:r>
        <w:rPr>
          <w:rFonts w:ascii="Times New Roman" w:hAnsi="Times New Roman"/>
          <w:sz w:val="28"/>
          <w:szCs w:val="28"/>
        </w:rPr>
        <w:t xml:space="preserve"> </w:t>
      </w:r>
      <w:r w:rsidRPr="00AB17F3">
        <w:rPr>
          <w:rFonts w:ascii="Times New Roman" w:hAnsi="Times New Roman"/>
          <w:sz w:val="28"/>
          <w:szCs w:val="28"/>
        </w:rPr>
        <w:t xml:space="preserve">занято более </w:t>
      </w:r>
      <w:r>
        <w:rPr>
          <w:rFonts w:ascii="Times New Roman" w:hAnsi="Times New Roman"/>
          <w:sz w:val="28"/>
          <w:szCs w:val="28"/>
        </w:rPr>
        <w:t>2</w:t>
      </w:r>
      <w:r w:rsidRPr="00AB17F3">
        <w:rPr>
          <w:rFonts w:ascii="Times New Roman" w:hAnsi="Times New Roman"/>
          <w:sz w:val="28"/>
          <w:szCs w:val="28"/>
        </w:rPr>
        <w:t xml:space="preserve"> тысяч человек.</w:t>
      </w:r>
    </w:p>
    <w:p w:rsidR="00AB17F3" w:rsidRPr="00AB17F3" w:rsidRDefault="00AB17F3" w:rsidP="00AB17F3">
      <w:pPr>
        <w:spacing w:after="0" w:line="240" w:lineRule="auto"/>
        <w:ind w:firstLine="709"/>
        <w:jc w:val="both"/>
        <w:rPr>
          <w:rFonts w:ascii="Times New Roman" w:hAnsi="Times New Roman"/>
          <w:sz w:val="28"/>
          <w:szCs w:val="28"/>
        </w:rPr>
      </w:pPr>
      <w:r w:rsidRPr="00AB17F3">
        <w:rPr>
          <w:rFonts w:ascii="Times New Roman" w:hAnsi="Times New Roman"/>
          <w:sz w:val="28"/>
          <w:szCs w:val="28"/>
        </w:rPr>
        <w:t>В 201</w:t>
      </w:r>
      <w:r>
        <w:rPr>
          <w:rFonts w:ascii="Times New Roman" w:hAnsi="Times New Roman"/>
          <w:sz w:val="28"/>
          <w:szCs w:val="28"/>
        </w:rPr>
        <w:t>8</w:t>
      </w:r>
      <w:r w:rsidRPr="00AB17F3">
        <w:rPr>
          <w:rFonts w:ascii="Times New Roman" w:hAnsi="Times New Roman"/>
          <w:sz w:val="28"/>
          <w:szCs w:val="28"/>
        </w:rPr>
        <w:t xml:space="preserve"> году на территории района осуществляли деятельность </w:t>
      </w:r>
      <w:r>
        <w:rPr>
          <w:rFonts w:ascii="Times New Roman" w:hAnsi="Times New Roman"/>
          <w:sz w:val="28"/>
          <w:szCs w:val="28"/>
        </w:rPr>
        <w:t>34</w:t>
      </w:r>
      <w:r w:rsidRPr="00AB17F3">
        <w:rPr>
          <w:rFonts w:ascii="Times New Roman" w:hAnsi="Times New Roman"/>
          <w:sz w:val="28"/>
          <w:szCs w:val="28"/>
        </w:rPr>
        <w:t xml:space="preserve"> ярмар</w:t>
      </w:r>
      <w:r>
        <w:rPr>
          <w:rFonts w:ascii="Times New Roman" w:hAnsi="Times New Roman"/>
          <w:sz w:val="28"/>
          <w:szCs w:val="28"/>
        </w:rPr>
        <w:t>ки</w:t>
      </w:r>
      <w:r w:rsidRPr="00AB17F3">
        <w:rPr>
          <w:rFonts w:ascii="Times New Roman" w:hAnsi="Times New Roman"/>
          <w:sz w:val="28"/>
          <w:szCs w:val="28"/>
        </w:rPr>
        <w:t xml:space="preserve">, в том числе 1 – ярмарка «выходного дня» </w:t>
      </w:r>
      <w:r>
        <w:rPr>
          <w:rFonts w:ascii="Times New Roman" w:hAnsi="Times New Roman"/>
          <w:sz w:val="28"/>
          <w:szCs w:val="28"/>
        </w:rPr>
        <w:t>10</w:t>
      </w:r>
      <w:r w:rsidRPr="00AB17F3">
        <w:rPr>
          <w:rFonts w:ascii="Times New Roman" w:hAnsi="Times New Roman"/>
          <w:sz w:val="28"/>
          <w:szCs w:val="28"/>
        </w:rPr>
        <w:t xml:space="preserve"> – придорожные сезонные сельскохозяйственные ярмарки</w:t>
      </w:r>
      <w:r>
        <w:rPr>
          <w:rFonts w:ascii="Times New Roman" w:hAnsi="Times New Roman"/>
          <w:sz w:val="28"/>
          <w:szCs w:val="28"/>
        </w:rPr>
        <w:t xml:space="preserve">. </w:t>
      </w:r>
      <w:r w:rsidRPr="00AB17F3">
        <w:rPr>
          <w:rFonts w:ascii="Times New Roman" w:hAnsi="Times New Roman"/>
          <w:sz w:val="28"/>
          <w:szCs w:val="28"/>
        </w:rPr>
        <w:t>На данных ярмарках владельцы ЛПХ, КФХ, реализовывали собственно выращенные овощи, фрукты,</w:t>
      </w:r>
      <w:r>
        <w:rPr>
          <w:rFonts w:ascii="Times New Roman" w:hAnsi="Times New Roman"/>
          <w:sz w:val="28"/>
          <w:szCs w:val="28"/>
        </w:rPr>
        <w:t xml:space="preserve"> </w:t>
      </w:r>
      <w:r w:rsidRPr="00AB17F3">
        <w:rPr>
          <w:rFonts w:ascii="Times New Roman" w:hAnsi="Times New Roman"/>
          <w:sz w:val="28"/>
          <w:szCs w:val="28"/>
        </w:rPr>
        <w:t>картофель.</w:t>
      </w:r>
    </w:p>
    <w:p w:rsidR="00AB17F3" w:rsidRDefault="00AB17F3" w:rsidP="00AB17F3">
      <w:pPr>
        <w:spacing w:after="0" w:line="240" w:lineRule="auto"/>
        <w:ind w:firstLine="709"/>
        <w:jc w:val="both"/>
        <w:rPr>
          <w:rFonts w:ascii="Times New Roman" w:hAnsi="Times New Roman"/>
          <w:sz w:val="28"/>
          <w:szCs w:val="28"/>
        </w:rPr>
      </w:pPr>
      <w:r w:rsidRPr="00AB17F3">
        <w:rPr>
          <w:rFonts w:ascii="Times New Roman" w:hAnsi="Times New Roman"/>
          <w:sz w:val="28"/>
          <w:szCs w:val="28"/>
        </w:rPr>
        <w:t xml:space="preserve">Для удешевления продукции на территории </w:t>
      </w:r>
      <w:r>
        <w:rPr>
          <w:rFonts w:ascii="Times New Roman" w:hAnsi="Times New Roman"/>
          <w:sz w:val="28"/>
          <w:szCs w:val="28"/>
        </w:rPr>
        <w:t>Усть-Лабинского</w:t>
      </w:r>
      <w:r w:rsidRPr="00AB17F3">
        <w:rPr>
          <w:rFonts w:ascii="Times New Roman" w:hAnsi="Times New Roman"/>
          <w:sz w:val="28"/>
          <w:szCs w:val="28"/>
        </w:rPr>
        <w:t xml:space="preserve"> района по адресу г. </w:t>
      </w:r>
      <w:r>
        <w:rPr>
          <w:rFonts w:ascii="Times New Roman" w:hAnsi="Times New Roman"/>
          <w:sz w:val="28"/>
          <w:szCs w:val="28"/>
        </w:rPr>
        <w:t>Усть-Лабинск</w:t>
      </w:r>
      <w:r w:rsidRPr="00AB17F3">
        <w:rPr>
          <w:rFonts w:ascii="Times New Roman" w:hAnsi="Times New Roman"/>
          <w:sz w:val="28"/>
          <w:szCs w:val="28"/>
        </w:rPr>
        <w:t xml:space="preserve">, ул. </w:t>
      </w:r>
      <w:r>
        <w:rPr>
          <w:rFonts w:ascii="Times New Roman" w:hAnsi="Times New Roman"/>
          <w:sz w:val="28"/>
          <w:szCs w:val="28"/>
        </w:rPr>
        <w:t xml:space="preserve">Ленина проводится </w:t>
      </w:r>
      <w:r w:rsidRPr="00AB17F3">
        <w:rPr>
          <w:rFonts w:ascii="Times New Roman" w:hAnsi="Times New Roman"/>
          <w:sz w:val="28"/>
          <w:szCs w:val="28"/>
        </w:rPr>
        <w:t>ярмарка «выходного дня», на которой все желающие владельцы ЛПХ, КФХ,</w:t>
      </w:r>
      <w:r>
        <w:rPr>
          <w:rFonts w:ascii="Times New Roman" w:hAnsi="Times New Roman"/>
          <w:sz w:val="28"/>
          <w:szCs w:val="28"/>
        </w:rPr>
        <w:t xml:space="preserve"> </w:t>
      </w:r>
      <w:r w:rsidRPr="00AB17F3">
        <w:rPr>
          <w:rFonts w:ascii="Times New Roman" w:hAnsi="Times New Roman"/>
          <w:sz w:val="28"/>
          <w:szCs w:val="28"/>
        </w:rPr>
        <w:t>ИП реализовыва</w:t>
      </w:r>
      <w:r>
        <w:rPr>
          <w:rFonts w:ascii="Times New Roman" w:hAnsi="Times New Roman"/>
          <w:sz w:val="28"/>
          <w:szCs w:val="28"/>
        </w:rPr>
        <w:t>ю</w:t>
      </w:r>
      <w:r w:rsidRPr="00AB17F3">
        <w:rPr>
          <w:rFonts w:ascii="Times New Roman" w:hAnsi="Times New Roman"/>
          <w:sz w:val="28"/>
          <w:szCs w:val="28"/>
        </w:rPr>
        <w:t xml:space="preserve"> продукцию, а жители приобрета</w:t>
      </w:r>
      <w:r>
        <w:rPr>
          <w:rFonts w:ascii="Times New Roman" w:hAnsi="Times New Roman"/>
          <w:sz w:val="28"/>
          <w:szCs w:val="28"/>
        </w:rPr>
        <w:t>ют</w:t>
      </w:r>
      <w:r w:rsidRPr="00AB17F3">
        <w:rPr>
          <w:rFonts w:ascii="Times New Roman" w:hAnsi="Times New Roman"/>
          <w:sz w:val="28"/>
          <w:szCs w:val="28"/>
        </w:rPr>
        <w:t xml:space="preserve"> качественные кубанские</w:t>
      </w:r>
      <w:r>
        <w:rPr>
          <w:rFonts w:ascii="Times New Roman" w:hAnsi="Times New Roman"/>
          <w:sz w:val="28"/>
          <w:szCs w:val="28"/>
        </w:rPr>
        <w:t xml:space="preserve"> </w:t>
      </w:r>
      <w:r w:rsidRPr="00AB17F3">
        <w:rPr>
          <w:rFonts w:ascii="Times New Roman" w:hAnsi="Times New Roman"/>
          <w:sz w:val="28"/>
          <w:szCs w:val="28"/>
        </w:rPr>
        <w:t xml:space="preserve">товары по ценам ниже средних по району на </w:t>
      </w:r>
      <w:r>
        <w:rPr>
          <w:rFonts w:ascii="Times New Roman" w:hAnsi="Times New Roman"/>
          <w:sz w:val="28"/>
          <w:szCs w:val="28"/>
        </w:rPr>
        <w:t>4-11% (данные результатов ежене</w:t>
      </w:r>
      <w:r w:rsidRPr="00AB17F3">
        <w:rPr>
          <w:rFonts w:ascii="Times New Roman" w:hAnsi="Times New Roman"/>
          <w:sz w:val="28"/>
          <w:szCs w:val="28"/>
        </w:rPr>
        <w:t xml:space="preserve">дельных мониторингов). </w:t>
      </w:r>
    </w:p>
    <w:p w:rsidR="00AB17F3" w:rsidRDefault="00AB17F3" w:rsidP="00AB17F3">
      <w:pPr>
        <w:spacing w:after="0" w:line="240" w:lineRule="auto"/>
        <w:ind w:firstLine="709"/>
        <w:jc w:val="both"/>
        <w:rPr>
          <w:rFonts w:ascii="Times New Roman" w:hAnsi="Times New Roman"/>
          <w:sz w:val="28"/>
          <w:szCs w:val="28"/>
        </w:rPr>
      </w:pPr>
      <w:r>
        <w:rPr>
          <w:rFonts w:ascii="Times New Roman" w:hAnsi="Times New Roman"/>
          <w:sz w:val="28"/>
          <w:szCs w:val="28"/>
        </w:rPr>
        <w:t>На территории ярмарки «выходного дня» организованы 38 социальных торговых мест, которые предназначены для реализации излишков сельхозпродукции личных подсобных хозяйств малоимущих граждан, в том числе пенсионеров.</w:t>
      </w:r>
    </w:p>
    <w:p w:rsidR="00AB17F3" w:rsidRDefault="00AB17F3" w:rsidP="00AB17F3">
      <w:pPr>
        <w:spacing w:after="0" w:line="240" w:lineRule="auto"/>
        <w:ind w:firstLine="709"/>
        <w:jc w:val="both"/>
        <w:rPr>
          <w:rFonts w:ascii="Times New Roman" w:hAnsi="Times New Roman"/>
          <w:sz w:val="28"/>
          <w:szCs w:val="28"/>
        </w:rPr>
      </w:pPr>
      <w:r>
        <w:rPr>
          <w:rFonts w:ascii="Times New Roman" w:hAnsi="Times New Roman"/>
          <w:sz w:val="28"/>
          <w:szCs w:val="28"/>
        </w:rPr>
        <w:t>В номинации «Лучшая муниципальная ярмарка выходного дня» победа досталась Усть-Лабинский ярмарке – победитель Усть-Лабинское городское поселение.</w:t>
      </w:r>
    </w:p>
    <w:p w:rsidR="003C5B86" w:rsidRDefault="003C5B86" w:rsidP="003C5B86">
      <w:pPr>
        <w:spacing w:after="0" w:line="240" w:lineRule="auto"/>
        <w:ind w:firstLine="708"/>
        <w:jc w:val="both"/>
        <w:rPr>
          <w:rFonts w:ascii="Times New Roman" w:hAnsi="Times New Roman"/>
          <w:sz w:val="28"/>
          <w:szCs w:val="28"/>
        </w:rPr>
      </w:pPr>
      <w:r>
        <w:rPr>
          <w:rFonts w:ascii="Times New Roman" w:hAnsi="Times New Roman"/>
          <w:sz w:val="28"/>
          <w:szCs w:val="28"/>
        </w:rPr>
        <w:t>Администрация муниципального образования Усть-Лабинский район тесно взаимодействует с хозяйствующими субъектами сферы торговли, организует обучающие семинары, совещания, вручения памяток по вопросам изменений в законодательстве, касающимся торговой деятельности.</w:t>
      </w:r>
    </w:p>
    <w:p w:rsidR="004B6226" w:rsidRPr="00404FE4" w:rsidRDefault="004B6226" w:rsidP="004B6226">
      <w:pPr>
        <w:pStyle w:val="ac"/>
        <w:spacing w:before="0" w:beforeAutospacing="0" w:after="0" w:afterAutospacing="0"/>
        <w:ind w:firstLine="705"/>
        <w:jc w:val="both"/>
        <w:rPr>
          <w:rFonts w:eastAsiaTheme="minorHAnsi"/>
          <w:sz w:val="28"/>
          <w:szCs w:val="28"/>
          <w:lang w:eastAsia="en-US"/>
        </w:rPr>
      </w:pPr>
      <w:r>
        <w:rPr>
          <w:sz w:val="28"/>
          <w:szCs w:val="28"/>
        </w:rPr>
        <w:tab/>
      </w:r>
      <w:r w:rsidRPr="0002433D">
        <w:rPr>
          <w:rFonts w:eastAsiaTheme="minorHAnsi"/>
          <w:sz w:val="28"/>
          <w:szCs w:val="28"/>
          <w:lang w:eastAsia="en-US"/>
        </w:rPr>
        <w:t xml:space="preserve">В конкурсе на лучшее предприятие оптовой и розничной торговли, общественного питания, бытовых услуг и дорожного сервиса участвовало боле 800 номинантов. Анкеты-заявки от претендентов принимались в течение двух месяцев. Победителей определяли в ходе заседаний комиссий по подведению итогов конкурса. </w:t>
      </w:r>
      <w:r>
        <w:rPr>
          <w:rFonts w:eastAsiaTheme="minorHAnsi"/>
          <w:sz w:val="28"/>
          <w:szCs w:val="28"/>
          <w:lang w:eastAsia="en-US"/>
        </w:rPr>
        <w:t xml:space="preserve">От муниципального образования Усть-Лабинский район в сфере бытовых услуг победили ООО «Бытэлектроприбор» и ателье « </w:t>
      </w:r>
      <w:r>
        <w:rPr>
          <w:rFonts w:eastAsiaTheme="minorHAnsi"/>
          <w:sz w:val="28"/>
          <w:szCs w:val="28"/>
          <w:lang w:val="en-US" w:eastAsia="en-US"/>
        </w:rPr>
        <w:t>Moda</w:t>
      </w:r>
      <w:r w:rsidRPr="00404FE4">
        <w:rPr>
          <w:rFonts w:eastAsiaTheme="minorHAnsi"/>
          <w:sz w:val="28"/>
          <w:szCs w:val="28"/>
          <w:lang w:eastAsia="en-US"/>
        </w:rPr>
        <w:t xml:space="preserve"> </w:t>
      </w:r>
      <w:r>
        <w:rPr>
          <w:rFonts w:eastAsiaTheme="minorHAnsi"/>
          <w:sz w:val="28"/>
          <w:szCs w:val="28"/>
          <w:lang w:val="en-US" w:eastAsia="en-US"/>
        </w:rPr>
        <w:t>na</w:t>
      </w:r>
      <w:r w:rsidRPr="00404FE4">
        <w:rPr>
          <w:rFonts w:eastAsiaTheme="minorHAnsi"/>
          <w:sz w:val="28"/>
          <w:szCs w:val="28"/>
          <w:lang w:eastAsia="en-US"/>
        </w:rPr>
        <w:t xml:space="preserve"> </w:t>
      </w:r>
      <w:r>
        <w:rPr>
          <w:rFonts w:eastAsiaTheme="minorHAnsi"/>
          <w:sz w:val="28"/>
          <w:szCs w:val="28"/>
          <w:lang w:val="en-US" w:eastAsia="en-US"/>
        </w:rPr>
        <w:t>more</w:t>
      </w:r>
      <w:r>
        <w:rPr>
          <w:rFonts w:eastAsiaTheme="minorHAnsi"/>
          <w:sz w:val="28"/>
          <w:szCs w:val="28"/>
          <w:lang w:eastAsia="en-US"/>
        </w:rPr>
        <w:t>».</w:t>
      </w:r>
    </w:p>
    <w:p w:rsidR="004E512A" w:rsidRPr="00E36793" w:rsidRDefault="004E512A" w:rsidP="004E512A">
      <w:pPr>
        <w:spacing w:after="0" w:line="240" w:lineRule="auto"/>
        <w:ind w:firstLine="709"/>
        <w:jc w:val="both"/>
        <w:rPr>
          <w:rFonts w:ascii="Times New Roman" w:hAnsi="Times New Roman"/>
          <w:sz w:val="28"/>
          <w:szCs w:val="28"/>
        </w:rPr>
      </w:pPr>
      <w:r w:rsidRPr="00E36793">
        <w:rPr>
          <w:rFonts w:ascii="Times New Roman" w:hAnsi="Times New Roman"/>
          <w:sz w:val="28"/>
          <w:szCs w:val="28"/>
        </w:rPr>
        <w:t>Согласно постановлениям поселений муниципального образования Усть-Лабинский район проводится конкурс на предоставление права на размещение нестационарных торговых объектов.</w:t>
      </w:r>
      <w:r w:rsidR="00EE38DA">
        <w:rPr>
          <w:rFonts w:ascii="Times New Roman" w:hAnsi="Times New Roman"/>
          <w:sz w:val="28"/>
          <w:szCs w:val="28"/>
        </w:rPr>
        <w:t xml:space="preserve"> Конкурс проводится в осеннее –зимний и весеннее –летний периоды.</w:t>
      </w:r>
    </w:p>
    <w:p w:rsidR="00FE5E18" w:rsidRPr="00E36793" w:rsidRDefault="00FE5E18" w:rsidP="00FE5E18">
      <w:pPr>
        <w:spacing w:after="0" w:line="240" w:lineRule="auto"/>
        <w:ind w:firstLine="708"/>
        <w:jc w:val="both"/>
        <w:rPr>
          <w:rFonts w:ascii="Times New Roman" w:hAnsi="Times New Roman"/>
          <w:sz w:val="28"/>
          <w:szCs w:val="28"/>
        </w:rPr>
      </w:pPr>
      <w:r w:rsidRPr="00E36793">
        <w:rPr>
          <w:rFonts w:ascii="Times New Roman" w:hAnsi="Times New Roman"/>
          <w:sz w:val="28"/>
          <w:szCs w:val="28"/>
        </w:rPr>
        <w:t>В настоящее время в целях развития конкуренции на территории муниципального образования Усть-Лабинский район на указанном рынке осуществляется реализация следующих мер:</w:t>
      </w:r>
    </w:p>
    <w:p w:rsidR="00FE5E18" w:rsidRPr="00E36793" w:rsidRDefault="00FE5E18" w:rsidP="00FE5E18">
      <w:pPr>
        <w:spacing w:after="0" w:line="240" w:lineRule="auto"/>
        <w:jc w:val="both"/>
        <w:rPr>
          <w:rFonts w:ascii="Times New Roman" w:hAnsi="Times New Roman"/>
          <w:sz w:val="28"/>
          <w:szCs w:val="28"/>
        </w:rPr>
      </w:pPr>
      <w:r w:rsidRPr="00E36793">
        <w:rPr>
          <w:rFonts w:ascii="Times New Roman" w:hAnsi="Times New Roman"/>
          <w:sz w:val="28"/>
          <w:szCs w:val="28"/>
        </w:rPr>
        <w:tab/>
        <w:t>- еженедельный мониторинг цен на социально значимые товары;</w:t>
      </w:r>
    </w:p>
    <w:p w:rsidR="00FE5E18" w:rsidRPr="00E36793" w:rsidRDefault="00FE5E18" w:rsidP="00FE5E18">
      <w:pPr>
        <w:spacing w:after="0" w:line="240" w:lineRule="auto"/>
        <w:jc w:val="both"/>
        <w:rPr>
          <w:rFonts w:ascii="Times New Roman" w:hAnsi="Times New Roman"/>
          <w:sz w:val="28"/>
          <w:szCs w:val="28"/>
        </w:rPr>
      </w:pPr>
      <w:r w:rsidRPr="00E36793">
        <w:rPr>
          <w:rFonts w:ascii="Times New Roman" w:hAnsi="Times New Roman"/>
          <w:sz w:val="28"/>
          <w:szCs w:val="28"/>
        </w:rPr>
        <w:tab/>
        <w:t>-проведение информационно-разъяснительной работы для предпринимателей по вопросам налогообложения  и возможности получения микрозайма в «Фонде микрофинансирования субъектов малого и среднего предпринимательства Краснодарского края»;</w:t>
      </w:r>
    </w:p>
    <w:p w:rsidR="00FE5E18" w:rsidRPr="00E36793" w:rsidRDefault="00FE5E18" w:rsidP="00FE5E18">
      <w:pPr>
        <w:spacing w:after="0" w:line="240" w:lineRule="auto"/>
        <w:jc w:val="both"/>
        <w:rPr>
          <w:rFonts w:ascii="Times New Roman" w:hAnsi="Times New Roman"/>
          <w:sz w:val="28"/>
          <w:szCs w:val="28"/>
        </w:rPr>
      </w:pPr>
      <w:r w:rsidRPr="00E36793">
        <w:rPr>
          <w:rFonts w:ascii="Times New Roman" w:hAnsi="Times New Roman"/>
          <w:sz w:val="28"/>
          <w:szCs w:val="28"/>
        </w:rPr>
        <w:tab/>
        <w:t>-проведение ярмарок на территории района с участием предпринимателей муниципального образования;</w:t>
      </w:r>
    </w:p>
    <w:p w:rsidR="00FE5E18" w:rsidRDefault="00FE5E18" w:rsidP="00FE5E18">
      <w:pPr>
        <w:spacing w:after="0" w:line="240" w:lineRule="auto"/>
        <w:jc w:val="both"/>
        <w:rPr>
          <w:rFonts w:ascii="Times New Roman" w:hAnsi="Times New Roman"/>
          <w:sz w:val="28"/>
          <w:szCs w:val="28"/>
        </w:rPr>
      </w:pPr>
      <w:r w:rsidRPr="00E36793">
        <w:rPr>
          <w:rFonts w:ascii="Times New Roman" w:hAnsi="Times New Roman"/>
          <w:sz w:val="28"/>
          <w:szCs w:val="28"/>
        </w:rPr>
        <w:tab/>
        <w:t>-проведение бизнес встреч и обучающих семинаров для индивидуальных предпринимателей.</w:t>
      </w:r>
    </w:p>
    <w:p w:rsidR="004B6226" w:rsidRDefault="004B6226" w:rsidP="00FE5E18">
      <w:pPr>
        <w:spacing w:after="0" w:line="240" w:lineRule="auto"/>
        <w:jc w:val="both"/>
        <w:rPr>
          <w:rFonts w:ascii="Times New Roman" w:hAnsi="Times New Roman"/>
          <w:sz w:val="28"/>
          <w:szCs w:val="28"/>
        </w:rPr>
      </w:pPr>
    </w:p>
    <w:p w:rsidR="004B6226" w:rsidRPr="00E36793" w:rsidRDefault="004B6226" w:rsidP="00FE5E18">
      <w:pPr>
        <w:spacing w:after="0" w:line="240" w:lineRule="auto"/>
        <w:jc w:val="both"/>
      </w:pPr>
    </w:p>
    <w:p w:rsidR="00BA2F37" w:rsidRPr="00787269" w:rsidRDefault="00BA2F37" w:rsidP="00537363">
      <w:pPr>
        <w:tabs>
          <w:tab w:val="left" w:pos="709"/>
          <w:tab w:val="left" w:pos="1134"/>
        </w:tabs>
        <w:spacing w:after="0" w:line="240" w:lineRule="auto"/>
        <w:jc w:val="center"/>
        <w:rPr>
          <w:rFonts w:ascii="Times New Roman" w:hAnsi="Times New Roman"/>
          <w:b/>
          <w:sz w:val="28"/>
          <w:szCs w:val="28"/>
          <w:highlight w:val="yellow"/>
        </w:rPr>
      </w:pPr>
    </w:p>
    <w:p w:rsidR="00537363" w:rsidRDefault="00537363" w:rsidP="00537363">
      <w:pPr>
        <w:tabs>
          <w:tab w:val="left" w:pos="709"/>
          <w:tab w:val="left" w:pos="1134"/>
        </w:tabs>
        <w:spacing w:after="0" w:line="240" w:lineRule="auto"/>
        <w:jc w:val="center"/>
        <w:rPr>
          <w:rFonts w:ascii="Times New Roman" w:hAnsi="Times New Roman"/>
          <w:b/>
          <w:sz w:val="28"/>
          <w:szCs w:val="28"/>
        </w:rPr>
      </w:pPr>
      <w:r w:rsidRPr="00E36793">
        <w:rPr>
          <w:rFonts w:ascii="Times New Roman" w:hAnsi="Times New Roman"/>
          <w:b/>
          <w:noProof/>
          <w:sz w:val="28"/>
          <w:szCs w:val="28"/>
          <w:lang w:eastAsia="ru-RU"/>
        </w:rPr>
        <w:drawing>
          <wp:inline distT="0" distB="0" distL="0" distR="0">
            <wp:extent cx="5324475" cy="2762250"/>
            <wp:effectExtent l="19050" t="0" r="0" b="0"/>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893733" w:rsidRDefault="00893733" w:rsidP="00537363">
      <w:pPr>
        <w:tabs>
          <w:tab w:val="left" w:pos="709"/>
          <w:tab w:val="left" w:pos="1134"/>
        </w:tabs>
        <w:spacing w:after="0" w:line="240" w:lineRule="auto"/>
        <w:jc w:val="center"/>
        <w:rPr>
          <w:rFonts w:ascii="Times New Roman" w:hAnsi="Times New Roman"/>
          <w:b/>
          <w:sz w:val="28"/>
          <w:szCs w:val="28"/>
        </w:rPr>
      </w:pPr>
    </w:p>
    <w:p w:rsidR="00893733" w:rsidRPr="00E36793" w:rsidRDefault="00893733" w:rsidP="00537363">
      <w:pPr>
        <w:tabs>
          <w:tab w:val="left" w:pos="709"/>
          <w:tab w:val="left" w:pos="1134"/>
        </w:tabs>
        <w:spacing w:after="0" w:line="240" w:lineRule="auto"/>
        <w:jc w:val="center"/>
        <w:rPr>
          <w:rFonts w:ascii="Times New Roman" w:hAnsi="Times New Roman"/>
          <w:b/>
          <w:sz w:val="28"/>
          <w:szCs w:val="28"/>
        </w:rPr>
      </w:pPr>
    </w:p>
    <w:p w:rsidR="00BA2F37" w:rsidRPr="00893733" w:rsidRDefault="00BA2F37" w:rsidP="00BA2F37">
      <w:pPr>
        <w:tabs>
          <w:tab w:val="left" w:pos="709"/>
          <w:tab w:val="left" w:pos="1134"/>
        </w:tabs>
        <w:spacing w:after="0" w:line="240" w:lineRule="auto"/>
        <w:jc w:val="center"/>
        <w:rPr>
          <w:rFonts w:ascii="Times New Roman" w:hAnsi="Times New Roman"/>
          <w:b/>
          <w:sz w:val="28"/>
          <w:szCs w:val="28"/>
        </w:rPr>
      </w:pPr>
      <w:r w:rsidRPr="00893733">
        <w:rPr>
          <w:rFonts w:ascii="Times New Roman" w:hAnsi="Times New Roman"/>
          <w:b/>
          <w:sz w:val="28"/>
          <w:szCs w:val="28"/>
        </w:rPr>
        <w:t>Рисунок 1.</w:t>
      </w:r>
      <w:r w:rsidR="003711A1" w:rsidRPr="00893733">
        <w:rPr>
          <w:rFonts w:ascii="Times New Roman" w:hAnsi="Times New Roman"/>
          <w:b/>
          <w:sz w:val="28"/>
          <w:szCs w:val="28"/>
        </w:rPr>
        <w:t>1</w:t>
      </w:r>
      <w:r w:rsidR="000B48D0">
        <w:rPr>
          <w:rFonts w:ascii="Times New Roman" w:hAnsi="Times New Roman"/>
          <w:b/>
          <w:sz w:val="28"/>
          <w:szCs w:val="28"/>
        </w:rPr>
        <w:t>8</w:t>
      </w:r>
      <w:r w:rsidRPr="00893733">
        <w:rPr>
          <w:rFonts w:ascii="Times New Roman" w:hAnsi="Times New Roman"/>
          <w:b/>
          <w:sz w:val="28"/>
          <w:szCs w:val="28"/>
        </w:rPr>
        <w:t xml:space="preserve"> - Количество организаций розничной торговли</w:t>
      </w:r>
    </w:p>
    <w:p w:rsidR="00BA2F37" w:rsidRPr="00787269" w:rsidRDefault="00BA2F37" w:rsidP="00BA2F37">
      <w:pPr>
        <w:tabs>
          <w:tab w:val="left" w:pos="709"/>
          <w:tab w:val="left" w:pos="1134"/>
        </w:tabs>
        <w:spacing w:after="0" w:line="240" w:lineRule="auto"/>
        <w:jc w:val="center"/>
        <w:rPr>
          <w:rFonts w:ascii="Times New Roman" w:hAnsi="Times New Roman"/>
          <w:sz w:val="28"/>
          <w:szCs w:val="28"/>
          <w:highlight w:val="yellow"/>
        </w:rPr>
      </w:pPr>
    </w:p>
    <w:p w:rsidR="00537363" w:rsidRPr="003C5DE8" w:rsidRDefault="00537363" w:rsidP="00537363">
      <w:pPr>
        <w:tabs>
          <w:tab w:val="left" w:pos="709"/>
          <w:tab w:val="left" w:pos="1134"/>
        </w:tabs>
        <w:spacing w:after="0" w:line="240" w:lineRule="auto"/>
        <w:jc w:val="center"/>
        <w:rPr>
          <w:rFonts w:ascii="Times New Roman" w:hAnsi="Times New Roman"/>
          <w:b/>
          <w:sz w:val="28"/>
          <w:szCs w:val="28"/>
        </w:rPr>
      </w:pPr>
      <w:r w:rsidRPr="003C5DE8">
        <w:rPr>
          <w:rFonts w:ascii="Times New Roman" w:hAnsi="Times New Roman"/>
          <w:b/>
          <w:noProof/>
          <w:sz w:val="28"/>
          <w:szCs w:val="28"/>
          <w:lang w:eastAsia="ru-RU"/>
        </w:rPr>
        <w:drawing>
          <wp:inline distT="0" distB="0" distL="0" distR="0">
            <wp:extent cx="5619750" cy="2695575"/>
            <wp:effectExtent l="19050" t="0" r="0" b="0"/>
            <wp:docPr id="21"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BA2F37" w:rsidRPr="00893733" w:rsidRDefault="00BA2F37" w:rsidP="00BA2F37">
      <w:pPr>
        <w:spacing w:after="0" w:line="240" w:lineRule="auto"/>
        <w:jc w:val="center"/>
        <w:rPr>
          <w:rFonts w:ascii="Times New Roman" w:hAnsi="Times New Roman"/>
          <w:b/>
          <w:sz w:val="28"/>
          <w:szCs w:val="28"/>
        </w:rPr>
      </w:pPr>
      <w:r w:rsidRPr="00893733">
        <w:rPr>
          <w:rFonts w:ascii="Times New Roman" w:hAnsi="Times New Roman"/>
          <w:b/>
          <w:sz w:val="28"/>
          <w:szCs w:val="28"/>
        </w:rPr>
        <w:t>Рисунок 1.</w:t>
      </w:r>
      <w:r w:rsidR="003711A1" w:rsidRPr="00893733">
        <w:rPr>
          <w:rFonts w:ascii="Times New Roman" w:hAnsi="Times New Roman"/>
          <w:b/>
          <w:sz w:val="28"/>
          <w:szCs w:val="28"/>
        </w:rPr>
        <w:t>1</w:t>
      </w:r>
      <w:r w:rsidR="000B48D0">
        <w:rPr>
          <w:rFonts w:ascii="Times New Roman" w:hAnsi="Times New Roman"/>
          <w:b/>
          <w:sz w:val="28"/>
          <w:szCs w:val="28"/>
        </w:rPr>
        <w:t>9</w:t>
      </w:r>
      <w:r w:rsidRPr="00893733">
        <w:rPr>
          <w:rFonts w:ascii="Times New Roman" w:hAnsi="Times New Roman"/>
          <w:b/>
          <w:sz w:val="28"/>
          <w:szCs w:val="28"/>
        </w:rPr>
        <w:t xml:space="preserve"> - Качество услуг розничной торговли</w:t>
      </w:r>
    </w:p>
    <w:p w:rsidR="00BA2F37" w:rsidRPr="003C5DE8" w:rsidRDefault="00BA2F37" w:rsidP="00537363">
      <w:pPr>
        <w:tabs>
          <w:tab w:val="left" w:pos="709"/>
          <w:tab w:val="left" w:pos="1134"/>
        </w:tabs>
        <w:spacing w:after="0" w:line="240" w:lineRule="auto"/>
        <w:jc w:val="center"/>
        <w:rPr>
          <w:rFonts w:ascii="Times New Roman" w:hAnsi="Times New Roman"/>
          <w:sz w:val="28"/>
          <w:szCs w:val="28"/>
        </w:rPr>
      </w:pPr>
    </w:p>
    <w:p w:rsidR="00FE5E18" w:rsidRPr="003C5DE8" w:rsidRDefault="00FE5E18" w:rsidP="00537363">
      <w:pPr>
        <w:tabs>
          <w:tab w:val="left" w:pos="709"/>
          <w:tab w:val="left" w:pos="1134"/>
        </w:tabs>
        <w:spacing w:after="0" w:line="240" w:lineRule="auto"/>
        <w:jc w:val="center"/>
        <w:rPr>
          <w:rFonts w:ascii="Times New Roman" w:hAnsi="Times New Roman"/>
          <w:b/>
          <w:sz w:val="28"/>
          <w:szCs w:val="28"/>
        </w:rPr>
      </w:pPr>
      <w:r w:rsidRPr="003C5DE8">
        <w:rPr>
          <w:rFonts w:ascii="Times New Roman" w:hAnsi="Times New Roman"/>
          <w:b/>
          <w:sz w:val="28"/>
          <w:szCs w:val="28"/>
        </w:rPr>
        <w:t>Рынок услуг перевозок пассажиров наземным транспортом</w:t>
      </w:r>
    </w:p>
    <w:p w:rsidR="008B36B4" w:rsidRPr="00787269" w:rsidRDefault="008B36B4" w:rsidP="00537363">
      <w:pPr>
        <w:tabs>
          <w:tab w:val="left" w:pos="709"/>
          <w:tab w:val="left" w:pos="1134"/>
        </w:tabs>
        <w:spacing w:after="0" w:line="240" w:lineRule="auto"/>
        <w:jc w:val="center"/>
        <w:rPr>
          <w:rFonts w:ascii="Times New Roman" w:hAnsi="Times New Roman"/>
          <w:b/>
          <w:sz w:val="28"/>
          <w:szCs w:val="28"/>
          <w:highlight w:val="yellow"/>
        </w:rPr>
      </w:pPr>
    </w:p>
    <w:p w:rsidR="00607D34" w:rsidRDefault="00A32CC8" w:rsidP="005A401C">
      <w:pPr>
        <w:spacing w:after="0" w:line="240" w:lineRule="auto"/>
        <w:ind w:firstLine="708"/>
        <w:jc w:val="both"/>
        <w:rPr>
          <w:rFonts w:ascii="Times New Roman" w:hAnsi="Times New Roman"/>
          <w:sz w:val="28"/>
          <w:szCs w:val="28"/>
        </w:rPr>
      </w:pPr>
      <w:r w:rsidRPr="001009B0">
        <w:rPr>
          <w:rFonts w:ascii="Times New Roman" w:hAnsi="Times New Roman"/>
          <w:sz w:val="28"/>
          <w:szCs w:val="28"/>
        </w:rPr>
        <w:t xml:space="preserve">Большая часть населения считает рынок услуг перевозок пассажиров наземным транспортом достаточно развитым </w:t>
      </w:r>
      <w:r w:rsidR="001009B0" w:rsidRPr="001009B0">
        <w:rPr>
          <w:rFonts w:ascii="Times New Roman" w:hAnsi="Times New Roman"/>
          <w:sz w:val="28"/>
          <w:szCs w:val="28"/>
        </w:rPr>
        <w:t>68,3</w:t>
      </w:r>
      <w:r w:rsidRPr="001009B0">
        <w:rPr>
          <w:rFonts w:ascii="Times New Roman" w:hAnsi="Times New Roman"/>
          <w:sz w:val="28"/>
          <w:szCs w:val="28"/>
        </w:rPr>
        <w:t>% (Рисунок 1.</w:t>
      </w:r>
      <w:r w:rsidR="003711A1" w:rsidRPr="001009B0">
        <w:rPr>
          <w:rFonts w:ascii="Times New Roman" w:hAnsi="Times New Roman"/>
          <w:sz w:val="28"/>
          <w:szCs w:val="28"/>
        </w:rPr>
        <w:t>16</w:t>
      </w:r>
      <w:r w:rsidRPr="001009B0">
        <w:rPr>
          <w:rFonts w:ascii="Times New Roman" w:hAnsi="Times New Roman"/>
          <w:sz w:val="28"/>
          <w:szCs w:val="28"/>
        </w:rPr>
        <w:t>). Более 80% респондентов удовлетворены качеством услуг вышеуказанного рынка (Рисунок 1.</w:t>
      </w:r>
      <w:r w:rsidR="003711A1" w:rsidRPr="001009B0">
        <w:rPr>
          <w:rFonts w:ascii="Times New Roman" w:hAnsi="Times New Roman"/>
          <w:sz w:val="28"/>
          <w:szCs w:val="28"/>
        </w:rPr>
        <w:t>17</w:t>
      </w:r>
      <w:r w:rsidRPr="001009B0">
        <w:rPr>
          <w:rFonts w:ascii="Times New Roman" w:hAnsi="Times New Roman"/>
          <w:sz w:val="28"/>
          <w:szCs w:val="28"/>
        </w:rPr>
        <w:t xml:space="preserve">). </w:t>
      </w:r>
      <w:r w:rsidR="00607D34" w:rsidRPr="001009B0">
        <w:rPr>
          <w:rFonts w:ascii="Times New Roman" w:hAnsi="Times New Roman"/>
          <w:sz w:val="28"/>
          <w:szCs w:val="28"/>
        </w:rPr>
        <w:t xml:space="preserve">Пассажирские перевозки на межмуниципальных и городских маршрутах муниципального образования Усть-Лабинский район, осуществляет автотранспортное </w:t>
      </w:r>
      <w:r w:rsidR="005A401C" w:rsidRPr="001009B0">
        <w:rPr>
          <w:rFonts w:ascii="Times New Roman" w:hAnsi="Times New Roman"/>
          <w:sz w:val="28"/>
          <w:szCs w:val="28"/>
        </w:rPr>
        <w:t>предприятие: ИП «Саньков А.В.».</w:t>
      </w:r>
    </w:p>
    <w:p w:rsidR="00503201" w:rsidRDefault="00E53905" w:rsidP="00503201">
      <w:pPr>
        <w:spacing w:after="0" w:line="240" w:lineRule="auto"/>
        <w:ind w:firstLine="708"/>
        <w:jc w:val="both"/>
        <w:rPr>
          <w:rFonts w:ascii="Times New Roman" w:hAnsi="Times New Roman"/>
          <w:sz w:val="28"/>
          <w:szCs w:val="28"/>
        </w:rPr>
      </w:pPr>
      <w:r w:rsidRPr="00E53905">
        <w:rPr>
          <w:rFonts w:ascii="Times New Roman" w:hAnsi="Times New Roman"/>
          <w:sz w:val="28"/>
          <w:szCs w:val="28"/>
        </w:rPr>
        <w:t>Перевозка пассажиров и багажа осуществляется по 14 межмуниципальным маршрутам и 4 городским маршрутам. Транспортным обеспечением охвачена вся территория Усть-Лабинского района. Подвижной состав автотранспортного предприятия составляет 37 автобусов.</w:t>
      </w:r>
      <w:r w:rsidR="00503201">
        <w:rPr>
          <w:rFonts w:ascii="Times New Roman" w:hAnsi="Times New Roman"/>
          <w:sz w:val="28"/>
          <w:szCs w:val="28"/>
        </w:rPr>
        <w:t xml:space="preserve"> Р</w:t>
      </w:r>
      <w:r w:rsidR="00503201" w:rsidRPr="00503201">
        <w:rPr>
          <w:rFonts w:ascii="Times New Roman" w:hAnsi="Times New Roman"/>
          <w:sz w:val="28"/>
          <w:szCs w:val="28"/>
        </w:rPr>
        <w:t>асположен 1 автовокзал, с которого</w:t>
      </w:r>
      <w:r w:rsidR="00503201">
        <w:rPr>
          <w:rFonts w:ascii="Times New Roman" w:hAnsi="Times New Roman"/>
          <w:sz w:val="28"/>
          <w:szCs w:val="28"/>
        </w:rPr>
        <w:t xml:space="preserve"> </w:t>
      </w:r>
      <w:r w:rsidR="00503201" w:rsidRPr="00503201">
        <w:rPr>
          <w:rFonts w:ascii="Times New Roman" w:hAnsi="Times New Roman"/>
          <w:sz w:val="28"/>
          <w:szCs w:val="28"/>
        </w:rPr>
        <w:t>происходят отправления автобусов междугороднего и пригородного значения.</w:t>
      </w:r>
    </w:p>
    <w:p w:rsidR="009A402A" w:rsidRDefault="009A402A" w:rsidP="009A402A">
      <w:pPr>
        <w:spacing w:after="0" w:line="240" w:lineRule="auto"/>
        <w:ind w:firstLine="708"/>
        <w:jc w:val="both"/>
        <w:rPr>
          <w:rFonts w:ascii="Times New Roman" w:hAnsi="Times New Roman"/>
          <w:sz w:val="28"/>
          <w:szCs w:val="28"/>
        </w:rPr>
      </w:pPr>
      <w:r w:rsidRPr="009A402A">
        <w:rPr>
          <w:rFonts w:ascii="Times New Roman" w:hAnsi="Times New Roman"/>
          <w:sz w:val="28"/>
          <w:szCs w:val="28"/>
        </w:rPr>
        <w:t>Транспорт, задействованный на пассажирских перевозках, оборудован российской государственной системой экстренного реагирования при авариях «ЭРА-ГЛОНАСС», «ЭРА ГЛОНАСС» технологически совместима с общеевропейской системой eCall.</w:t>
      </w:r>
    </w:p>
    <w:p w:rsidR="009E3F30" w:rsidRPr="009A402A" w:rsidRDefault="009E3F30" w:rsidP="009A402A">
      <w:pPr>
        <w:spacing w:after="0" w:line="240" w:lineRule="auto"/>
        <w:ind w:firstLine="708"/>
        <w:jc w:val="both"/>
        <w:rPr>
          <w:rFonts w:ascii="Times New Roman" w:hAnsi="Times New Roman"/>
          <w:sz w:val="28"/>
          <w:szCs w:val="28"/>
        </w:rPr>
      </w:pPr>
      <w:r>
        <w:rPr>
          <w:rFonts w:ascii="Times New Roman" w:hAnsi="Times New Roman"/>
          <w:sz w:val="28"/>
          <w:szCs w:val="28"/>
        </w:rPr>
        <w:t>В 2018 году автобусный парк обновлен.</w:t>
      </w:r>
    </w:p>
    <w:p w:rsidR="00A917F7" w:rsidRPr="00E53905" w:rsidRDefault="005A401C" w:rsidP="00A917F7">
      <w:pPr>
        <w:spacing w:after="0" w:line="240" w:lineRule="auto"/>
        <w:ind w:firstLine="708"/>
        <w:jc w:val="both"/>
        <w:rPr>
          <w:rFonts w:ascii="Times New Roman" w:hAnsi="Times New Roman"/>
          <w:color w:val="000000"/>
          <w:sz w:val="28"/>
          <w:szCs w:val="28"/>
        </w:rPr>
      </w:pPr>
      <w:r w:rsidRPr="00E53905">
        <w:rPr>
          <w:rFonts w:ascii="Times New Roman" w:hAnsi="Times New Roman"/>
          <w:color w:val="000000"/>
          <w:sz w:val="28"/>
          <w:szCs w:val="28"/>
        </w:rPr>
        <w:t>Действующий тариф на перевозку пассажиров на городском автомобильном транспорте в 201</w:t>
      </w:r>
      <w:r w:rsidR="00E53905" w:rsidRPr="00E53905">
        <w:rPr>
          <w:rFonts w:ascii="Times New Roman" w:hAnsi="Times New Roman"/>
          <w:color w:val="000000"/>
          <w:sz w:val="28"/>
          <w:szCs w:val="28"/>
        </w:rPr>
        <w:t>8</w:t>
      </w:r>
      <w:r w:rsidRPr="00E53905">
        <w:rPr>
          <w:rFonts w:ascii="Times New Roman" w:hAnsi="Times New Roman"/>
          <w:color w:val="000000"/>
          <w:sz w:val="28"/>
          <w:szCs w:val="28"/>
        </w:rPr>
        <w:t xml:space="preserve"> году составил 1</w:t>
      </w:r>
      <w:r w:rsidR="00E53905" w:rsidRPr="00E53905">
        <w:rPr>
          <w:rFonts w:ascii="Times New Roman" w:hAnsi="Times New Roman"/>
          <w:color w:val="000000"/>
          <w:sz w:val="28"/>
          <w:szCs w:val="28"/>
        </w:rPr>
        <w:t>8</w:t>
      </w:r>
      <w:r w:rsidRPr="00E53905">
        <w:rPr>
          <w:rFonts w:ascii="Times New Roman" w:hAnsi="Times New Roman"/>
          <w:color w:val="000000"/>
          <w:sz w:val="28"/>
          <w:szCs w:val="28"/>
        </w:rPr>
        <w:t xml:space="preserve"> руб., на пригородном автомобильном транспорте-</w:t>
      </w:r>
      <w:r w:rsidR="00E53905" w:rsidRPr="00E53905">
        <w:rPr>
          <w:rFonts w:ascii="Times New Roman" w:hAnsi="Times New Roman"/>
          <w:color w:val="000000"/>
          <w:sz w:val="28"/>
          <w:szCs w:val="28"/>
        </w:rPr>
        <w:t>2,1</w:t>
      </w:r>
      <w:r w:rsidRPr="00E53905">
        <w:rPr>
          <w:rFonts w:ascii="Times New Roman" w:hAnsi="Times New Roman"/>
          <w:color w:val="000000"/>
          <w:sz w:val="28"/>
          <w:szCs w:val="28"/>
        </w:rPr>
        <w:t xml:space="preserve"> руб. за один пасассажирокилометр.</w:t>
      </w:r>
    </w:p>
    <w:p w:rsidR="00A917F7" w:rsidRPr="004D2604" w:rsidRDefault="00607D34" w:rsidP="00A917F7">
      <w:pPr>
        <w:spacing w:after="0" w:line="240" w:lineRule="auto"/>
        <w:ind w:firstLine="708"/>
        <w:jc w:val="both"/>
        <w:rPr>
          <w:rFonts w:ascii="Times New Roman" w:hAnsi="Times New Roman"/>
          <w:sz w:val="28"/>
          <w:szCs w:val="28"/>
        </w:rPr>
      </w:pPr>
      <w:r w:rsidRPr="004D2604">
        <w:rPr>
          <w:rFonts w:ascii="Times New Roman" w:hAnsi="Times New Roman"/>
          <w:sz w:val="28"/>
          <w:szCs w:val="28"/>
        </w:rPr>
        <w:t>Потребители удовлетворены качеством предоставления у</w:t>
      </w:r>
      <w:r w:rsidR="005A401C" w:rsidRPr="004D2604">
        <w:rPr>
          <w:rFonts w:ascii="Times New Roman" w:hAnsi="Times New Roman"/>
          <w:sz w:val="28"/>
          <w:szCs w:val="28"/>
        </w:rPr>
        <w:t xml:space="preserve">слуг </w:t>
      </w:r>
      <w:r w:rsidRPr="004D2604">
        <w:rPr>
          <w:rFonts w:ascii="Times New Roman" w:hAnsi="Times New Roman"/>
          <w:sz w:val="28"/>
          <w:szCs w:val="28"/>
        </w:rPr>
        <w:t>перевозки пассажиров автомобильным транспортом.</w:t>
      </w:r>
    </w:p>
    <w:p w:rsidR="00607D34" w:rsidRPr="004D2604" w:rsidRDefault="00607D34" w:rsidP="005A401C">
      <w:pPr>
        <w:spacing w:after="0" w:line="240" w:lineRule="auto"/>
        <w:ind w:firstLine="708"/>
        <w:jc w:val="both"/>
        <w:rPr>
          <w:rFonts w:ascii="Times New Roman" w:hAnsi="Times New Roman"/>
          <w:sz w:val="28"/>
          <w:szCs w:val="28"/>
        </w:rPr>
      </w:pPr>
      <w:r w:rsidRPr="004D2604">
        <w:rPr>
          <w:rFonts w:ascii="Times New Roman" w:hAnsi="Times New Roman"/>
          <w:sz w:val="28"/>
          <w:szCs w:val="28"/>
        </w:rPr>
        <w:t>Для устранения барьеров необходимо развитие современной и эффективной транспортной инфраструктуры пассажирского автомобильного транспорта общего пользования, обеспечивающей наличие конкуренции.</w:t>
      </w:r>
    </w:p>
    <w:p w:rsidR="00C92C80" w:rsidRPr="004D2604" w:rsidRDefault="00C92C80" w:rsidP="00377105">
      <w:pPr>
        <w:spacing w:after="0" w:line="240" w:lineRule="auto"/>
        <w:ind w:firstLine="708"/>
        <w:jc w:val="both"/>
        <w:rPr>
          <w:rFonts w:ascii="Times New Roman" w:hAnsi="Times New Roman"/>
          <w:noProof/>
          <w:sz w:val="28"/>
          <w:szCs w:val="28"/>
        </w:rPr>
      </w:pPr>
      <w:r w:rsidRPr="004D2604">
        <w:rPr>
          <w:rFonts w:ascii="Times New Roman" w:hAnsi="Times New Roman"/>
          <w:noProof/>
          <w:sz w:val="28"/>
          <w:szCs w:val="28"/>
        </w:rPr>
        <w:t>Большая часть опрошенных жителей района (</w:t>
      </w:r>
      <w:r w:rsidR="004D2604" w:rsidRPr="004D2604">
        <w:rPr>
          <w:rFonts w:ascii="Times New Roman" w:hAnsi="Times New Roman"/>
          <w:noProof/>
          <w:sz w:val="28"/>
          <w:szCs w:val="28"/>
        </w:rPr>
        <w:t>68,3</w:t>
      </w:r>
      <w:r w:rsidRPr="004D2604">
        <w:rPr>
          <w:rFonts w:ascii="Times New Roman" w:hAnsi="Times New Roman"/>
          <w:noProof/>
          <w:sz w:val="28"/>
          <w:szCs w:val="28"/>
        </w:rPr>
        <w:t>%) характеризует количество организаций, предоставляющих рынок перевозок пассажиров наземным транспортом, как «</w:t>
      </w:r>
      <w:r w:rsidR="004D2604" w:rsidRPr="004D2604">
        <w:rPr>
          <w:rFonts w:ascii="Times New Roman" w:hAnsi="Times New Roman"/>
          <w:noProof/>
          <w:sz w:val="28"/>
          <w:szCs w:val="28"/>
        </w:rPr>
        <w:t>Достаточно</w:t>
      </w:r>
      <w:r w:rsidRPr="004D2604">
        <w:rPr>
          <w:rFonts w:ascii="Times New Roman" w:hAnsi="Times New Roman"/>
          <w:noProof/>
          <w:sz w:val="28"/>
          <w:szCs w:val="28"/>
        </w:rPr>
        <w:t>»; 5</w:t>
      </w:r>
      <w:r w:rsidR="004D2604" w:rsidRPr="004D2604">
        <w:rPr>
          <w:rFonts w:ascii="Times New Roman" w:hAnsi="Times New Roman"/>
          <w:noProof/>
          <w:sz w:val="28"/>
          <w:szCs w:val="28"/>
        </w:rPr>
        <w:t>07</w:t>
      </w:r>
      <w:r w:rsidRPr="004D2604">
        <w:rPr>
          <w:rFonts w:ascii="Times New Roman" w:hAnsi="Times New Roman"/>
          <w:noProof/>
          <w:sz w:val="28"/>
          <w:szCs w:val="28"/>
        </w:rPr>
        <w:t xml:space="preserve"> </w:t>
      </w:r>
      <w:r w:rsidR="004D2604" w:rsidRPr="004D2604">
        <w:rPr>
          <w:rFonts w:ascii="Times New Roman" w:hAnsi="Times New Roman"/>
          <w:noProof/>
          <w:sz w:val="28"/>
          <w:szCs w:val="28"/>
        </w:rPr>
        <w:t>человек</w:t>
      </w:r>
      <w:r w:rsidRPr="004D2604">
        <w:rPr>
          <w:rFonts w:ascii="Times New Roman" w:hAnsi="Times New Roman"/>
          <w:noProof/>
          <w:sz w:val="28"/>
          <w:szCs w:val="28"/>
        </w:rPr>
        <w:t xml:space="preserve"> или </w:t>
      </w:r>
      <w:r w:rsidR="004D2604" w:rsidRPr="004D2604">
        <w:rPr>
          <w:rFonts w:ascii="Times New Roman" w:hAnsi="Times New Roman"/>
          <w:noProof/>
          <w:sz w:val="28"/>
          <w:szCs w:val="28"/>
        </w:rPr>
        <w:t>17,0</w:t>
      </w:r>
      <w:r w:rsidRPr="004D2604">
        <w:rPr>
          <w:rFonts w:ascii="Times New Roman" w:hAnsi="Times New Roman"/>
          <w:noProof/>
          <w:sz w:val="28"/>
          <w:szCs w:val="28"/>
        </w:rPr>
        <w:t>% характеризуют что услуг, оказывающих перевозки пассажиров наземным транспортом как «</w:t>
      </w:r>
      <w:r w:rsidR="004D2604" w:rsidRPr="004D2604">
        <w:rPr>
          <w:rFonts w:ascii="Times New Roman" w:hAnsi="Times New Roman"/>
          <w:noProof/>
          <w:sz w:val="28"/>
          <w:szCs w:val="28"/>
        </w:rPr>
        <w:t>Избыточно (много)</w:t>
      </w:r>
      <w:r w:rsidRPr="004D2604">
        <w:rPr>
          <w:rFonts w:ascii="Times New Roman" w:hAnsi="Times New Roman"/>
          <w:noProof/>
          <w:sz w:val="28"/>
          <w:szCs w:val="28"/>
        </w:rPr>
        <w:t xml:space="preserve">». Качество услуг жители оценивают как  «удовлетворительно» что составляет </w:t>
      </w:r>
      <w:r w:rsidR="004D2604" w:rsidRPr="004D2604">
        <w:rPr>
          <w:rFonts w:ascii="Times New Roman" w:hAnsi="Times New Roman"/>
          <w:noProof/>
          <w:sz w:val="28"/>
          <w:szCs w:val="28"/>
        </w:rPr>
        <w:t>80,1</w:t>
      </w:r>
      <w:r w:rsidRPr="004D2604">
        <w:rPr>
          <w:rFonts w:ascii="Times New Roman" w:hAnsi="Times New Roman"/>
          <w:noProof/>
          <w:sz w:val="28"/>
          <w:szCs w:val="28"/>
        </w:rPr>
        <w:t xml:space="preserve">%, населения или </w:t>
      </w:r>
      <w:r w:rsidR="004D2604" w:rsidRPr="004D2604">
        <w:rPr>
          <w:rFonts w:ascii="Times New Roman" w:hAnsi="Times New Roman"/>
          <w:noProof/>
          <w:sz w:val="28"/>
          <w:szCs w:val="28"/>
        </w:rPr>
        <w:t>2408</w:t>
      </w:r>
      <w:r w:rsidRPr="004D2604">
        <w:rPr>
          <w:rFonts w:ascii="Times New Roman" w:hAnsi="Times New Roman"/>
          <w:noProof/>
          <w:sz w:val="28"/>
          <w:szCs w:val="28"/>
        </w:rPr>
        <w:t xml:space="preserve"> респондентов из числа опрошенных граждан. На д</w:t>
      </w:r>
      <w:r w:rsidR="004D2604" w:rsidRPr="004D2604">
        <w:rPr>
          <w:rFonts w:ascii="Times New Roman" w:hAnsi="Times New Roman"/>
          <w:noProof/>
          <w:sz w:val="28"/>
          <w:szCs w:val="28"/>
        </w:rPr>
        <w:t>и</w:t>
      </w:r>
      <w:r w:rsidRPr="004D2604">
        <w:rPr>
          <w:rFonts w:ascii="Times New Roman" w:hAnsi="Times New Roman"/>
          <w:noProof/>
          <w:sz w:val="28"/>
          <w:szCs w:val="28"/>
        </w:rPr>
        <w:t>аграммах рынок услуг перевозок пассажиров наземным транспортом выглядит следующим образом:</w:t>
      </w:r>
    </w:p>
    <w:p w:rsidR="00785907" w:rsidRPr="004D2604" w:rsidRDefault="00785907" w:rsidP="00785907">
      <w:pPr>
        <w:spacing w:after="0" w:line="240" w:lineRule="auto"/>
        <w:ind w:firstLine="851"/>
        <w:jc w:val="center"/>
        <w:rPr>
          <w:rFonts w:ascii="Times New Roman" w:hAnsi="Times New Roman"/>
          <w:noProof/>
          <w:sz w:val="28"/>
          <w:szCs w:val="28"/>
        </w:rPr>
      </w:pPr>
    </w:p>
    <w:p w:rsidR="00C92C80" w:rsidRDefault="00C92C80" w:rsidP="00263139">
      <w:pPr>
        <w:spacing w:after="0" w:line="240" w:lineRule="auto"/>
        <w:jc w:val="center"/>
        <w:rPr>
          <w:rFonts w:ascii="Times New Roman" w:hAnsi="Times New Roman"/>
          <w:noProof/>
          <w:sz w:val="28"/>
          <w:szCs w:val="28"/>
        </w:rPr>
      </w:pPr>
      <w:r w:rsidRPr="003C6ED3">
        <w:rPr>
          <w:rFonts w:ascii="Times New Roman" w:hAnsi="Times New Roman"/>
          <w:noProof/>
          <w:sz w:val="28"/>
          <w:szCs w:val="28"/>
          <w:lang w:eastAsia="ru-RU"/>
        </w:rPr>
        <w:drawing>
          <wp:inline distT="0" distB="0" distL="0" distR="0">
            <wp:extent cx="5457825" cy="2628900"/>
            <wp:effectExtent l="19050" t="0" r="0" b="0"/>
            <wp:docPr id="22"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3C6ED3" w:rsidRDefault="003C6ED3" w:rsidP="00263139">
      <w:pPr>
        <w:spacing w:after="0" w:line="240" w:lineRule="auto"/>
        <w:jc w:val="center"/>
        <w:rPr>
          <w:rFonts w:ascii="Times New Roman" w:hAnsi="Times New Roman"/>
          <w:noProof/>
          <w:sz w:val="28"/>
          <w:szCs w:val="28"/>
        </w:rPr>
      </w:pPr>
    </w:p>
    <w:p w:rsidR="003C6ED3" w:rsidRPr="003C6ED3" w:rsidRDefault="003C6ED3" w:rsidP="00263139">
      <w:pPr>
        <w:spacing w:after="0" w:line="240" w:lineRule="auto"/>
        <w:jc w:val="center"/>
        <w:rPr>
          <w:rFonts w:ascii="Times New Roman" w:hAnsi="Times New Roman"/>
          <w:noProof/>
          <w:sz w:val="28"/>
          <w:szCs w:val="28"/>
        </w:rPr>
      </w:pPr>
    </w:p>
    <w:p w:rsidR="00E86DBE" w:rsidRPr="000B48D0" w:rsidRDefault="00E86DBE" w:rsidP="00263139">
      <w:pPr>
        <w:spacing w:after="0" w:line="240" w:lineRule="auto"/>
        <w:jc w:val="center"/>
        <w:rPr>
          <w:rFonts w:ascii="Times New Roman" w:hAnsi="Times New Roman"/>
          <w:b/>
          <w:noProof/>
          <w:sz w:val="28"/>
          <w:szCs w:val="28"/>
        </w:rPr>
      </w:pPr>
      <w:r w:rsidRPr="000B48D0">
        <w:rPr>
          <w:rFonts w:ascii="Times New Roman" w:hAnsi="Times New Roman"/>
          <w:b/>
          <w:noProof/>
          <w:sz w:val="28"/>
          <w:szCs w:val="28"/>
        </w:rPr>
        <w:t>Рисунок 1.</w:t>
      </w:r>
      <w:r w:rsidR="000B48D0">
        <w:rPr>
          <w:rFonts w:ascii="Times New Roman" w:hAnsi="Times New Roman"/>
          <w:b/>
          <w:noProof/>
          <w:sz w:val="28"/>
          <w:szCs w:val="28"/>
        </w:rPr>
        <w:t>20</w:t>
      </w:r>
      <w:r w:rsidRPr="000B48D0">
        <w:rPr>
          <w:rFonts w:ascii="Times New Roman" w:hAnsi="Times New Roman"/>
          <w:b/>
          <w:noProof/>
          <w:sz w:val="28"/>
          <w:szCs w:val="28"/>
        </w:rPr>
        <w:t xml:space="preserve"> - Количество услуг перевозок пассажиров наземным транспортом</w:t>
      </w:r>
    </w:p>
    <w:p w:rsidR="00C92C80" w:rsidRPr="003C6ED3" w:rsidRDefault="00C92C80" w:rsidP="00C92C80">
      <w:pPr>
        <w:spacing w:after="0" w:line="240" w:lineRule="auto"/>
        <w:ind w:firstLine="851"/>
        <w:jc w:val="both"/>
        <w:rPr>
          <w:rFonts w:ascii="Times New Roman" w:hAnsi="Times New Roman"/>
          <w:noProof/>
          <w:sz w:val="28"/>
          <w:szCs w:val="28"/>
        </w:rPr>
      </w:pPr>
    </w:p>
    <w:p w:rsidR="00785907" w:rsidRPr="003C6ED3" w:rsidRDefault="00EE3203" w:rsidP="00EE3203">
      <w:pPr>
        <w:suppressAutoHyphens/>
        <w:spacing w:after="0" w:line="240" w:lineRule="auto"/>
        <w:jc w:val="both"/>
        <w:rPr>
          <w:rFonts w:ascii="Times New Roman" w:hAnsi="Times New Roman"/>
          <w:b/>
          <w:sz w:val="28"/>
          <w:szCs w:val="28"/>
        </w:rPr>
      </w:pPr>
      <w:r w:rsidRPr="003C6ED3">
        <w:rPr>
          <w:rFonts w:ascii="Times New Roman" w:hAnsi="Times New Roman"/>
          <w:b/>
          <w:noProof/>
          <w:sz w:val="28"/>
          <w:szCs w:val="28"/>
          <w:lang w:eastAsia="ru-RU"/>
        </w:rPr>
        <w:drawing>
          <wp:inline distT="0" distB="0" distL="0" distR="0">
            <wp:extent cx="5353050" cy="2705100"/>
            <wp:effectExtent l="19050" t="0" r="0" b="0"/>
            <wp:docPr id="23" name="Диаграм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E86DBE" w:rsidRPr="000B48D0" w:rsidRDefault="00E86DBE" w:rsidP="00E86DBE">
      <w:pPr>
        <w:suppressAutoHyphens/>
        <w:spacing w:after="0" w:line="240" w:lineRule="auto"/>
        <w:ind w:firstLine="708"/>
        <w:jc w:val="center"/>
        <w:rPr>
          <w:rFonts w:ascii="Times New Roman" w:hAnsi="Times New Roman"/>
          <w:b/>
          <w:sz w:val="28"/>
          <w:szCs w:val="28"/>
        </w:rPr>
      </w:pPr>
      <w:r w:rsidRPr="000B48D0">
        <w:rPr>
          <w:rFonts w:ascii="Times New Roman" w:hAnsi="Times New Roman"/>
          <w:b/>
          <w:sz w:val="28"/>
          <w:szCs w:val="28"/>
        </w:rPr>
        <w:t>Рисунок 1.</w:t>
      </w:r>
      <w:r w:rsidR="000B48D0">
        <w:rPr>
          <w:rFonts w:ascii="Times New Roman" w:hAnsi="Times New Roman"/>
          <w:b/>
          <w:sz w:val="28"/>
          <w:szCs w:val="28"/>
        </w:rPr>
        <w:t>21</w:t>
      </w:r>
      <w:r w:rsidRPr="000B48D0">
        <w:rPr>
          <w:rFonts w:ascii="Times New Roman" w:hAnsi="Times New Roman"/>
          <w:b/>
          <w:sz w:val="28"/>
          <w:szCs w:val="28"/>
        </w:rPr>
        <w:t xml:space="preserve"> - Качество услуг перевозок пассажиров наземным транспортом</w:t>
      </w:r>
    </w:p>
    <w:p w:rsidR="00E86DBE" w:rsidRPr="00787269" w:rsidRDefault="00E86DBE" w:rsidP="00E86DBE">
      <w:pPr>
        <w:suppressAutoHyphens/>
        <w:spacing w:after="0" w:line="240" w:lineRule="auto"/>
        <w:jc w:val="center"/>
        <w:rPr>
          <w:rFonts w:ascii="Times New Roman" w:hAnsi="Times New Roman"/>
          <w:b/>
          <w:sz w:val="28"/>
          <w:szCs w:val="28"/>
          <w:highlight w:val="yellow"/>
        </w:rPr>
      </w:pPr>
    </w:p>
    <w:p w:rsidR="00EE3203" w:rsidRPr="00A81199" w:rsidRDefault="00BB1152" w:rsidP="00BB1152">
      <w:pPr>
        <w:suppressAutoHyphens/>
        <w:spacing w:after="0" w:line="240" w:lineRule="auto"/>
        <w:jc w:val="center"/>
        <w:rPr>
          <w:rFonts w:ascii="Times New Roman" w:hAnsi="Times New Roman"/>
          <w:b/>
          <w:sz w:val="28"/>
          <w:szCs w:val="28"/>
        </w:rPr>
      </w:pPr>
      <w:r w:rsidRPr="00A81199">
        <w:rPr>
          <w:rFonts w:ascii="Times New Roman" w:hAnsi="Times New Roman"/>
          <w:b/>
          <w:sz w:val="28"/>
          <w:szCs w:val="28"/>
        </w:rPr>
        <w:t>Рынок услуг связи</w:t>
      </w:r>
    </w:p>
    <w:p w:rsidR="00BB1152" w:rsidRPr="00787269" w:rsidRDefault="00BB1152" w:rsidP="00BB1152">
      <w:pPr>
        <w:widowControl w:val="0"/>
        <w:spacing w:after="0" w:line="240" w:lineRule="auto"/>
        <w:ind w:firstLine="709"/>
        <w:jc w:val="both"/>
        <w:rPr>
          <w:rFonts w:ascii="Times New Roman" w:hAnsi="Times New Roman"/>
          <w:color w:val="000000"/>
          <w:sz w:val="28"/>
          <w:szCs w:val="28"/>
          <w:highlight w:val="yellow"/>
          <w:shd w:val="clear" w:color="auto" w:fill="FFFFFF"/>
        </w:rPr>
      </w:pPr>
    </w:p>
    <w:p w:rsidR="00BB1152" w:rsidRPr="00A81199" w:rsidRDefault="00BB1152" w:rsidP="00BB1152">
      <w:pPr>
        <w:widowControl w:val="0"/>
        <w:spacing w:after="0" w:line="240" w:lineRule="auto"/>
        <w:ind w:firstLine="708"/>
        <w:jc w:val="both"/>
        <w:rPr>
          <w:rFonts w:ascii="Times New Roman" w:hAnsi="Times New Roman"/>
          <w:color w:val="000000"/>
          <w:sz w:val="28"/>
          <w:szCs w:val="28"/>
          <w:shd w:val="clear" w:color="auto" w:fill="FFFFFF"/>
        </w:rPr>
      </w:pPr>
      <w:r w:rsidRPr="00A81199">
        <w:rPr>
          <w:rFonts w:ascii="Times New Roman" w:hAnsi="Times New Roman"/>
          <w:color w:val="000000"/>
          <w:sz w:val="28"/>
          <w:szCs w:val="28"/>
          <w:shd w:val="clear" w:color="auto" w:fill="FFFFFF"/>
        </w:rPr>
        <w:t xml:space="preserve">Население муниципального образования Усть-Лабинский район в полной мере обеспечено услугами фиксированной телефонной связи в полном объеме. </w:t>
      </w:r>
    </w:p>
    <w:p w:rsidR="00BB1152" w:rsidRPr="00A81199" w:rsidRDefault="00BB1152" w:rsidP="00BB1152">
      <w:pPr>
        <w:widowControl w:val="0"/>
        <w:spacing w:after="0" w:line="240" w:lineRule="auto"/>
        <w:ind w:firstLine="709"/>
        <w:jc w:val="both"/>
        <w:rPr>
          <w:rFonts w:ascii="Times New Roman" w:hAnsi="Times New Roman"/>
          <w:sz w:val="28"/>
          <w:szCs w:val="28"/>
          <w:shd w:val="clear" w:color="auto" w:fill="FFFFFF"/>
        </w:rPr>
      </w:pPr>
      <w:r w:rsidRPr="00A81199">
        <w:rPr>
          <w:rFonts w:ascii="Times New Roman" w:hAnsi="Times New Roman"/>
          <w:sz w:val="28"/>
          <w:szCs w:val="28"/>
          <w:shd w:val="clear" w:color="auto" w:fill="FFFFFF"/>
        </w:rPr>
        <w:t>Основными операторами сотовой связи в муниципальном образовании Усть-Лабинский район являются: МТС, Билайн, Мегафон, Те</w:t>
      </w:r>
      <w:r w:rsidRPr="00A81199">
        <w:rPr>
          <w:rFonts w:ascii="Times New Roman" w:hAnsi="Times New Roman"/>
          <w:sz w:val="28"/>
          <w:szCs w:val="28"/>
          <w:shd w:val="clear" w:color="auto" w:fill="FFFFFF"/>
          <w:lang w:val="en-US"/>
        </w:rPr>
        <w:t>l</w:t>
      </w:r>
      <w:r w:rsidRPr="00A81199">
        <w:rPr>
          <w:rFonts w:ascii="Times New Roman" w:hAnsi="Times New Roman"/>
          <w:sz w:val="28"/>
          <w:szCs w:val="28"/>
          <w:shd w:val="clear" w:color="auto" w:fill="FFFFFF"/>
        </w:rPr>
        <w:t>е2.</w:t>
      </w:r>
    </w:p>
    <w:p w:rsidR="00BB1152" w:rsidRPr="00A81199" w:rsidRDefault="00BB1152" w:rsidP="00BB1152">
      <w:pPr>
        <w:suppressAutoHyphens/>
        <w:spacing w:after="0" w:line="240" w:lineRule="auto"/>
        <w:ind w:firstLine="708"/>
        <w:jc w:val="both"/>
        <w:rPr>
          <w:rFonts w:ascii="Times New Roman" w:hAnsi="Times New Roman"/>
          <w:sz w:val="28"/>
          <w:szCs w:val="28"/>
          <w:shd w:val="clear" w:color="auto" w:fill="FFFFFF"/>
        </w:rPr>
      </w:pPr>
      <w:r w:rsidRPr="00A81199">
        <w:rPr>
          <w:rFonts w:ascii="Times New Roman" w:hAnsi="Times New Roman"/>
          <w:sz w:val="28"/>
          <w:szCs w:val="28"/>
          <w:shd w:val="clear" w:color="auto" w:fill="FFFFFF"/>
        </w:rPr>
        <w:t>Все населенные пункты района телефонизированы.</w:t>
      </w:r>
    </w:p>
    <w:p w:rsidR="00A81199" w:rsidRPr="00A81199" w:rsidRDefault="00A81199" w:rsidP="00A81199">
      <w:pPr>
        <w:widowControl w:val="0"/>
        <w:spacing w:after="0" w:line="240" w:lineRule="auto"/>
        <w:ind w:firstLine="709"/>
        <w:jc w:val="both"/>
        <w:rPr>
          <w:rFonts w:ascii="Times New Roman" w:hAnsi="Times New Roman"/>
          <w:sz w:val="28"/>
          <w:szCs w:val="28"/>
          <w:shd w:val="clear" w:color="auto" w:fill="FFFFFF"/>
        </w:rPr>
      </w:pPr>
      <w:r w:rsidRPr="00A81199">
        <w:rPr>
          <w:rFonts w:ascii="Times New Roman" w:hAnsi="Times New Roman"/>
          <w:sz w:val="28"/>
          <w:szCs w:val="28"/>
          <w:shd w:val="clear" w:color="auto" w:fill="FFFFFF"/>
        </w:rPr>
        <w:t xml:space="preserve">Объем услуг связи за январь-декабрь 2018 года составил 82 745,0 тыс.рублей, что составляет к факту прошлого года 80,2%. Снижение объемов к соответствующему периоду прошлого года обеспечено филиалом ФГУП «Почта России» за счет уменьшения почтовых услуг. </w:t>
      </w:r>
    </w:p>
    <w:p w:rsidR="00A81199" w:rsidRPr="00A81199" w:rsidRDefault="00A81199" w:rsidP="00A81199">
      <w:pPr>
        <w:widowControl w:val="0"/>
        <w:spacing w:after="0" w:line="240" w:lineRule="auto"/>
        <w:ind w:firstLine="708"/>
        <w:jc w:val="both"/>
        <w:rPr>
          <w:rFonts w:ascii="Times New Roman" w:hAnsi="Times New Roman"/>
          <w:color w:val="000000"/>
          <w:sz w:val="28"/>
          <w:szCs w:val="28"/>
          <w:shd w:val="clear" w:color="auto" w:fill="FFFFFF"/>
        </w:rPr>
      </w:pPr>
      <w:r w:rsidRPr="00A81199">
        <w:rPr>
          <w:rFonts w:ascii="Times New Roman" w:hAnsi="Times New Roman"/>
          <w:color w:val="000000"/>
          <w:sz w:val="28"/>
          <w:szCs w:val="28"/>
          <w:shd w:val="clear" w:color="auto" w:fill="FFFFFF"/>
        </w:rPr>
        <w:t>Через почтовые отделения осуществляется доставка пенсий и пособий,</w:t>
      </w:r>
      <w:r w:rsidR="00E573CF">
        <w:rPr>
          <w:rFonts w:ascii="Times New Roman" w:hAnsi="Times New Roman"/>
          <w:color w:val="000000"/>
          <w:sz w:val="28"/>
          <w:szCs w:val="28"/>
          <w:shd w:val="clear" w:color="auto" w:fill="FFFFFF"/>
        </w:rPr>
        <w:t xml:space="preserve"> </w:t>
      </w:r>
      <w:r w:rsidRPr="00A81199">
        <w:rPr>
          <w:rFonts w:ascii="Times New Roman" w:hAnsi="Times New Roman"/>
          <w:color w:val="000000"/>
          <w:sz w:val="28"/>
          <w:szCs w:val="28"/>
          <w:shd w:val="clear" w:color="auto" w:fill="FFFFFF"/>
        </w:rPr>
        <w:t>подписных печатных изданий. В отделениях почтовой связи можно оплатить</w:t>
      </w:r>
      <w:r w:rsidR="00E573CF">
        <w:rPr>
          <w:rFonts w:ascii="Times New Roman" w:hAnsi="Times New Roman"/>
          <w:color w:val="000000"/>
          <w:sz w:val="28"/>
          <w:szCs w:val="28"/>
          <w:shd w:val="clear" w:color="auto" w:fill="FFFFFF"/>
        </w:rPr>
        <w:t xml:space="preserve"> </w:t>
      </w:r>
      <w:r w:rsidRPr="00A81199">
        <w:rPr>
          <w:rFonts w:ascii="Times New Roman" w:hAnsi="Times New Roman"/>
          <w:color w:val="000000"/>
          <w:sz w:val="28"/>
          <w:szCs w:val="28"/>
          <w:shd w:val="clear" w:color="auto" w:fill="FFFFFF"/>
        </w:rPr>
        <w:t>коммунальные услуги, получить и погасить банковский кредит, обналичить денежные средства с пластиковых карт, оформить страховку, приобрести лотерейные, а также железнодорожные, авиа</w:t>
      </w:r>
      <w:r w:rsidR="00E573CF">
        <w:rPr>
          <w:rFonts w:ascii="Times New Roman" w:hAnsi="Times New Roman"/>
          <w:color w:val="000000"/>
          <w:sz w:val="28"/>
          <w:szCs w:val="28"/>
          <w:shd w:val="clear" w:color="auto" w:fill="FFFFFF"/>
        </w:rPr>
        <w:t xml:space="preserve"> </w:t>
      </w:r>
      <w:r w:rsidRPr="00A81199">
        <w:rPr>
          <w:rFonts w:ascii="Times New Roman" w:hAnsi="Times New Roman"/>
          <w:color w:val="000000"/>
          <w:sz w:val="28"/>
          <w:szCs w:val="28"/>
          <w:shd w:val="clear" w:color="auto" w:fill="FFFFFF"/>
        </w:rPr>
        <w:t>- и театральные билеты. Почтовые</w:t>
      </w:r>
      <w:r w:rsidR="00E573CF">
        <w:rPr>
          <w:rFonts w:ascii="Times New Roman" w:hAnsi="Times New Roman"/>
          <w:color w:val="000000"/>
          <w:sz w:val="28"/>
          <w:szCs w:val="28"/>
          <w:shd w:val="clear" w:color="auto" w:fill="FFFFFF"/>
        </w:rPr>
        <w:t xml:space="preserve"> </w:t>
      </w:r>
      <w:r w:rsidRPr="00A81199">
        <w:rPr>
          <w:rFonts w:ascii="Times New Roman" w:hAnsi="Times New Roman"/>
          <w:color w:val="000000"/>
          <w:sz w:val="28"/>
          <w:szCs w:val="28"/>
          <w:shd w:val="clear" w:color="auto" w:fill="FFFFFF"/>
        </w:rPr>
        <w:t>услуги постоянно востребованы: письма, бандероли, посылки, денежные переводы, а в перспективе объем оказываемых услуг будет только увеличиваться.</w:t>
      </w:r>
    </w:p>
    <w:p w:rsidR="00A81199" w:rsidRPr="00A81199" w:rsidRDefault="00A81199" w:rsidP="00A81199">
      <w:pPr>
        <w:widowControl w:val="0"/>
        <w:spacing w:after="0" w:line="240" w:lineRule="auto"/>
        <w:ind w:firstLine="708"/>
        <w:jc w:val="both"/>
        <w:rPr>
          <w:rFonts w:ascii="Times New Roman" w:hAnsi="Times New Roman"/>
          <w:color w:val="000000"/>
          <w:sz w:val="28"/>
          <w:szCs w:val="28"/>
          <w:shd w:val="clear" w:color="auto" w:fill="FFFFFF"/>
        </w:rPr>
      </w:pPr>
      <w:r w:rsidRPr="00A81199">
        <w:rPr>
          <w:rFonts w:ascii="Times New Roman" w:hAnsi="Times New Roman"/>
          <w:color w:val="000000"/>
          <w:sz w:val="28"/>
          <w:szCs w:val="28"/>
          <w:shd w:val="clear" w:color="auto" w:fill="FFFFFF"/>
        </w:rPr>
        <w:t>Между тем, отрасль почтовых услуг нуждается в глубокой модернизации:</w:t>
      </w:r>
      <w:r w:rsidR="00E573CF">
        <w:rPr>
          <w:rFonts w:ascii="Times New Roman" w:hAnsi="Times New Roman"/>
          <w:color w:val="000000"/>
          <w:sz w:val="28"/>
          <w:szCs w:val="28"/>
          <w:shd w:val="clear" w:color="auto" w:fill="FFFFFF"/>
        </w:rPr>
        <w:t xml:space="preserve"> </w:t>
      </w:r>
      <w:r w:rsidRPr="00A81199">
        <w:rPr>
          <w:rFonts w:ascii="Times New Roman" w:hAnsi="Times New Roman"/>
          <w:color w:val="000000"/>
          <w:sz w:val="28"/>
          <w:szCs w:val="28"/>
          <w:shd w:val="clear" w:color="auto" w:fill="FFFFFF"/>
        </w:rPr>
        <w:t>в формировании системы логистики, привлечении инвестиций, обновлении</w:t>
      </w:r>
      <w:r w:rsidR="00E573CF">
        <w:rPr>
          <w:rFonts w:ascii="Times New Roman" w:hAnsi="Times New Roman"/>
          <w:color w:val="000000"/>
          <w:sz w:val="28"/>
          <w:szCs w:val="28"/>
          <w:shd w:val="clear" w:color="auto" w:fill="FFFFFF"/>
        </w:rPr>
        <w:t xml:space="preserve"> </w:t>
      </w:r>
      <w:r w:rsidRPr="00A81199">
        <w:rPr>
          <w:rFonts w:ascii="Times New Roman" w:hAnsi="Times New Roman"/>
          <w:color w:val="000000"/>
          <w:sz w:val="28"/>
          <w:szCs w:val="28"/>
          <w:shd w:val="clear" w:color="auto" w:fill="FFFFFF"/>
        </w:rPr>
        <w:t>оборудования и транспорта.</w:t>
      </w:r>
    </w:p>
    <w:p w:rsidR="00A81199" w:rsidRPr="00A81199" w:rsidRDefault="00A81199" w:rsidP="00A81199">
      <w:pPr>
        <w:widowControl w:val="0"/>
        <w:spacing w:after="0" w:line="240" w:lineRule="auto"/>
        <w:ind w:firstLine="708"/>
        <w:jc w:val="both"/>
        <w:rPr>
          <w:rFonts w:ascii="Times New Roman" w:hAnsi="Times New Roman"/>
          <w:color w:val="000000"/>
          <w:sz w:val="28"/>
          <w:szCs w:val="28"/>
          <w:shd w:val="clear" w:color="auto" w:fill="FFFFFF"/>
        </w:rPr>
      </w:pPr>
      <w:r w:rsidRPr="00A81199">
        <w:rPr>
          <w:rFonts w:ascii="Times New Roman" w:hAnsi="Times New Roman"/>
          <w:color w:val="000000"/>
          <w:sz w:val="28"/>
          <w:szCs w:val="28"/>
          <w:shd w:val="clear" w:color="auto" w:fill="FFFFFF"/>
        </w:rPr>
        <w:t xml:space="preserve">На основании анализа анкетирования, проведенного на территории муниципального образования </w:t>
      </w:r>
      <w:r w:rsidR="00E573CF">
        <w:rPr>
          <w:rFonts w:ascii="Times New Roman" w:hAnsi="Times New Roman"/>
          <w:color w:val="000000"/>
          <w:sz w:val="28"/>
          <w:szCs w:val="28"/>
          <w:shd w:val="clear" w:color="auto" w:fill="FFFFFF"/>
        </w:rPr>
        <w:t>Усть-Лабинский район</w:t>
      </w:r>
      <w:r w:rsidRPr="00A81199">
        <w:rPr>
          <w:rFonts w:ascii="Times New Roman" w:hAnsi="Times New Roman"/>
          <w:color w:val="000000"/>
          <w:sz w:val="28"/>
          <w:szCs w:val="28"/>
          <w:shd w:val="clear" w:color="auto" w:fill="FFFFFF"/>
        </w:rPr>
        <w:t>, по развитию конкуренции и удовлетворенности качеством товаров, работ, услуг получены следующие данные.</w:t>
      </w:r>
    </w:p>
    <w:p w:rsidR="00A81199" w:rsidRPr="00A81199" w:rsidRDefault="00A81199" w:rsidP="00A81199">
      <w:pPr>
        <w:widowControl w:val="0"/>
        <w:spacing w:after="0" w:line="240" w:lineRule="auto"/>
        <w:ind w:firstLine="708"/>
        <w:jc w:val="both"/>
        <w:rPr>
          <w:rFonts w:ascii="Times New Roman" w:hAnsi="Times New Roman"/>
          <w:color w:val="000000"/>
          <w:sz w:val="28"/>
          <w:szCs w:val="28"/>
          <w:shd w:val="clear" w:color="auto" w:fill="FFFFFF"/>
        </w:rPr>
      </w:pPr>
      <w:r w:rsidRPr="00A81199">
        <w:rPr>
          <w:rFonts w:ascii="Times New Roman" w:hAnsi="Times New Roman"/>
          <w:color w:val="000000"/>
          <w:sz w:val="28"/>
          <w:szCs w:val="28"/>
          <w:shd w:val="clear" w:color="auto" w:fill="FFFFFF"/>
        </w:rPr>
        <w:t xml:space="preserve">Опрошено </w:t>
      </w:r>
      <w:r w:rsidR="00E573CF">
        <w:rPr>
          <w:rFonts w:ascii="Times New Roman" w:hAnsi="Times New Roman"/>
          <w:color w:val="000000"/>
          <w:sz w:val="28"/>
          <w:szCs w:val="28"/>
          <w:shd w:val="clear" w:color="auto" w:fill="FFFFFF"/>
        </w:rPr>
        <w:t xml:space="preserve">2980 </w:t>
      </w:r>
      <w:r w:rsidRPr="00A81199">
        <w:rPr>
          <w:rFonts w:ascii="Times New Roman" w:hAnsi="Times New Roman"/>
          <w:color w:val="000000"/>
          <w:sz w:val="28"/>
          <w:szCs w:val="28"/>
          <w:shd w:val="clear" w:color="auto" w:fill="FFFFFF"/>
        </w:rPr>
        <w:t>человек.</w:t>
      </w:r>
    </w:p>
    <w:p w:rsidR="00A81199" w:rsidRDefault="00A81199" w:rsidP="00A81199">
      <w:pPr>
        <w:widowControl w:val="0"/>
        <w:spacing w:after="0" w:line="240" w:lineRule="auto"/>
        <w:ind w:firstLine="708"/>
        <w:jc w:val="both"/>
        <w:rPr>
          <w:rFonts w:ascii="Times New Roman" w:hAnsi="Times New Roman"/>
          <w:color w:val="000000"/>
          <w:sz w:val="28"/>
          <w:szCs w:val="28"/>
          <w:shd w:val="clear" w:color="auto" w:fill="FFFFFF"/>
        </w:rPr>
      </w:pPr>
      <w:r w:rsidRPr="00A81199">
        <w:rPr>
          <w:rFonts w:ascii="Times New Roman" w:hAnsi="Times New Roman"/>
          <w:color w:val="000000"/>
          <w:sz w:val="28"/>
          <w:szCs w:val="28"/>
          <w:shd w:val="clear" w:color="auto" w:fill="FFFFFF"/>
        </w:rPr>
        <w:t>Анализ данных о развитии конкуренции на рынке услуг связи показал</w:t>
      </w:r>
      <w:r w:rsidR="00E573CF">
        <w:rPr>
          <w:rFonts w:ascii="Times New Roman" w:hAnsi="Times New Roman"/>
          <w:color w:val="000000"/>
          <w:sz w:val="28"/>
          <w:szCs w:val="28"/>
          <w:shd w:val="clear" w:color="auto" w:fill="FFFFFF"/>
        </w:rPr>
        <w:t xml:space="preserve"> </w:t>
      </w:r>
      <w:r w:rsidRPr="00A81199">
        <w:rPr>
          <w:rFonts w:ascii="Times New Roman" w:hAnsi="Times New Roman"/>
          <w:color w:val="000000"/>
          <w:sz w:val="28"/>
          <w:szCs w:val="28"/>
          <w:shd w:val="clear" w:color="auto" w:fill="FFFFFF"/>
        </w:rPr>
        <w:t xml:space="preserve">следующие данные – </w:t>
      </w:r>
      <w:r w:rsidR="00E573CF">
        <w:rPr>
          <w:rFonts w:ascii="Times New Roman" w:hAnsi="Times New Roman"/>
          <w:color w:val="000000"/>
          <w:sz w:val="28"/>
          <w:szCs w:val="28"/>
          <w:shd w:val="clear" w:color="auto" w:fill="FFFFFF"/>
        </w:rPr>
        <w:t>44,0</w:t>
      </w:r>
      <w:r w:rsidRPr="00A81199">
        <w:rPr>
          <w:rFonts w:ascii="Times New Roman" w:hAnsi="Times New Roman"/>
          <w:color w:val="000000"/>
          <w:sz w:val="28"/>
          <w:szCs w:val="28"/>
          <w:shd w:val="clear" w:color="auto" w:fill="FFFFFF"/>
        </w:rPr>
        <w:t xml:space="preserve"> % всех опрошенных считают насыщенным рынок</w:t>
      </w:r>
      <w:r w:rsidR="00E573CF">
        <w:rPr>
          <w:rFonts w:ascii="Times New Roman" w:hAnsi="Times New Roman"/>
          <w:color w:val="000000"/>
          <w:sz w:val="28"/>
          <w:szCs w:val="28"/>
          <w:shd w:val="clear" w:color="auto" w:fill="FFFFFF"/>
        </w:rPr>
        <w:t xml:space="preserve"> </w:t>
      </w:r>
      <w:r w:rsidRPr="00E573CF">
        <w:rPr>
          <w:rFonts w:ascii="Times New Roman" w:hAnsi="Times New Roman"/>
          <w:color w:val="000000"/>
          <w:sz w:val="28"/>
          <w:szCs w:val="28"/>
          <w:shd w:val="clear" w:color="auto" w:fill="FFFFFF"/>
        </w:rPr>
        <w:t xml:space="preserve">услуг связи </w:t>
      </w:r>
      <w:r w:rsidR="00E573CF" w:rsidRPr="00E573CF">
        <w:rPr>
          <w:rFonts w:ascii="Times New Roman" w:hAnsi="Times New Roman"/>
          <w:color w:val="000000"/>
          <w:sz w:val="28"/>
          <w:szCs w:val="28"/>
          <w:shd w:val="clear" w:color="auto" w:fill="FFFFFF"/>
        </w:rPr>
        <w:t xml:space="preserve">(Рисунок 1.18) </w:t>
      </w:r>
      <w:r w:rsidRPr="00E573CF">
        <w:rPr>
          <w:rFonts w:ascii="Times New Roman" w:hAnsi="Times New Roman"/>
          <w:color w:val="000000"/>
          <w:sz w:val="28"/>
          <w:szCs w:val="28"/>
          <w:shd w:val="clear" w:color="auto" w:fill="FFFFFF"/>
        </w:rPr>
        <w:t xml:space="preserve">и </w:t>
      </w:r>
      <w:r w:rsidR="00E573CF" w:rsidRPr="00E573CF">
        <w:rPr>
          <w:rFonts w:ascii="Times New Roman" w:hAnsi="Times New Roman"/>
          <w:color w:val="000000"/>
          <w:sz w:val="28"/>
          <w:szCs w:val="28"/>
          <w:shd w:val="clear" w:color="auto" w:fill="FFFFFF"/>
        </w:rPr>
        <w:t>85,8</w:t>
      </w:r>
      <w:r w:rsidRPr="00E573CF">
        <w:rPr>
          <w:rFonts w:ascii="Times New Roman" w:hAnsi="Times New Roman"/>
          <w:color w:val="000000"/>
          <w:sz w:val="28"/>
          <w:szCs w:val="28"/>
          <w:shd w:val="clear" w:color="auto" w:fill="FFFFFF"/>
        </w:rPr>
        <w:t xml:space="preserve"> % удовлетворены наличием предприятий по услуге связи в</w:t>
      </w:r>
      <w:r w:rsidR="00E573CF" w:rsidRPr="00E573CF">
        <w:rPr>
          <w:rFonts w:ascii="Times New Roman" w:hAnsi="Times New Roman"/>
          <w:color w:val="000000"/>
          <w:sz w:val="28"/>
          <w:szCs w:val="28"/>
          <w:shd w:val="clear" w:color="auto" w:fill="FFFFFF"/>
        </w:rPr>
        <w:t xml:space="preserve"> </w:t>
      </w:r>
      <w:r w:rsidRPr="00E573CF">
        <w:rPr>
          <w:rFonts w:ascii="Times New Roman" w:hAnsi="Times New Roman"/>
          <w:color w:val="000000"/>
          <w:sz w:val="28"/>
          <w:szCs w:val="28"/>
          <w:shd w:val="clear" w:color="auto" w:fill="FFFFFF"/>
        </w:rPr>
        <w:t>муниципальном образовании</w:t>
      </w:r>
      <w:r w:rsidR="00E573CF" w:rsidRPr="00E573CF">
        <w:rPr>
          <w:rFonts w:ascii="Times New Roman" w:hAnsi="Times New Roman"/>
          <w:color w:val="000000"/>
          <w:sz w:val="28"/>
          <w:szCs w:val="28"/>
          <w:shd w:val="clear" w:color="auto" w:fill="FFFFFF"/>
        </w:rPr>
        <w:t xml:space="preserve"> (Рисунок 1.19)</w:t>
      </w:r>
      <w:r w:rsidRPr="00E573CF">
        <w:rPr>
          <w:rFonts w:ascii="Times New Roman" w:hAnsi="Times New Roman"/>
          <w:color w:val="000000"/>
          <w:sz w:val="28"/>
          <w:szCs w:val="28"/>
          <w:shd w:val="clear" w:color="auto" w:fill="FFFFFF"/>
        </w:rPr>
        <w:t>.</w:t>
      </w:r>
    </w:p>
    <w:p w:rsidR="00E573CF" w:rsidRDefault="00E573CF" w:rsidP="00A81199">
      <w:pPr>
        <w:widowControl w:val="0"/>
        <w:spacing w:after="0" w:line="240" w:lineRule="auto"/>
        <w:ind w:firstLine="708"/>
        <w:jc w:val="both"/>
        <w:rPr>
          <w:rFonts w:ascii="Times New Roman" w:hAnsi="Times New Roman"/>
          <w:color w:val="000000"/>
          <w:sz w:val="28"/>
          <w:szCs w:val="28"/>
          <w:shd w:val="clear" w:color="auto" w:fill="FFFFFF"/>
        </w:rPr>
      </w:pPr>
    </w:p>
    <w:p w:rsidR="00890685" w:rsidRPr="00787269" w:rsidRDefault="00890685" w:rsidP="00890685">
      <w:pPr>
        <w:widowControl w:val="0"/>
        <w:spacing w:after="0" w:line="240" w:lineRule="auto"/>
        <w:ind w:firstLine="708"/>
        <w:jc w:val="center"/>
        <w:rPr>
          <w:rFonts w:ascii="Times New Roman" w:hAnsi="Times New Roman"/>
          <w:color w:val="000000"/>
          <w:sz w:val="28"/>
          <w:szCs w:val="28"/>
          <w:highlight w:val="yellow"/>
          <w:shd w:val="clear" w:color="auto" w:fill="FFFFFF"/>
        </w:rPr>
      </w:pPr>
    </w:p>
    <w:p w:rsidR="00890685" w:rsidRPr="00E573CF" w:rsidRDefault="00890685" w:rsidP="00890685">
      <w:pPr>
        <w:widowControl w:val="0"/>
        <w:spacing w:after="0" w:line="240" w:lineRule="auto"/>
        <w:jc w:val="both"/>
        <w:rPr>
          <w:rFonts w:ascii="Times New Roman" w:hAnsi="Times New Roman"/>
          <w:color w:val="000000"/>
          <w:sz w:val="28"/>
          <w:szCs w:val="28"/>
          <w:shd w:val="clear" w:color="auto" w:fill="FFFFFF"/>
        </w:rPr>
      </w:pPr>
      <w:r w:rsidRPr="00E573CF">
        <w:rPr>
          <w:rFonts w:ascii="Times New Roman" w:hAnsi="Times New Roman"/>
          <w:noProof/>
          <w:color w:val="000000"/>
          <w:sz w:val="28"/>
          <w:szCs w:val="28"/>
          <w:shd w:val="clear" w:color="auto" w:fill="FFFFFF"/>
          <w:lang w:eastAsia="ru-RU"/>
        </w:rPr>
        <w:drawing>
          <wp:inline distT="0" distB="0" distL="0" distR="0">
            <wp:extent cx="6038850" cy="2924175"/>
            <wp:effectExtent l="19050" t="0" r="0" b="0"/>
            <wp:docPr id="24" name="Диаграмма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EB76F5" w:rsidRPr="00644E68" w:rsidRDefault="00EB76F5" w:rsidP="00EB76F5">
      <w:pPr>
        <w:widowControl w:val="0"/>
        <w:spacing w:after="0" w:line="240" w:lineRule="auto"/>
        <w:ind w:firstLine="708"/>
        <w:jc w:val="center"/>
        <w:rPr>
          <w:rFonts w:ascii="Times New Roman" w:hAnsi="Times New Roman"/>
          <w:b/>
          <w:color w:val="000000"/>
          <w:sz w:val="28"/>
          <w:szCs w:val="28"/>
          <w:shd w:val="clear" w:color="auto" w:fill="FFFFFF"/>
        </w:rPr>
      </w:pPr>
      <w:r w:rsidRPr="00644E68">
        <w:rPr>
          <w:rFonts w:ascii="Times New Roman" w:hAnsi="Times New Roman"/>
          <w:b/>
          <w:color w:val="000000"/>
          <w:sz w:val="28"/>
          <w:szCs w:val="28"/>
          <w:shd w:val="clear" w:color="auto" w:fill="FFFFFF"/>
        </w:rPr>
        <w:t>Рисунок 1.</w:t>
      </w:r>
      <w:r w:rsidR="00644E68">
        <w:rPr>
          <w:rFonts w:ascii="Times New Roman" w:hAnsi="Times New Roman"/>
          <w:b/>
          <w:color w:val="000000"/>
          <w:sz w:val="28"/>
          <w:szCs w:val="28"/>
          <w:shd w:val="clear" w:color="auto" w:fill="FFFFFF"/>
        </w:rPr>
        <w:t>22</w:t>
      </w:r>
      <w:r w:rsidRPr="00644E68">
        <w:rPr>
          <w:rFonts w:ascii="Times New Roman" w:hAnsi="Times New Roman"/>
          <w:b/>
          <w:color w:val="000000"/>
          <w:sz w:val="28"/>
          <w:szCs w:val="28"/>
          <w:shd w:val="clear" w:color="auto" w:fill="FFFFFF"/>
        </w:rPr>
        <w:t xml:space="preserve"> - Количество организаций рынка услуг связи</w:t>
      </w:r>
    </w:p>
    <w:p w:rsidR="00EB76F5" w:rsidRPr="00787269" w:rsidRDefault="00EB76F5" w:rsidP="00890685">
      <w:pPr>
        <w:widowControl w:val="0"/>
        <w:spacing w:after="0" w:line="240" w:lineRule="auto"/>
        <w:jc w:val="both"/>
        <w:rPr>
          <w:rFonts w:ascii="Times New Roman" w:hAnsi="Times New Roman"/>
          <w:color w:val="000000"/>
          <w:sz w:val="28"/>
          <w:szCs w:val="28"/>
          <w:highlight w:val="yellow"/>
          <w:shd w:val="clear" w:color="auto" w:fill="FFFFFF"/>
        </w:rPr>
      </w:pPr>
    </w:p>
    <w:p w:rsidR="00890685" w:rsidRPr="00E573CF" w:rsidRDefault="00890685" w:rsidP="00890685">
      <w:pPr>
        <w:widowControl w:val="0"/>
        <w:spacing w:after="0" w:line="240" w:lineRule="auto"/>
        <w:jc w:val="center"/>
        <w:rPr>
          <w:rFonts w:ascii="Times New Roman" w:hAnsi="Times New Roman"/>
          <w:b/>
          <w:color w:val="000000"/>
          <w:sz w:val="28"/>
          <w:szCs w:val="28"/>
          <w:shd w:val="clear" w:color="auto" w:fill="FFFFFF"/>
        </w:rPr>
      </w:pPr>
      <w:r w:rsidRPr="00E573CF">
        <w:rPr>
          <w:rFonts w:ascii="Times New Roman" w:hAnsi="Times New Roman"/>
          <w:b/>
          <w:noProof/>
          <w:color w:val="000000"/>
          <w:sz w:val="28"/>
          <w:szCs w:val="28"/>
          <w:shd w:val="clear" w:color="auto" w:fill="FFFFFF"/>
          <w:lang w:eastAsia="ru-RU"/>
        </w:rPr>
        <w:drawing>
          <wp:inline distT="0" distB="0" distL="0" distR="0">
            <wp:extent cx="5581650" cy="2838450"/>
            <wp:effectExtent l="19050" t="0" r="0" b="0"/>
            <wp:docPr id="25"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EB76F5" w:rsidRPr="000B48D0" w:rsidRDefault="00EB76F5" w:rsidP="00EB76F5">
      <w:pPr>
        <w:widowControl w:val="0"/>
        <w:spacing w:after="0" w:line="240" w:lineRule="auto"/>
        <w:jc w:val="center"/>
        <w:rPr>
          <w:rFonts w:ascii="Times New Roman" w:hAnsi="Times New Roman"/>
          <w:b/>
          <w:color w:val="000000"/>
          <w:sz w:val="28"/>
          <w:szCs w:val="28"/>
          <w:shd w:val="clear" w:color="auto" w:fill="FFFFFF"/>
        </w:rPr>
      </w:pPr>
      <w:r w:rsidRPr="000B48D0">
        <w:rPr>
          <w:rFonts w:ascii="Times New Roman" w:hAnsi="Times New Roman"/>
          <w:b/>
          <w:color w:val="000000"/>
          <w:sz w:val="28"/>
          <w:szCs w:val="28"/>
          <w:shd w:val="clear" w:color="auto" w:fill="FFFFFF"/>
        </w:rPr>
        <w:t>Рисунок 1.</w:t>
      </w:r>
      <w:r w:rsidR="000B48D0">
        <w:rPr>
          <w:rFonts w:ascii="Times New Roman" w:hAnsi="Times New Roman"/>
          <w:b/>
          <w:color w:val="000000"/>
          <w:sz w:val="28"/>
          <w:szCs w:val="28"/>
          <w:shd w:val="clear" w:color="auto" w:fill="FFFFFF"/>
        </w:rPr>
        <w:t>2</w:t>
      </w:r>
      <w:r w:rsidR="00644E68">
        <w:rPr>
          <w:rFonts w:ascii="Times New Roman" w:hAnsi="Times New Roman"/>
          <w:b/>
          <w:color w:val="000000"/>
          <w:sz w:val="28"/>
          <w:szCs w:val="28"/>
          <w:shd w:val="clear" w:color="auto" w:fill="FFFFFF"/>
        </w:rPr>
        <w:t>3</w:t>
      </w:r>
      <w:r w:rsidRPr="000B48D0">
        <w:rPr>
          <w:rFonts w:ascii="Times New Roman" w:hAnsi="Times New Roman"/>
          <w:b/>
          <w:color w:val="000000"/>
          <w:sz w:val="28"/>
          <w:szCs w:val="28"/>
          <w:shd w:val="clear" w:color="auto" w:fill="FFFFFF"/>
        </w:rPr>
        <w:t xml:space="preserve"> - Качество услуг рынка связи</w:t>
      </w:r>
    </w:p>
    <w:p w:rsidR="00EB76F5" w:rsidRPr="000B48D0" w:rsidRDefault="00EB76F5" w:rsidP="00890685">
      <w:pPr>
        <w:widowControl w:val="0"/>
        <w:spacing w:after="0" w:line="240" w:lineRule="auto"/>
        <w:jc w:val="center"/>
        <w:rPr>
          <w:rFonts w:ascii="Times New Roman" w:hAnsi="Times New Roman"/>
          <w:b/>
          <w:color w:val="000000"/>
          <w:sz w:val="28"/>
          <w:szCs w:val="28"/>
          <w:highlight w:val="yellow"/>
          <w:shd w:val="clear" w:color="auto" w:fill="FFFFFF"/>
        </w:rPr>
      </w:pPr>
    </w:p>
    <w:p w:rsidR="00517CC8" w:rsidRDefault="00517CC8" w:rsidP="00890685">
      <w:pPr>
        <w:widowControl w:val="0"/>
        <w:spacing w:after="0" w:line="240" w:lineRule="auto"/>
        <w:jc w:val="center"/>
        <w:rPr>
          <w:rFonts w:ascii="Times New Roman" w:hAnsi="Times New Roman"/>
          <w:b/>
          <w:color w:val="000000"/>
          <w:sz w:val="28"/>
          <w:szCs w:val="28"/>
          <w:shd w:val="clear" w:color="auto" w:fill="FFFFFF"/>
        </w:rPr>
      </w:pPr>
      <w:r w:rsidRPr="00E573CF">
        <w:rPr>
          <w:rFonts w:ascii="Times New Roman" w:hAnsi="Times New Roman"/>
          <w:b/>
          <w:color w:val="000000"/>
          <w:sz w:val="28"/>
          <w:szCs w:val="28"/>
          <w:shd w:val="clear" w:color="auto" w:fill="FFFFFF"/>
        </w:rPr>
        <w:t>Рынок социального обслуживания населения</w:t>
      </w:r>
    </w:p>
    <w:p w:rsidR="00E573CF" w:rsidRPr="00E573CF" w:rsidRDefault="00E573CF" w:rsidP="00890685">
      <w:pPr>
        <w:widowControl w:val="0"/>
        <w:spacing w:after="0" w:line="240" w:lineRule="auto"/>
        <w:jc w:val="center"/>
        <w:rPr>
          <w:rFonts w:ascii="Times New Roman" w:hAnsi="Times New Roman"/>
          <w:b/>
          <w:color w:val="000000"/>
          <w:sz w:val="28"/>
          <w:szCs w:val="28"/>
          <w:shd w:val="clear" w:color="auto" w:fill="FFFFFF"/>
        </w:rPr>
      </w:pPr>
    </w:p>
    <w:p w:rsidR="000D720F" w:rsidRPr="00E573CF" w:rsidRDefault="000D720F" w:rsidP="00CF15E5">
      <w:pPr>
        <w:spacing w:after="0" w:line="240" w:lineRule="auto"/>
        <w:ind w:right="-142" w:firstLine="516"/>
        <w:jc w:val="both"/>
        <w:rPr>
          <w:rFonts w:ascii="Times New Roman" w:hAnsi="Times New Roman"/>
          <w:color w:val="000000"/>
          <w:spacing w:val="-1"/>
          <w:sz w:val="28"/>
          <w:szCs w:val="28"/>
        </w:rPr>
      </w:pPr>
      <w:r w:rsidRPr="00E573CF">
        <w:rPr>
          <w:rFonts w:ascii="Times New Roman" w:hAnsi="Times New Roman"/>
          <w:color w:val="000000"/>
          <w:spacing w:val="-1"/>
          <w:sz w:val="28"/>
          <w:szCs w:val="28"/>
        </w:rPr>
        <w:t>4</w:t>
      </w:r>
      <w:r w:rsidR="00E573CF" w:rsidRPr="00E573CF">
        <w:rPr>
          <w:rFonts w:ascii="Times New Roman" w:hAnsi="Times New Roman"/>
          <w:color w:val="000000"/>
          <w:spacing w:val="-1"/>
          <w:sz w:val="28"/>
          <w:szCs w:val="28"/>
        </w:rPr>
        <w:t>7,2</w:t>
      </w:r>
      <w:r w:rsidRPr="00E573CF">
        <w:rPr>
          <w:rFonts w:ascii="Times New Roman" w:hAnsi="Times New Roman"/>
          <w:color w:val="000000"/>
          <w:spacing w:val="-1"/>
          <w:sz w:val="28"/>
          <w:szCs w:val="28"/>
        </w:rPr>
        <w:t>% респондентов считают рынок социального обслуживания населения как «</w:t>
      </w:r>
      <w:r w:rsidR="00E573CF" w:rsidRPr="00E573CF">
        <w:rPr>
          <w:rFonts w:ascii="Times New Roman" w:hAnsi="Times New Roman"/>
          <w:color w:val="000000"/>
          <w:spacing w:val="-1"/>
          <w:sz w:val="28"/>
          <w:szCs w:val="28"/>
        </w:rPr>
        <w:t>мало</w:t>
      </w:r>
      <w:r w:rsidRPr="00E573CF">
        <w:rPr>
          <w:rFonts w:ascii="Times New Roman" w:hAnsi="Times New Roman"/>
          <w:color w:val="000000"/>
          <w:spacing w:val="-1"/>
          <w:sz w:val="28"/>
          <w:szCs w:val="28"/>
        </w:rPr>
        <w:t>» (Рисунок 1.2</w:t>
      </w:r>
      <w:r w:rsidR="00644E68">
        <w:rPr>
          <w:rFonts w:ascii="Times New Roman" w:hAnsi="Times New Roman"/>
          <w:color w:val="000000"/>
          <w:spacing w:val="-1"/>
          <w:sz w:val="28"/>
          <w:szCs w:val="28"/>
        </w:rPr>
        <w:t>2</w:t>
      </w:r>
      <w:r w:rsidRPr="00E573CF">
        <w:rPr>
          <w:rFonts w:ascii="Times New Roman" w:hAnsi="Times New Roman"/>
          <w:color w:val="000000"/>
          <w:spacing w:val="-1"/>
          <w:sz w:val="28"/>
          <w:szCs w:val="28"/>
        </w:rPr>
        <w:t>)</w:t>
      </w:r>
      <w:r w:rsidR="00E573CF" w:rsidRPr="00E573CF">
        <w:rPr>
          <w:rFonts w:ascii="Times New Roman" w:hAnsi="Times New Roman"/>
          <w:color w:val="000000"/>
          <w:spacing w:val="-1"/>
          <w:sz w:val="28"/>
          <w:szCs w:val="28"/>
        </w:rPr>
        <w:t>, но</w:t>
      </w:r>
      <w:r w:rsidRPr="00E573CF">
        <w:rPr>
          <w:rFonts w:ascii="Times New Roman" w:hAnsi="Times New Roman"/>
          <w:color w:val="000000"/>
          <w:spacing w:val="-1"/>
          <w:sz w:val="28"/>
          <w:szCs w:val="28"/>
        </w:rPr>
        <w:t xml:space="preserve"> почти каждый второй 81,</w:t>
      </w:r>
      <w:r w:rsidR="00E573CF" w:rsidRPr="00E573CF">
        <w:rPr>
          <w:rFonts w:ascii="Times New Roman" w:hAnsi="Times New Roman"/>
          <w:color w:val="000000"/>
          <w:spacing w:val="-1"/>
          <w:sz w:val="28"/>
          <w:szCs w:val="28"/>
        </w:rPr>
        <w:t>6</w:t>
      </w:r>
      <w:r w:rsidRPr="00E573CF">
        <w:rPr>
          <w:rFonts w:ascii="Times New Roman" w:hAnsi="Times New Roman"/>
          <w:color w:val="000000"/>
          <w:spacing w:val="-1"/>
          <w:sz w:val="28"/>
          <w:szCs w:val="28"/>
        </w:rPr>
        <w:t>% удовлетворен качеством предоставленных услуг рынка социального обслуживания населения (Рисунок 1.2</w:t>
      </w:r>
      <w:r w:rsidR="00644E68">
        <w:rPr>
          <w:rFonts w:ascii="Times New Roman" w:hAnsi="Times New Roman"/>
          <w:color w:val="000000"/>
          <w:spacing w:val="-1"/>
          <w:sz w:val="28"/>
          <w:szCs w:val="28"/>
        </w:rPr>
        <w:t>3</w:t>
      </w:r>
      <w:r w:rsidRPr="00E573CF">
        <w:rPr>
          <w:rFonts w:ascii="Times New Roman" w:hAnsi="Times New Roman"/>
          <w:color w:val="000000"/>
          <w:spacing w:val="-1"/>
          <w:sz w:val="28"/>
          <w:szCs w:val="28"/>
        </w:rPr>
        <w:t>).</w:t>
      </w:r>
    </w:p>
    <w:p w:rsidR="00CF15E5" w:rsidRPr="00E573CF" w:rsidRDefault="00CF15E5" w:rsidP="00CF15E5">
      <w:pPr>
        <w:spacing w:after="0" w:line="240" w:lineRule="auto"/>
        <w:ind w:right="-142" w:firstLine="516"/>
        <w:jc w:val="both"/>
        <w:rPr>
          <w:rFonts w:ascii="Times New Roman" w:hAnsi="Times New Roman"/>
          <w:b/>
          <w:color w:val="000000"/>
          <w:sz w:val="28"/>
          <w:szCs w:val="28"/>
        </w:rPr>
      </w:pPr>
      <w:r w:rsidRPr="00E573CF">
        <w:rPr>
          <w:rFonts w:ascii="Times New Roman" w:hAnsi="Times New Roman"/>
          <w:color w:val="000000"/>
          <w:spacing w:val="-1"/>
          <w:sz w:val="28"/>
          <w:szCs w:val="28"/>
        </w:rPr>
        <w:t>На территории муниципального образования Усть-Лабинский район расположены три государственных учреждения, подведомственные министерству труда и социального развития Краснодарского края:</w:t>
      </w:r>
      <w:r w:rsidRPr="00E573CF">
        <w:rPr>
          <w:rFonts w:ascii="Times New Roman" w:hAnsi="Times New Roman"/>
          <w:b/>
          <w:color w:val="000000"/>
          <w:sz w:val="28"/>
          <w:szCs w:val="28"/>
        </w:rPr>
        <w:t xml:space="preserve"> </w:t>
      </w:r>
    </w:p>
    <w:p w:rsidR="00CF15E5" w:rsidRPr="005F368C" w:rsidRDefault="00CF15E5" w:rsidP="00CF15E5">
      <w:pPr>
        <w:spacing w:after="0" w:line="240" w:lineRule="auto"/>
        <w:ind w:right="-142" w:firstLine="516"/>
        <w:jc w:val="both"/>
        <w:rPr>
          <w:rFonts w:ascii="Times New Roman" w:hAnsi="Times New Roman"/>
          <w:color w:val="000000"/>
          <w:sz w:val="28"/>
          <w:szCs w:val="28"/>
        </w:rPr>
      </w:pPr>
      <w:r w:rsidRPr="005F368C">
        <w:rPr>
          <w:rFonts w:ascii="Times New Roman" w:hAnsi="Times New Roman"/>
          <w:b/>
          <w:color w:val="000000"/>
          <w:sz w:val="28"/>
          <w:szCs w:val="28"/>
        </w:rPr>
        <w:t xml:space="preserve">- </w:t>
      </w:r>
      <w:r w:rsidRPr="005F368C">
        <w:rPr>
          <w:rFonts w:ascii="Times New Roman" w:hAnsi="Times New Roman"/>
          <w:color w:val="000000"/>
          <w:sz w:val="28"/>
          <w:szCs w:val="28"/>
        </w:rPr>
        <w:t>государственное бюджетное учреждение социального обслуживания Краснодарского края «Усть-Лабинский дом-интернат для престарелых и инвалидов» (далее</w:t>
      </w:r>
      <w:r w:rsidR="00356185">
        <w:rPr>
          <w:rFonts w:ascii="Times New Roman" w:hAnsi="Times New Roman"/>
          <w:color w:val="000000"/>
          <w:sz w:val="28"/>
          <w:szCs w:val="28"/>
        </w:rPr>
        <w:t xml:space="preserve"> </w:t>
      </w:r>
      <w:r w:rsidRPr="005F368C">
        <w:rPr>
          <w:rFonts w:ascii="Times New Roman" w:hAnsi="Times New Roman"/>
          <w:color w:val="000000"/>
          <w:sz w:val="28"/>
          <w:szCs w:val="28"/>
        </w:rPr>
        <w:t>- ГБУ СО КК «Усть-Лабинский ДИПИ»);</w:t>
      </w:r>
    </w:p>
    <w:p w:rsidR="00CF15E5" w:rsidRPr="005F368C" w:rsidRDefault="00CF15E5" w:rsidP="00CF15E5">
      <w:pPr>
        <w:spacing w:after="0" w:line="240" w:lineRule="auto"/>
        <w:ind w:right="-142" w:firstLine="516"/>
        <w:jc w:val="both"/>
        <w:rPr>
          <w:rFonts w:ascii="Times New Roman" w:hAnsi="Times New Roman"/>
          <w:color w:val="000000"/>
          <w:spacing w:val="-1"/>
          <w:sz w:val="28"/>
          <w:szCs w:val="28"/>
        </w:rPr>
      </w:pPr>
      <w:r w:rsidRPr="005F368C">
        <w:rPr>
          <w:rFonts w:ascii="Times New Roman" w:hAnsi="Times New Roman"/>
          <w:color w:val="000000"/>
          <w:sz w:val="28"/>
          <w:szCs w:val="28"/>
        </w:rPr>
        <w:t xml:space="preserve">- </w:t>
      </w:r>
      <w:r w:rsidRPr="005F368C">
        <w:rPr>
          <w:rFonts w:ascii="Times New Roman" w:hAnsi="Times New Roman"/>
          <w:color w:val="000000"/>
          <w:spacing w:val="-1"/>
          <w:sz w:val="28"/>
          <w:szCs w:val="28"/>
        </w:rPr>
        <w:t>государственное казенное учреждение социального обслуживания Краснодарского края «Усть-Лабинский  социально-реабилитационный центр для несовершеннолетних»</w:t>
      </w:r>
      <w:r w:rsidRPr="005F368C">
        <w:rPr>
          <w:rFonts w:ascii="Times New Roman" w:hAnsi="Times New Roman"/>
          <w:color w:val="000000"/>
          <w:sz w:val="28"/>
          <w:szCs w:val="28"/>
        </w:rPr>
        <w:t xml:space="preserve"> (далее</w:t>
      </w:r>
      <w:r w:rsidR="00356185">
        <w:rPr>
          <w:rFonts w:ascii="Times New Roman" w:hAnsi="Times New Roman"/>
          <w:color w:val="000000"/>
          <w:sz w:val="28"/>
          <w:szCs w:val="28"/>
        </w:rPr>
        <w:t xml:space="preserve"> </w:t>
      </w:r>
      <w:r w:rsidRPr="005F368C">
        <w:rPr>
          <w:rFonts w:ascii="Times New Roman" w:hAnsi="Times New Roman"/>
          <w:color w:val="000000"/>
          <w:sz w:val="28"/>
          <w:szCs w:val="28"/>
        </w:rPr>
        <w:t>- ГКУ СО КК «Усть-Лабинский СРЦН»),</w:t>
      </w:r>
    </w:p>
    <w:p w:rsidR="00CF15E5" w:rsidRPr="005F368C" w:rsidRDefault="00CF15E5" w:rsidP="00CF15E5">
      <w:pPr>
        <w:spacing w:after="0" w:line="240" w:lineRule="auto"/>
        <w:ind w:right="-142" w:firstLine="516"/>
        <w:jc w:val="both"/>
        <w:rPr>
          <w:rFonts w:ascii="Times New Roman" w:hAnsi="Times New Roman"/>
          <w:color w:val="000000"/>
          <w:sz w:val="28"/>
          <w:szCs w:val="28"/>
        </w:rPr>
      </w:pPr>
      <w:r w:rsidRPr="005F368C">
        <w:rPr>
          <w:rFonts w:ascii="Times New Roman" w:hAnsi="Times New Roman"/>
          <w:color w:val="000000"/>
          <w:sz w:val="28"/>
          <w:szCs w:val="28"/>
        </w:rPr>
        <w:t>- государственное бюджетное учреждение социального обслуживания Краснодарского края «Усть-Лабинский комплексный центр социального обслуживания населения»</w:t>
      </w:r>
      <w:r w:rsidRPr="005F368C">
        <w:rPr>
          <w:rFonts w:ascii="Times New Roman" w:hAnsi="Times New Roman"/>
          <w:color w:val="000000"/>
          <w:spacing w:val="-1"/>
          <w:sz w:val="28"/>
          <w:szCs w:val="28"/>
        </w:rPr>
        <w:t xml:space="preserve"> </w:t>
      </w:r>
      <w:r w:rsidRPr="005F368C">
        <w:rPr>
          <w:rFonts w:ascii="Times New Roman" w:hAnsi="Times New Roman"/>
          <w:color w:val="000000"/>
          <w:sz w:val="28"/>
          <w:szCs w:val="28"/>
        </w:rPr>
        <w:t xml:space="preserve">(далее- ГБУ СО КК «Усть-Лабинский КЦСОН»), </w:t>
      </w:r>
      <w:r w:rsidRPr="005F368C">
        <w:rPr>
          <w:rFonts w:ascii="Times New Roman" w:hAnsi="Times New Roman"/>
          <w:color w:val="000000"/>
          <w:spacing w:val="-1"/>
          <w:sz w:val="28"/>
          <w:szCs w:val="28"/>
        </w:rPr>
        <w:t>которые</w:t>
      </w:r>
      <w:r w:rsidRPr="005F368C">
        <w:rPr>
          <w:rFonts w:ascii="Times New Roman" w:hAnsi="Times New Roman"/>
          <w:sz w:val="28"/>
          <w:szCs w:val="28"/>
        </w:rPr>
        <w:t xml:space="preserve"> в соответствии с федеральным законом №442-ФЗ от 28 декабря 2013 года «Об основах социального обслуживания граждан в Российской Федерации» оказывают социальные услуги гражданам, которые признаны нуждающимися в социальном обслуживании и которым предоставляются социальная услуга или социальные услуги, направленные на улучшение условий жизнедеятельности получателей услуг.</w:t>
      </w:r>
    </w:p>
    <w:p w:rsidR="00587FDA" w:rsidRPr="000A0C77" w:rsidRDefault="00587FDA" w:rsidP="000A0C77">
      <w:pPr>
        <w:pStyle w:val="11"/>
        <w:ind w:firstLine="516"/>
        <w:jc w:val="both"/>
        <w:rPr>
          <w:iCs/>
          <w:color w:val="000000"/>
          <w:sz w:val="28"/>
          <w:szCs w:val="28"/>
        </w:rPr>
      </w:pPr>
      <w:r w:rsidRPr="000A0C77">
        <w:rPr>
          <w:iCs/>
          <w:color w:val="000000"/>
          <w:sz w:val="28"/>
          <w:szCs w:val="28"/>
        </w:rPr>
        <w:t>Законом Краснодарского края от 01.08.2012 №2568-КЗ «</w:t>
      </w:r>
      <w:r w:rsidRPr="000E34DC">
        <w:rPr>
          <w:iCs/>
          <w:color w:val="000000"/>
          <w:sz w:val="28"/>
          <w:szCs w:val="28"/>
        </w:rPr>
        <w:t>О дополнительных мерах социальной поддержки отдельных категорий граждан</w:t>
      </w:r>
      <w:r w:rsidRPr="000A0C77">
        <w:rPr>
          <w:iCs/>
          <w:color w:val="000000"/>
          <w:sz w:val="28"/>
          <w:szCs w:val="28"/>
        </w:rPr>
        <w:t>» с 1 января 2013 года при рождении третьего или последующих детей (имеющих гражданство Российской Федерации) гражданам, зарегистрированным по месту жительства на территории Краснодарского края, имеющим детей в возрасте до 18 лет, а при обучении детей в общеобразовательных учреждениях и государственных образовательных учреждениях по очной форме обучения на бюджетной основе, до окончания обучения, но не более чем до достижения ими возраста 23 лет, предусмотрена ежемесячная денежная выплата на третьего или последующего ребенка до достижения им возраста трех лет.</w:t>
      </w:r>
    </w:p>
    <w:p w:rsidR="00587FDA" w:rsidRPr="000A0C77" w:rsidRDefault="00587FDA" w:rsidP="000A0C77">
      <w:pPr>
        <w:pStyle w:val="11"/>
        <w:ind w:firstLine="516"/>
        <w:jc w:val="both"/>
        <w:rPr>
          <w:iCs/>
          <w:color w:val="000000"/>
          <w:sz w:val="28"/>
          <w:szCs w:val="28"/>
        </w:rPr>
      </w:pPr>
      <w:r w:rsidRPr="000A0C77">
        <w:rPr>
          <w:iCs/>
          <w:color w:val="000000"/>
          <w:sz w:val="28"/>
          <w:szCs w:val="28"/>
        </w:rPr>
        <w:t>За 2018 год ежемесячная денежная выплата при рождении третьего или последующих детей до достижения ребенком возраста трех лет установлена в размере 10050 руб. семьям, имеющим среднедушевой доход ниже величины месячного среднедушевого денежного дохода в Краснодарском крае за год, предшествующий году обращения за ежемесячной денежной выплатой.</w:t>
      </w:r>
    </w:p>
    <w:p w:rsidR="00587FDA" w:rsidRPr="000A0C77" w:rsidRDefault="00587FDA" w:rsidP="000A0C77">
      <w:pPr>
        <w:pStyle w:val="11"/>
        <w:ind w:firstLine="516"/>
        <w:jc w:val="both"/>
        <w:rPr>
          <w:iCs/>
          <w:color w:val="000000"/>
          <w:sz w:val="28"/>
          <w:szCs w:val="28"/>
        </w:rPr>
      </w:pPr>
      <w:r w:rsidRPr="000A0C77">
        <w:rPr>
          <w:iCs/>
          <w:color w:val="000000"/>
          <w:sz w:val="28"/>
          <w:szCs w:val="28"/>
        </w:rPr>
        <w:t>На 31 декабря 2018 года расходы на предоставление ежемесячной выплаты при рождении третьего или последующих детей составили 71</w:t>
      </w:r>
      <w:r w:rsidR="000A0C77">
        <w:rPr>
          <w:iCs/>
          <w:color w:val="000000"/>
          <w:sz w:val="28"/>
          <w:szCs w:val="28"/>
        </w:rPr>
        <w:t xml:space="preserve"> </w:t>
      </w:r>
      <w:r w:rsidRPr="000A0C77">
        <w:rPr>
          <w:iCs/>
          <w:color w:val="000000"/>
          <w:sz w:val="28"/>
          <w:szCs w:val="28"/>
        </w:rPr>
        <w:t>903,25 тыс. руб. на 786 детей.</w:t>
      </w:r>
    </w:p>
    <w:p w:rsidR="00587FDA" w:rsidRPr="000A0C77" w:rsidRDefault="00587FDA" w:rsidP="000A0C77">
      <w:pPr>
        <w:pStyle w:val="11"/>
        <w:ind w:firstLine="516"/>
        <w:jc w:val="both"/>
        <w:rPr>
          <w:iCs/>
          <w:color w:val="000000"/>
          <w:sz w:val="28"/>
          <w:szCs w:val="28"/>
        </w:rPr>
      </w:pPr>
      <w:r w:rsidRPr="000A0C77">
        <w:rPr>
          <w:iCs/>
          <w:color w:val="000000"/>
          <w:sz w:val="28"/>
          <w:szCs w:val="28"/>
        </w:rPr>
        <w:t>В отчетном периоде произведены выплаты пособия по случаю рождения ребенка:</w:t>
      </w:r>
    </w:p>
    <w:p w:rsidR="00587FDA" w:rsidRPr="000A0C77" w:rsidRDefault="00587FDA" w:rsidP="000A0C77">
      <w:pPr>
        <w:pStyle w:val="11"/>
        <w:ind w:firstLine="516"/>
        <w:jc w:val="both"/>
        <w:rPr>
          <w:iCs/>
          <w:color w:val="000000"/>
          <w:sz w:val="28"/>
          <w:szCs w:val="28"/>
        </w:rPr>
      </w:pPr>
      <w:r w:rsidRPr="000A0C77">
        <w:rPr>
          <w:iCs/>
          <w:color w:val="000000"/>
          <w:sz w:val="28"/>
          <w:szCs w:val="28"/>
        </w:rPr>
        <w:t>- из средств фонда социального страхования на 380 детей на общую сумму 6332,89 тыс.руб.;</w:t>
      </w:r>
    </w:p>
    <w:p w:rsidR="00587FDA" w:rsidRPr="000A0C77" w:rsidRDefault="00587FDA" w:rsidP="000A0C77">
      <w:pPr>
        <w:pStyle w:val="11"/>
        <w:ind w:firstLine="516"/>
        <w:jc w:val="both"/>
        <w:rPr>
          <w:iCs/>
          <w:color w:val="000000"/>
          <w:sz w:val="28"/>
          <w:szCs w:val="28"/>
        </w:rPr>
      </w:pPr>
      <w:r w:rsidRPr="000A0C77">
        <w:rPr>
          <w:iCs/>
          <w:color w:val="000000"/>
          <w:sz w:val="28"/>
          <w:szCs w:val="28"/>
        </w:rPr>
        <w:t>В соответствии с постановлением главы администрации (губернатора) Краснодарского края от 28.07.2010 № 635 «О Порядке предоставления социальной выплаты в виде денежной компенсации на полноценное питание беременным женщинам, кормящим матерям, а также детям в возрасте до трех лет» предоставляется социальная выплата в виде денежной компенсации на полноценное питание беременным женщинам, кормящим матерям и детям в возрасте до трех лет.</w:t>
      </w:r>
    </w:p>
    <w:p w:rsidR="00587FDA" w:rsidRPr="000A0C77" w:rsidRDefault="00587FDA" w:rsidP="000A0C77">
      <w:pPr>
        <w:pStyle w:val="11"/>
        <w:ind w:firstLine="516"/>
        <w:jc w:val="both"/>
        <w:rPr>
          <w:iCs/>
          <w:color w:val="000000"/>
          <w:sz w:val="28"/>
          <w:szCs w:val="28"/>
        </w:rPr>
      </w:pPr>
      <w:r w:rsidRPr="000A0C77">
        <w:rPr>
          <w:iCs/>
          <w:color w:val="000000"/>
          <w:sz w:val="28"/>
          <w:szCs w:val="28"/>
        </w:rPr>
        <w:t>Денежная компенсация назначается в размере 150</w:t>
      </w:r>
      <w:r w:rsidR="000A0C77">
        <w:rPr>
          <w:iCs/>
          <w:color w:val="000000"/>
          <w:sz w:val="28"/>
          <w:szCs w:val="28"/>
        </w:rPr>
        <w:t>,0</w:t>
      </w:r>
      <w:r w:rsidRPr="000A0C77">
        <w:rPr>
          <w:iCs/>
          <w:color w:val="000000"/>
          <w:sz w:val="28"/>
          <w:szCs w:val="28"/>
        </w:rPr>
        <w:t xml:space="preserve"> руб. в месяц. За 12 месяцев 2018 года расходы на предоставление денежной компенсации составили 1885,50 тыс. руб.</w:t>
      </w:r>
    </w:p>
    <w:p w:rsidR="00587FDA" w:rsidRPr="000A0C77" w:rsidRDefault="00587FDA" w:rsidP="000A0C77">
      <w:pPr>
        <w:pStyle w:val="11"/>
        <w:ind w:firstLine="516"/>
        <w:jc w:val="both"/>
        <w:rPr>
          <w:iCs/>
          <w:color w:val="000000"/>
          <w:sz w:val="28"/>
          <w:szCs w:val="28"/>
        </w:rPr>
      </w:pPr>
      <w:r w:rsidRPr="000A0C77">
        <w:rPr>
          <w:iCs/>
          <w:color w:val="000000"/>
          <w:sz w:val="28"/>
          <w:szCs w:val="28"/>
        </w:rPr>
        <w:t>Получили денежную компенсацию на полноценное питание: 105 беременных женщины; 387 кормящих матерей; 1057 родителей.</w:t>
      </w:r>
    </w:p>
    <w:p w:rsidR="00587FDA" w:rsidRPr="000A0C77" w:rsidRDefault="00587FDA" w:rsidP="000A0C77">
      <w:pPr>
        <w:pStyle w:val="11"/>
        <w:ind w:firstLine="516"/>
        <w:jc w:val="both"/>
        <w:rPr>
          <w:iCs/>
          <w:color w:val="000000"/>
          <w:sz w:val="28"/>
          <w:szCs w:val="28"/>
        </w:rPr>
      </w:pPr>
      <w:r w:rsidRPr="000A0C77">
        <w:rPr>
          <w:iCs/>
          <w:color w:val="000000"/>
          <w:sz w:val="28"/>
          <w:szCs w:val="28"/>
        </w:rPr>
        <w:t>Законом Краснодарского края от 09.06.2010 № 1980-КЗ «О прожиточном минимуме и государственной социальной помощи в Краснодарском крае» предоставлено право на получение государственной социальной помощи в виде социального пособия малоимущим семьям и малоимущим одиноко проживающим гражданам. Порядок определения размера социального пособия и периода, на который оно назначается, утвержден приказом департамента социальной защиты населения Краснодарского края от 22.06.2010 № 377.</w:t>
      </w:r>
    </w:p>
    <w:p w:rsidR="00587FDA" w:rsidRPr="000A0C77" w:rsidRDefault="00587FDA" w:rsidP="000A0C77">
      <w:pPr>
        <w:pStyle w:val="11"/>
        <w:ind w:firstLine="516"/>
        <w:jc w:val="both"/>
        <w:rPr>
          <w:iCs/>
          <w:color w:val="000000"/>
          <w:sz w:val="28"/>
          <w:szCs w:val="28"/>
        </w:rPr>
      </w:pPr>
      <w:r w:rsidRPr="000A0C77">
        <w:rPr>
          <w:iCs/>
          <w:color w:val="000000"/>
          <w:sz w:val="28"/>
          <w:szCs w:val="28"/>
        </w:rPr>
        <w:t xml:space="preserve">Государственная социальная помощь в виде социального пособия оказывается единовременно или ежемесячно на период до трех месяцев. </w:t>
      </w:r>
    </w:p>
    <w:p w:rsidR="00587FDA" w:rsidRPr="000A0C77" w:rsidRDefault="00587FDA" w:rsidP="000A0C77">
      <w:pPr>
        <w:pStyle w:val="11"/>
        <w:ind w:firstLine="516"/>
        <w:jc w:val="both"/>
        <w:rPr>
          <w:iCs/>
          <w:color w:val="000000"/>
          <w:sz w:val="28"/>
          <w:szCs w:val="28"/>
        </w:rPr>
      </w:pPr>
      <w:r w:rsidRPr="000A0C77">
        <w:rPr>
          <w:iCs/>
          <w:color w:val="000000"/>
          <w:sz w:val="28"/>
          <w:szCs w:val="28"/>
        </w:rPr>
        <w:t>На 31 декабря 2018 года расходы на предоставление государственной социальной помощи в виде социального пособия составили 20</w:t>
      </w:r>
      <w:r w:rsidR="000A0C77">
        <w:rPr>
          <w:iCs/>
          <w:color w:val="000000"/>
          <w:sz w:val="28"/>
          <w:szCs w:val="28"/>
        </w:rPr>
        <w:t xml:space="preserve"> </w:t>
      </w:r>
      <w:r w:rsidRPr="000A0C77">
        <w:rPr>
          <w:iCs/>
          <w:color w:val="000000"/>
          <w:sz w:val="28"/>
          <w:szCs w:val="28"/>
        </w:rPr>
        <w:t>179,37 тыс. руб., получили 2</w:t>
      </w:r>
      <w:r w:rsidR="000A0C77">
        <w:rPr>
          <w:iCs/>
          <w:color w:val="000000"/>
          <w:sz w:val="28"/>
          <w:szCs w:val="28"/>
        </w:rPr>
        <w:t xml:space="preserve"> </w:t>
      </w:r>
      <w:r w:rsidRPr="000A0C77">
        <w:rPr>
          <w:iCs/>
          <w:color w:val="000000"/>
          <w:sz w:val="28"/>
          <w:szCs w:val="28"/>
        </w:rPr>
        <w:t xml:space="preserve">049 малоимущих семей. </w:t>
      </w:r>
    </w:p>
    <w:p w:rsidR="00587FDA" w:rsidRPr="000A0C77" w:rsidRDefault="00587FDA" w:rsidP="000A0C77">
      <w:pPr>
        <w:pStyle w:val="11"/>
        <w:ind w:firstLine="360"/>
        <w:jc w:val="both"/>
        <w:rPr>
          <w:iCs/>
          <w:color w:val="000000"/>
          <w:sz w:val="28"/>
          <w:szCs w:val="28"/>
        </w:rPr>
      </w:pPr>
      <w:r w:rsidRPr="000A0C77">
        <w:rPr>
          <w:iCs/>
          <w:color w:val="000000"/>
          <w:sz w:val="28"/>
          <w:szCs w:val="28"/>
        </w:rPr>
        <w:t>С 1 января 2014 года введен новый вид государственной социальной помощи на основании социального контракта, которая предоставляется в виде ежемесячного пособия в размере не ниже 7500 руб. в месяц на срок от 3 месяцев до 1 года или в виде единовременного пособия – не более 90000 руб.</w:t>
      </w:r>
    </w:p>
    <w:p w:rsidR="00587FDA" w:rsidRPr="000A0C77" w:rsidRDefault="00587FDA" w:rsidP="000A0C77">
      <w:pPr>
        <w:pStyle w:val="11"/>
        <w:ind w:firstLine="708"/>
        <w:jc w:val="both"/>
        <w:rPr>
          <w:iCs/>
          <w:color w:val="000000"/>
          <w:sz w:val="28"/>
          <w:szCs w:val="28"/>
        </w:rPr>
      </w:pPr>
      <w:r w:rsidRPr="000A0C77">
        <w:rPr>
          <w:iCs/>
          <w:color w:val="000000"/>
          <w:sz w:val="28"/>
          <w:szCs w:val="28"/>
        </w:rPr>
        <w:t>Государственная социальная помощь на основании социального контракта за прошедший период 2018 года оказана 1 семье на сумму 71,12 тыс. рублей.</w:t>
      </w:r>
    </w:p>
    <w:p w:rsidR="00587FDA" w:rsidRPr="000A0C77" w:rsidRDefault="00587FDA" w:rsidP="000A0C77">
      <w:pPr>
        <w:pStyle w:val="11"/>
        <w:ind w:firstLine="708"/>
        <w:jc w:val="both"/>
        <w:rPr>
          <w:iCs/>
          <w:color w:val="000000"/>
          <w:sz w:val="28"/>
          <w:szCs w:val="28"/>
        </w:rPr>
      </w:pPr>
      <w:r w:rsidRPr="000A0C77">
        <w:rPr>
          <w:iCs/>
          <w:color w:val="000000"/>
          <w:sz w:val="28"/>
          <w:szCs w:val="28"/>
        </w:rPr>
        <w:t xml:space="preserve">Постановлением Правительства Российской Федерации от 30.06.2010 № 481 «О ежемесячном пособии детям военнослужащих и сотрудников некоторых федеральных органов исполнительной власти, погибших (умерших), пропавших без вести при исполнении обязанностей военной службы (служебных обязанностей)» утверждены Правила выплаты ежемесячного пособия детям отдельных категорий военнослужащих, погибших при исполнении обязанностей военной службы по призыву, и детям военнослужащих, проходивших военную службу по контракту, которым пенсия по случаю потери кормильца выплачивается Пенсионным фондом Российской Федерации. Пособие установлено в размере 2231 руб. 85 коп. </w:t>
      </w:r>
    </w:p>
    <w:p w:rsidR="00587FDA" w:rsidRPr="000A0C77" w:rsidRDefault="00587FDA" w:rsidP="000A0C77">
      <w:pPr>
        <w:pStyle w:val="11"/>
        <w:ind w:firstLine="708"/>
        <w:jc w:val="both"/>
        <w:rPr>
          <w:iCs/>
          <w:color w:val="000000"/>
          <w:sz w:val="28"/>
          <w:szCs w:val="28"/>
        </w:rPr>
      </w:pPr>
      <w:r w:rsidRPr="000A0C77">
        <w:rPr>
          <w:iCs/>
          <w:color w:val="000000"/>
          <w:sz w:val="28"/>
          <w:szCs w:val="28"/>
        </w:rPr>
        <w:t xml:space="preserve">Меры  социальной  поддержки  многодетным семьям на  территории  Краснодарского  края  предоставляются  на основании  Закона  Краснодарского  края  от  22.02.2005 № 836-КЗ </w:t>
      </w:r>
      <w:r w:rsidRPr="00EB69CC">
        <w:rPr>
          <w:iCs/>
          <w:color w:val="000000"/>
          <w:sz w:val="28"/>
          <w:szCs w:val="28"/>
        </w:rPr>
        <w:t>«О социальной поддержке многодетных семей в Краснодарском крае»</w:t>
      </w:r>
      <w:r w:rsidRPr="000A0C77">
        <w:rPr>
          <w:iCs/>
          <w:color w:val="000000"/>
          <w:sz w:val="28"/>
          <w:szCs w:val="28"/>
        </w:rPr>
        <w:t xml:space="preserve">. </w:t>
      </w:r>
    </w:p>
    <w:p w:rsidR="00587FDA" w:rsidRPr="000A0C77" w:rsidRDefault="00587FDA" w:rsidP="000A0C77">
      <w:pPr>
        <w:pStyle w:val="11"/>
        <w:ind w:firstLine="708"/>
        <w:jc w:val="both"/>
        <w:rPr>
          <w:iCs/>
          <w:color w:val="000000"/>
          <w:sz w:val="28"/>
          <w:szCs w:val="28"/>
        </w:rPr>
      </w:pPr>
      <w:r w:rsidRPr="000A0C77">
        <w:rPr>
          <w:iCs/>
          <w:color w:val="000000"/>
          <w:sz w:val="28"/>
          <w:szCs w:val="28"/>
        </w:rPr>
        <w:t xml:space="preserve">Многодетным семьям, в числе других мер социальной поддержки, предусмотрена ежегодная денежная выплата. </w:t>
      </w:r>
    </w:p>
    <w:p w:rsidR="00587FDA" w:rsidRPr="000A0C77" w:rsidRDefault="00587FDA" w:rsidP="000A0C77">
      <w:pPr>
        <w:pStyle w:val="11"/>
        <w:ind w:firstLine="708"/>
        <w:jc w:val="both"/>
        <w:rPr>
          <w:iCs/>
          <w:color w:val="000000"/>
          <w:sz w:val="28"/>
          <w:szCs w:val="28"/>
        </w:rPr>
      </w:pPr>
      <w:r w:rsidRPr="000A0C77">
        <w:rPr>
          <w:iCs/>
          <w:color w:val="000000"/>
          <w:sz w:val="28"/>
          <w:szCs w:val="28"/>
        </w:rPr>
        <w:t>Ежегодная денежная выплата установлена в размере 4735 руб. (с ежеквартальной выплатой по 1183,75 руб. на каждого несовершеннолетнего ребенка) и в крае установлен материнский (семейный) капитал в размере 119814 руб.</w:t>
      </w:r>
    </w:p>
    <w:p w:rsidR="00587FDA" w:rsidRPr="000A0C77" w:rsidRDefault="00587FDA" w:rsidP="000A0C77">
      <w:pPr>
        <w:pStyle w:val="11"/>
        <w:ind w:firstLine="708"/>
        <w:jc w:val="both"/>
        <w:rPr>
          <w:iCs/>
          <w:color w:val="000000"/>
          <w:sz w:val="28"/>
          <w:szCs w:val="28"/>
        </w:rPr>
      </w:pPr>
      <w:r w:rsidRPr="000A0C77">
        <w:rPr>
          <w:iCs/>
          <w:color w:val="000000"/>
          <w:sz w:val="28"/>
          <w:szCs w:val="28"/>
        </w:rPr>
        <w:t>За 2018 год произведено финансирование ежегодной денежной выплаты на общую сумму 25087,85 тыс. руб., которая выплачена на 6023 ребенка из многодетных семей .</w:t>
      </w:r>
    </w:p>
    <w:p w:rsidR="00587FDA" w:rsidRPr="000A0C77" w:rsidRDefault="00587FDA" w:rsidP="000A0C77">
      <w:pPr>
        <w:pStyle w:val="11"/>
        <w:ind w:firstLine="708"/>
        <w:jc w:val="both"/>
        <w:rPr>
          <w:iCs/>
          <w:color w:val="000000"/>
          <w:sz w:val="28"/>
          <w:szCs w:val="28"/>
        </w:rPr>
      </w:pPr>
      <w:r w:rsidRPr="000A0C77">
        <w:rPr>
          <w:iCs/>
          <w:color w:val="000000"/>
          <w:sz w:val="28"/>
          <w:szCs w:val="28"/>
        </w:rPr>
        <w:t>Право на получение материнского (семейного) капитала возникает со дня рождения (усыновления) третьего ребенка или последующих детей и может быть реализовано не ранее, чем по истечении трех лет со дня рождения (усыновления) третьего ребенка или последующих детей, рожденных начиная с 1 января 2011 года.</w:t>
      </w:r>
    </w:p>
    <w:p w:rsidR="00587FDA" w:rsidRPr="000A0C77" w:rsidRDefault="00587FDA" w:rsidP="000A0C77">
      <w:pPr>
        <w:pStyle w:val="11"/>
        <w:ind w:firstLine="708"/>
        <w:jc w:val="both"/>
        <w:rPr>
          <w:iCs/>
          <w:color w:val="000000"/>
          <w:sz w:val="28"/>
          <w:szCs w:val="28"/>
        </w:rPr>
      </w:pPr>
      <w:r w:rsidRPr="000A0C77">
        <w:rPr>
          <w:iCs/>
          <w:color w:val="000000"/>
          <w:sz w:val="28"/>
          <w:szCs w:val="28"/>
        </w:rPr>
        <w:t>За 2018 год уведомление на материнский (семейный) капитал получили 200 граждан. Воспользовались правом распоряжения средствами материнского (семейного) капитала 139 человек на сумму 6342,44  тыс. руб..</w:t>
      </w:r>
    </w:p>
    <w:p w:rsidR="00587FDA" w:rsidRPr="000A0C77" w:rsidRDefault="00587FDA" w:rsidP="000A0C77">
      <w:pPr>
        <w:pStyle w:val="11"/>
        <w:ind w:firstLine="708"/>
        <w:jc w:val="both"/>
        <w:rPr>
          <w:iCs/>
          <w:color w:val="000000"/>
          <w:sz w:val="28"/>
          <w:szCs w:val="28"/>
        </w:rPr>
      </w:pPr>
      <w:r w:rsidRPr="000A0C77">
        <w:rPr>
          <w:iCs/>
          <w:color w:val="000000"/>
          <w:sz w:val="28"/>
          <w:szCs w:val="28"/>
        </w:rPr>
        <w:t xml:space="preserve">Законом Краснодарского края от 15.12.2004  № 808-КЗ </w:t>
      </w:r>
      <w:r w:rsidRPr="002E6D4B">
        <w:rPr>
          <w:iCs/>
          <w:color w:val="000000"/>
          <w:sz w:val="28"/>
          <w:szCs w:val="28"/>
        </w:rPr>
        <w:t>«О мерах социальной поддержки отдельных категорий жителей Краснодарского края»</w:t>
      </w:r>
      <w:r w:rsidRPr="000A0C77">
        <w:rPr>
          <w:iCs/>
          <w:color w:val="000000"/>
          <w:sz w:val="28"/>
          <w:szCs w:val="28"/>
        </w:rPr>
        <w:t xml:space="preserve"> право на получение ежемесячных денежных выплат предоставлено ветеранам труда, ветеранам военной службы, жертвам политических репрессий и труженикам тыла.</w:t>
      </w:r>
    </w:p>
    <w:p w:rsidR="00587FDA" w:rsidRPr="000A0C77" w:rsidRDefault="00587FDA" w:rsidP="000A0C77">
      <w:pPr>
        <w:pStyle w:val="11"/>
        <w:ind w:firstLine="708"/>
        <w:jc w:val="both"/>
        <w:rPr>
          <w:iCs/>
          <w:color w:val="000000"/>
          <w:sz w:val="28"/>
          <w:szCs w:val="28"/>
        </w:rPr>
      </w:pPr>
      <w:r w:rsidRPr="000A0C77">
        <w:rPr>
          <w:iCs/>
          <w:color w:val="000000"/>
          <w:sz w:val="28"/>
          <w:szCs w:val="28"/>
        </w:rPr>
        <w:t>Размеры выплат определены в следующих размерах: труженикам тыла и жертвам политических репрессий – 766 руб.; ветеранам труда и ветеранам военной службы – 528 руб. На осуществление названных выплат за 2018 год израсходовано 43994,82 тыс. руб. (7190–  региональным льготникам: ветеранам труда и ветеранам военной службы – 41583,89 тыс. руб. (6913 чел.); жертвам политических репрессий – 2094,96 тыс. руб. (236 чел.); труженикам тыла – 315,97 тыс. руб. (41 - чел.).</w:t>
      </w:r>
    </w:p>
    <w:p w:rsidR="00587FDA" w:rsidRPr="000A0C77" w:rsidRDefault="00587FDA" w:rsidP="000A0C77">
      <w:pPr>
        <w:pStyle w:val="11"/>
        <w:ind w:firstLine="708"/>
        <w:jc w:val="both"/>
        <w:rPr>
          <w:iCs/>
          <w:color w:val="000000"/>
          <w:sz w:val="28"/>
          <w:szCs w:val="28"/>
        </w:rPr>
      </w:pPr>
      <w:r w:rsidRPr="000A0C77">
        <w:rPr>
          <w:iCs/>
          <w:color w:val="000000"/>
          <w:sz w:val="28"/>
          <w:szCs w:val="28"/>
        </w:rPr>
        <w:t xml:space="preserve">На основании законов Краснодарского края от 28.07.2006 № 1070-КЗ </w:t>
      </w:r>
      <w:r w:rsidRPr="00016549">
        <w:rPr>
          <w:iCs/>
          <w:color w:val="000000"/>
          <w:sz w:val="28"/>
          <w:szCs w:val="28"/>
        </w:rPr>
        <w:t xml:space="preserve">«О компенсации жителям Краснодарского края расходов на оплату жилого помещения и коммунальных услуг» </w:t>
      </w:r>
      <w:r w:rsidRPr="000A0C77">
        <w:rPr>
          <w:iCs/>
          <w:color w:val="000000"/>
          <w:sz w:val="28"/>
          <w:szCs w:val="28"/>
        </w:rPr>
        <w:t xml:space="preserve">и от 15.12.2004 № 808-КЗ </w:t>
      </w:r>
      <w:r w:rsidRPr="00016549">
        <w:rPr>
          <w:iCs/>
          <w:color w:val="000000"/>
          <w:sz w:val="28"/>
          <w:szCs w:val="28"/>
        </w:rPr>
        <w:t>«О мерах социальной поддержки отдельных категорий жителей Краснодарского края»</w:t>
      </w:r>
      <w:r w:rsidRPr="000A0C77">
        <w:rPr>
          <w:iCs/>
          <w:color w:val="000000"/>
          <w:sz w:val="28"/>
          <w:szCs w:val="28"/>
        </w:rPr>
        <w:t xml:space="preserve"> жителям края, имеющим право на жилищно-коммунальные льготы, предоставляется 50% денежная компенсация расходов на оплату жилого помещения и коммунальных услуг, проживающим в индивидуальных жилых домах, имеющих печное отопление, – 50% компенсация расходов на приобретение и доставку твердого топлива. </w:t>
      </w:r>
    </w:p>
    <w:p w:rsidR="00587FDA" w:rsidRPr="000A0C77" w:rsidRDefault="00587FDA" w:rsidP="000A0C77">
      <w:pPr>
        <w:pStyle w:val="11"/>
        <w:ind w:firstLine="708"/>
        <w:jc w:val="both"/>
        <w:rPr>
          <w:iCs/>
          <w:color w:val="000000"/>
          <w:sz w:val="28"/>
          <w:szCs w:val="28"/>
        </w:rPr>
      </w:pPr>
      <w:r w:rsidRPr="000A0C77">
        <w:rPr>
          <w:iCs/>
          <w:color w:val="000000"/>
          <w:sz w:val="28"/>
          <w:szCs w:val="28"/>
        </w:rPr>
        <w:t xml:space="preserve">За 12 месяцев 2018 года сумма расходов на выплату компенсации на жилищно-коммунальные услуги, в том числе на твердое топливо, составила 156945,61 тыс. руб., из которых 91728,99 тыс. руб. – федеральные средства, 65216,62 тыс. руб. – краевые. </w:t>
      </w:r>
    </w:p>
    <w:p w:rsidR="00587FDA" w:rsidRPr="000A0C77" w:rsidRDefault="00587FDA" w:rsidP="000A0C77">
      <w:pPr>
        <w:pStyle w:val="11"/>
        <w:ind w:firstLine="708"/>
        <w:jc w:val="both"/>
        <w:rPr>
          <w:iCs/>
          <w:color w:val="000000"/>
          <w:sz w:val="28"/>
          <w:szCs w:val="28"/>
        </w:rPr>
      </w:pPr>
      <w:r w:rsidRPr="000A0C77">
        <w:rPr>
          <w:iCs/>
          <w:color w:val="000000"/>
          <w:sz w:val="28"/>
          <w:szCs w:val="28"/>
        </w:rPr>
        <w:t>За 2018 год получили компенсации   16847 чел.: 9681 чел. – федеральных льготников и 7166 чел. –  региональных.</w:t>
      </w:r>
    </w:p>
    <w:p w:rsidR="00587FDA" w:rsidRPr="000A0C77" w:rsidRDefault="00587FDA" w:rsidP="000A0C77">
      <w:pPr>
        <w:pStyle w:val="11"/>
        <w:ind w:firstLine="708"/>
        <w:jc w:val="both"/>
        <w:rPr>
          <w:iCs/>
          <w:color w:val="000000"/>
          <w:sz w:val="28"/>
          <w:szCs w:val="28"/>
        </w:rPr>
      </w:pPr>
      <w:r w:rsidRPr="000A0C77">
        <w:rPr>
          <w:iCs/>
          <w:color w:val="000000"/>
          <w:sz w:val="28"/>
          <w:szCs w:val="28"/>
        </w:rPr>
        <w:t>Предоставление субсидий на оплату жилого помещения и коммунальных услуг предусмотрено постановлением Правительства Российской Федерации от 14.12.2005 №761 «О предоставлении субсидий на оплату жилого помещения и коммунальных услуг».</w:t>
      </w:r>
    </w:p>
    <w:p w:rsidR="00587FDA" w:rsidRPr="000A0C77" w:rsidRDefault="00587FDA" w:rsidP="000A0C77">
      <w:pPr>
        <w:pStyle w:val="11"/>
        <w:ind w:firstLine="708"/>
        <w:jc w:val="both"/>
        <w:rPr>
          <w:iCs/>
          <w:color w:val="000000"/>
          <w:sz w:val="28"/>
          <w:szCs w:val="28"/>
        </w:rPr>
      </w:pPr>
      <w:r w:rsidRPr="000A0C77">
        <w:rPr>
          <w:iCs/>
          <w:color w:val="000000"/>
          <w:sz w:val="28"/>
          <w:szCs w:val="28"/>
        </w:rPr>
        <w:t>Оплата жилья и коммунальных услуг в пределах региональных стандартов не должна превышать максимально допустимую долю собственных расходов семьи на оплату жилья и коммунальных услуг – 22% совокупного дохода семьи (для многодетных семей – 15%).</w:t>
      </w:r>
    </w:p>
    <w:p w:rsidR="00587FDA" w:rsidRPr="000A0C77" w:rsidRDefault="00587FDA" w:rsidP="000A0C77">
      <w:pPr>
        <w:pStyle w:val="11"/>
        <w:ind w:firstLine="708"/>
        <w:jc w:val="both"/>
        <w:rPr>
          <w:iCs/>
          <w:color w:val="000000"/>
          <w:sz w:val="28"/>
          <w:szCs w:val="28"/>
        </w:rPr>
      </w:pPr>
      <w:r w:rsidRPr="000A0C77">
        <w:rPr>
          <w:iCs/>
          <w:color w:val="000000"/>
          <w:sz w:val="28"/>
          <w:szCs w:val="28"/>
        </w:rPr>
        <w:t>За 12 месяцев 2018 года воспользовалась правом на получение субсидии на оплату жилого помещения и коммунальных услуг 796 семей, предоставлено субсидий на сумму 12465,77 тыс. руб.</w:t>
      </w:r>
    </w:p>
    <w:p w:rsidR="00587FDA" w:rsidRPr="000A0C77" w:rsidRDefault="00587FDA" w:rsidP="000A0C77">
      <w:pPr>
        <w:pStyle w:val="11"/>
        <w:ind w:firstLine="708"/>
        <w:jc w:val="both"/>
        <w:rPr>
          <w:iCs/>
          <w:color w:val="000000"/>
          <w:sz w:val="28"/>
          <w:szCs w:val="28"/>
        </w:rPr>
      </w:pPr>
      <w:r w:rsidRPr="000A0C77">
        <w:rPr>
          <w:iCs/>
          <w:color w:val="000000"/>
          <w:sz w:val="28"/>
          <w:szCs w:val="28"/>
        </w:rPr>
        <w:t xml:space="preserve">На территории Краснодарского края установлены дополнительные меры социальной поддержки в части транспортного обслуживания для региональных и федеральных льготников, пенсионеров, не имеющих льгот, учащихся из многодетных семей. </w:t>
      </w:r>
    </w:p>
    <w:p w:rsidR="00587FDA" w:rsidRPr="000A0C77" w:rsidRDefault="00587FDA" w:rsidP="000A0C77">
      <w:pPr>
        <w:pStyle w:val="11"/>
        <w:ind w:firstLine="708"/>
        <w:jc w:val="both"/>
        <w:rPr>
          <w:iCs/>
          <w:color w:val="000000"/>
          <w:sz w:val="28"/>
          <w:szCs w:val="28"/>
        </w:rPr>
      </w:pPr>
      <w:r w:rsidRPr="000A0C77">
        <w:rPr>
          <w:iCs/>
          <w:color w:val="000000"/>
          <w:sz w:val="28"/>
          <w:szCs w:val="28"/>
        </w:rPr>
        <w:t>Льготы по проезду регламентированы Законом Краснодарского края от 13.02.2006 № 987-КЗ «О дополнительных мерах социальной поддержки по оплате проезда отдельных категорий жителей Краснодарского края на 2006-2018 годы» и постановлением главы администрации края от 30.11.2005 №1131 «О мерах социальной поддержки отдельных категорий жителей Краснодарского края в 2006-2018 годах».</w:t>
      </w:r>
    </w:p>
    <w:p w:rsidR="00587FDA" w:rsidRPr="000A0C77" w:rsidRDefault="00587FDA" w:rsidP="000A0C77">
      <w:pPr>
        <w:pStyle w:val="11"/>
        <w:ind w:firstLine="360"/>
        <w:jc w:val="both"/>
        <w:rPr>
          <w:iCs/>
          <w:color w:val="000000"/>
          <w:sz w:val="28"/>
          <w:szCs w:val="28"/>
        </w:rPr>
      </w:pPr>
      <w:r w:rsidRPr="000A0C77">
        <w:rPr>
          <w:iCs/>
          <w:color w:val="000000"/>
          <w:sz w:val="28"/>
          <w:szCs w:val="28"/>
        </w:rPr>
        <w:tab/>
        <w:t>На территории муниципального образования Усть-Лабинский район выдано талонов:</w:t>
      </w:r>
    </w:p>
    <w:p w:rsidR="00587FDA" w:rsidRPr="000A0C77" w:rsidRDefault="00587FDA" w:rsidP="000A0C77">
      <w:pPr>
        <w:pStyle w:val="11"/>
        <w:ind w:firstLine="360"/>
        <w:jc w:val="both"/>
        <w:rPr>
          <w:iCs/>
          <w:color w:val="000000"/>
          <w:sz w:val="28"/>
          <w:szCs w:val="28"/>
        </w:rPr>
      </w:pPr>
      <w:r w:rsidRPr="000A0C77">
        <w:rPr>
          <w:iCs/>
          <w:color w:val="000000"/>
          <w:sz w:val="28"/>
          <w:szCs w:val="28"/>
        </w:rPr>
        <w:t>-с 50% скидкой на право проезда в пригородном автомобильном транспорте 501184 талона,</w:t>
      </w:r>
    </w:p>
    <w:p w:rsidR="00587FDA" w:rsidRPr="000A0C77" w:rsidRDefault="00587FDA" w:rsidP="000A0C77">
      <w:pPr>
        <w:pStyle w:val="11"/>
        <w:ind w:firstLine="360"/>
        <w:jc w:val="both"/>
        <w:rPr>
          <w:iCs/>
          <w:color w:val="000000"/>
          <w:sz w:val="28"/>
          <w:szCs w:val="28"/>
        </w:rPr>
      </w:pPr>
      <w:r w:rsidRPr="000A0C77">
        <w:rPr>
          <w:iCs/>
          <w:color w:val="000000"/>
          <w:sz w:val="28"/>
          <w:szCs w:val="28"/>
        </w:rPr>
        <w:t>-с 50% скидкой на право проезда в пригородном железнодорожном транспорте – 38158 талонов.</w:t>
      </w:r>
    </w:p>
    <w:p w:rsidR="00587FDA" w:rsidRPr="000A0C77" w:rsidRDefault="00587FDA" w:rsidP="000A0C77">
      <w:pPr>
        <w:pStyle w:val="11"/>
        <w:ind w:firstLine="708"/>
        <w:jc w:val="both"/>
        <w:rPr>
          <w:iCs/>
          <w:color w:val="000000"/>
          <w:sz w:val="28"/>
          <w:szCs w:val="28"/>
        </w:rPr>
      </w:pPr>
      <w:r w:rsidRPr="000A0C77">
        <w:rPr>
          <w:iCs/>
          <w:color w:val="000000"/>
          <w:sz w:val="28"/>
          <w:szCs w:val="28"/>
        </w:rPr>
        <w:t xml:space="preserve">В соответствии с Законом Краснодарского края от 05.11.2002 № 537-КЗ </w:t>
      </w:r>
      <w:r w:rsidRPr="00CB1736">
        <w:rPr>
          <w:iCs/>
          <w:color w:val="000000"/>
          <w:sz w:val="28"/>
          <w:szCs w:val="28"/>
        </w:rPr>
        <w:t>«О ежемесячном пособии вдовам военнослужащих, лиц рядового и начальствующего состава органов внутренних дел и сотрудников органов государственной безопасности, погибших при исполнении обязанностей военной службы (служебных обязанностей)»</w:t>
      </w:r>
      <w:r w:rsidRPr="000A0C77">
        <w:rPr>
          <w:iCs/>
          <w:color w:val="000000"/>
          <w:sz w:val="28"/>
          <w:szCs w:val="28"/>
        </w:rPr>
        <w:t xml:space="preserve"> за 2018 год вдов получили ежемесячное пособие в размере 65,94 тыс.руб.</w:t>
      </w:r>
    </w:p>
    <w:p w:rsidR="00587FDA" w:rsidRPr="000A0C77" w:rsidRDefault="00587FDA" w:rsidP="000A0C77">
      <w:pPr>
        <w:pStyle w:val="11"/>
        <w:ind w:firstLine="708"/>
        <w:jc w:val="both"/>
        <w:rPr>
          <w:iCs/>
          <w:color w:val="000000"/>
          <w:sz w:val="28"/>
          <w:szCs w:val="28"/>
        </w:rPr>
      </w:pPr>
      <w:r w:rsidRPr="000A0C77">
        <w:rPr>
          <w:iCs/>
          <w:color w:val="000000"/>
          <w:sz w:val="28"/>
          <w:szCs w:val="28"/>
        </w:rPr>
        <w:t>За 12 месяцев 2018 года произведено финансирование ежемесячного пособия на общую сумму 477068,52- тыс. руб</w:t>
      </w:r>
    </w:p>
    <w:p w:rsidR="00587FDA" w:rsidRPr="000A0C77" w:rsidRDefault="00587FDA" w:rsidP="000A0C77">
      <w:pPr>
        <w:pStyle w:val="11"/>
        <w:ind w:firstLine="708"/>
        <w:jc w:val="both"/>
        <w:rPr>
          <w:iCs/>
          <w:color w:val="000000"/>
          <w:sz w:val="28"/>
          <w:szCs w:val="28"/>
        </w:rPr>
      </w:pPr>
      <w:r w:rsidRPr="000A0C77">
        <w:rPr>
          <w:iCs/>
          <w:color w:val="000000"/>
          <w:sz w:val="28"/>
          <w:szCs w:val="28"/>
        </w:rPr>
        <w:t xml:space="preserve">Приводим сравнительную таблицу выплаченных социальных пособий за 12 месяцев 2017 года и  12 месяцев 2018 года. </w:t>
      </w:r>
    </w:p>
    <w:p w:rsidR="00587FDA" w:rsidRPr="000A0C77" w:rsidRDefault="00587FDA" w:rsidP="000A0C77">
      <w:pPr>
        <w:pStyle w:val="11"/>
        <w:ind w:firstLine="360"/>
        <w:jc w:val="both"/>
        <w:rPr>
          <w:iCs/>
          <w:color w:val="000000"/>
          <w:sz w:val="28"/>
          <w:szCs w:val="28"/>
        </w:rPr>
      </w:pPr>
    </w:p>
    <w:tbl>
      <w:tblPr>
        <w:tblStyle w:val="a9"/>
        <w:tblW w:w="0" w:type="auto"/>
        <w:tblLook w:val="01E0"/>
      </w:tblPr>
      <w:tblGrid>
        <w:gridCol w:w="807"/>
        <w:gridCol w:w="2539"/>
        <w:gridCol w:w="1471"/>
        <w:gridCol w:w="1631"/>
        <w:gridCol w:w="1597"/>
        <w:gridCol w:w="1526"/>
      </w:tblGrid>
      <w:tr w:rsidR="00587FDA" w:rsidRPr="000A0C77" w:rsidTr="00B9433D">
        <w:trPr>
          <w:trHeight w:val="1455"/>
        </w:trPr>
        <w:tc>
          <w:tcPr>
            <w:tcW w:w="807" w:type="dxa"/>
          </w:tcPr>
          <w:p w:rsidR="00587FDA" w:rsidRPr="000A0C77" w:rsidRDefault="00587FDA" w:rsidP="000A0C77">
            <w:pPr>
              <w:pStyle w:val="11"/>
              <w:ind w:firstLine="360"/>
              <w:jc w:val="both"/>
              <w:rPr>
                <w:iCs/>
                <w:color w:val="000000"/>
                <w:sz w:val="28"/>
                <w:szCs w:val="28"/>
              </w:rPr>
            </w:pPr>
            <w:r w:rsidRPr="000A0C77">
              <w:rPr>
                <w:iCs/>
                <w:color w:val="000000"/>
                <w:sz w:val="28"/>
                <w:szCs w:val="28"/>
              </w:rPr>
              <w:t>№ п/п</w:t>
            </w:r>
          </w:p>
        </w:tc>
        <w:tc>
          <w:tcPr>
            <w:tcW w:w="2539" w:type="dxa"/>
          </w:tcPr>
          <w:p w:rsidR="00587FDA" w:rsidRPr="000A0C77" w:rsidRDefault="00587FDA" w:rsidP="000A0C77">
            <w:pPr>
              <w:pStyle w:val="11"/>
              <w:ind w:firstLine="360"/>
              <w:jc w:val="both"/>
              <w:rPr>
                <w:iCs/>
                <w:color w:val="000000"/>
                <w:sz w:val="28"/>
                <w:szCs w:val="28"/>
              </w:rPr>
            </w:pPr>
            <w:r w:rsidRPr="000A0C77">
              <w:rPr>
                <w:iCs/>
                <w:color w:val="000000"/>
                <w:sz w:val="28"/>
                <w:szCs w:val="28"/>
              </w:rPr>
              <w:t>показатели</w:t>
            </w:r>
          </w:p>
        </w:tc>
        <w:tc>
          <w:tcPr>
            <w:tcW w:w="1471" w:type="dxa"/>
          </w:tcPr>
          <w:p w:rsidR="00587FDA" w:rsidRPr="000A0C77" w:rsidRDefault="00587FDA" w:rsidP="000A0C77">
            <w:pPr>
              <w:pStyle w:val="11"/>
              <w:ind w:firstLine="360"/>
              <w:jc w:val="both"/>
              <w:rPr>
                <w:iCs/>
                <w:color w:val="000000"/>
                <w:sz w:val="28"/>
                <w:szCs w:val="28"/>
              </w:rPr>
            </w:pPr>
            <w:r w:rsidRPr="000A0C77">
              <w:rPr>
                <w:iCs/>
                <w:color w:val="000000"/>
                <w:sz w:val="28"/>
                <w:szCs w:val="28"/>
              </w:rPr>
              <w:t>ед. измерения</w:t>
            </w:r>
          </w:p>
        </w:tc>
        <w:tc>
          <w:tcPr>
            <w:tcW w:w="1631" w:type="dxa"/>
          </w:tcPr>
          <w:p w:rsidR="00587FDA" w:rsidRPr="000A0C77" w:rsidRDefault="00587FDA" w:rsidP="000A0C77">
            <w:pPr>
              <w:pStyle w:val="11"/>
              <w:ind w:firstLine="360"/>
              <w:jc w:val="both"/>
              <w:rPr>
                <w:iCs/>
                <w:color w:val="000000"/>
                <w:sz w:val="28"/>
                <w:szCs w:val="28"/>
              </w:rPr>
            </w:pPr>
            <w:r w:rsidRPr="000A0C77">
              <w:rPr>
                <w:iCs/>
                <w:color w:val="000000"/>
                <w:sz w:val="28"/>
                <w:szCs w:val="28"/>
              </w:rPr>
              <w:t>12 месяцев 2017 года</w:t>
            </w:r>
          </w:p>
        </w:tc>
        <w:tc>
          <w:tcPr>
            <w:tcW w:w="1597" w:type="dxa"/>
          </w:tcPr>
          <w:p w:rsidR="00587FDA" w:rsidRPr="000A0C77" w:rsidRDefault="00587FDA" w:rsidP="000A0C77">
            <w:pPr>
              <w:pStyle w:val="11"/>
              <w:ind w:firstLine="360"/>
              <w:jc w:val="both"/>
              <w:rPr>
                <w:iCs/>
                <w:color w:val="000000"/>
                <w:sz w:val="28"/>
                <w:szCs w:val="28"/>
              </w:rPr>
            </w:pPr>
            <w:r w:rsidRPr="000A0C77">
              <w:rPr>
                <w:iCs/>
                <w:color w:val="000000"/>
                <w:sz w:val="28"/>
                <w:szCs w:val="28"/>
              </w:rPr>
              <w:t>12 месяцев 2018 года</w:t>
            </w:r>
          </w:p>
        </w:tc>
        <w:tc>
          <w:tcPr>
            <w:tcW w:w="1526" w:type="dxa"/>
          </w:tcPr>
          <w:p w:rsidR="00587FDA" w:rsidRPr="000A0C77" w:rsidRDefault="00587FDA" w:rsidP="000A0C77">
            <w:pPr>
              <w:pStyle w:val="11"/>
              <w:ind w:firstLine="360"/>
              <w:jc w:val="both"/>
              <w:rPr>
                <w:iCs/>
                <w:color w:val="000000"/>
                <w:sz w:val="28"/>
                <w:szCs w:val="28"/>
              </w:rPr>
            </w:pPr>
            <w:r w:rsidRPr="000A0C77">
              <w:rPr>
                <w:iCs/>
                <w:color w:val="000000"/>
                <w:sz w:val="28"/>
                <w:szCs w:val="28"/>
              </w:rPr>
              <w:t>в % к соответст. периоду. прошлого года</w:t>
            </w:r>
          </w:p>
        </w:tc>
      </w:tr>
      <w:tr w:rsidR="00587FDA" w:rsidRPr="006E1B28" w:rsidTr="006E1B28">
        <w:trPr>
          <w:trHeight w:val="1693"/>
        </w:trPr>
        <w:tc>
          <w:tcPr>
            <w:tcW w:w="807" w:type="dxa"/>
            <w:vAlign w:val="center"/>
          </w:tcPr>
          <w:p w:rsidR="00587FDA" w:rsidRPr="006E1B28" w:rsidRDefault="006E1B28" w:rsidP="006E1B28">
            <w:pPr>
              <w:pStyle w:val="11"/>
              <w:ind w:firstLine="360"/>
              <w:rPr>
                <w:rFonts w:ascii="Times New Roman" w:hAnsi="Times New Roman" w:cs="Times New Roman"/>
                <w:iCs/>
                <w:color w:val="000000"/>
              </w:rPr>
            </w:pPr>
            <w:r w:rsidRPr="006E1B28">
              <w:rPr>
                <w:rFonts w:ascii="Times New Roman" w:hAnsi="Times New Roman" w:cs="Times New Roman"/>
                <w:iCs/>
                <w:color w:val="000000"/>
              </w:rPr>
              <w:t>1</w:t>
            </w:r>
          </w:p>
        </w:tc>
        <w:tc>
          <w:tcPr>
            <w:tcW w:w="2539" w:type="dxa"/>
          </w:tcPr>
          <w:p w:rsidR="00587FDA" w:rsidRPr="006E1B28" w:rsidRDefault="00587FDA" w:rsidP="006E1B28">
            <w:pPr>
              <w:pStyle w:val="11"/>
              <w:jc w:val="both"/>
              <w:rPr>
                <w:rFonts w:ascii="Times New Roman" w:hAnsi="Times New Roman" w:cs="Times New Roman"/>
                <w:iCs/>
                <w:color w:val="000000"/>
              </w:rPr>
            </w:pPr>
            <w:r w:rsidRPr="006E1B28">
              <w:rPr>
                <w:rFonts w:ascii="Times New Roman" w:hAnsi="Times New Roman" w:cs="Times New Roman"/>
                <w:iCs/>
                <w:color w:val="000000"/>
              </w:rPr>
              <w:t>Количество получателей выплат, учитывающих один раз, состоящих на учете в УСЗН</w:t>
            </w:r>
          </w:p>
        </w:tc>
        <w:tc>
          <w:tcPr>
            <w:tcW w:w="1471" w:type="dxa"/>
          </w:tcPr>
          <w:p w:rsidR="00587FDA" w:rsidRPr="006E1B28" w:rsidRDefault="00587FDA" w:rsidP="000A0C77">
            <w:pPr>
              <w:pStyle w:val="11"/>
              <w:ind w:firstLine="360"/>
              <w:jc w:val="both"/>
              <w:rPr>
                <w:rFonts w:ascii="Times New Roman" w:hAnsi="Times New Roman" w:cs="Times New Roman"/>
                <w:iCs/>
                <w:color w:val="000000"/>
              </w:rPr>
            </w:pPr>
            <w:r w:rsidRPr="006E1B28">
              <w:rPr>
                <w:rFonts w:ascii="Times New Roman" w:hAnsi="Times New Roman" w:cs="Times New Roman"/>
                <w:iCs/>
                <w:color w:val="000000"/>
              </w:rPr>
              <w:t>чел.</w:t>
            </w:r>
          </w:p>
        </w:tc>
        <w:tc>
          <w:tcPr>
            <w:tcW w:w="1631" w:type="dxa"/>
          </w:tcPr>
          <w:p w:rsidR="00587FDA" w:rsidRPr="006E1B28" w:rsidRDefault="00587FDA" w:rsidP="000A0C77">
            <w:pPr>
              <w:pStyle w:val="11"/>
              <w:ind w:firstLine="360"/>
              <w:jc w:val="both"/>
              <w:rPr>
                <w:rFonts w:ascii="Times New Roman" w:hAnsi="Times New Roman" w:cs="Times New Roman"/>
                <w:iCs/>
                <w:color w:val="000000"/>
              </w:rPr>
            </w:pPr>
            <w:r w:rsidRPr="006E1B28">
              <w:rPr>
                <w:rFonts w:ascii="Times New Roman" w:hAnsi="Times New Roman" w:cs="Times New Roman"/>
                <w:iCs/>
                <w:color w:val="000000"/>
              </w:rPr>
              <w:t>32614</w:t>
            </w:r>
          </w:p>
        </w:tc>
        <w:tc>
          <w:tcPr>
            <w:tcW w:w="1597" w:type="dxa"/>
          </w:tcPr>
          <w:p w:rsidR="00587FDA" w:rsidRPr="006E1B28" w:rsidRDefault="00587FDA" w:rsidP="000A0C77">
            <w:pPr>
              <w:pStyle w:val="11"/>
              <w:ind w:firstLine="360"/>
              <w:jc w:val="both"/>
              <w:rPr>
                <w:rFonts w:ascii="Times New Roman" w:hAnsi="Times New Roman" w:cs="Times New Roman"/>
                <w:iCs/>
                <w:color w:val="000000"/>
              </w:rPr>
            </w:pPr>
            <w:r w:rsidRPr="006E1B28">
              <w:rPr>
                <w:rFonts w:ascii="Times New Roman" w:hAnsi="Times New Roman" w:cs="Times New Roman"/>
                <w:iCs/>
                <w:color w:val="000000"/>
              </w:rPr>
              <w:t>31731</w:t>
            </w:r>
          </w:p>
        </w:tc>
        <w:tc>
          <w:tcPr>
            <w:tcW w:w="1526" w:type="dxa"/>
          </w:tcPr>
          <w:p w:rsidR="00587FDA" w:rsidRPr="006E1B28" w:rsidRDefault="00587FDA" w:rsidP="000A0C77">
            <w:pPr>
              <w:pStyle w:val="11"/>
              <w:ind w:firstLine="360"/>
              <w:jc w:val="both"/>
              <w:rPr>
                <w:rFonts w:ascii="Times New Roman" w:hAnsi="Times New Roman" w:cs="Times New Roman"/>
                <w:iCs/>
                <w:color w:val="000000"/>
              </w:rPr>
            </w:pPr>
            <w:r w:rsidRPr="006E1B28">
              <w:rPr>
                <w:rFonts w:ascii="Times New Roman" w:hAnsi="Times New Roman" w:cs="Times New Roman"/>
                <w:iCs/>
                <w:color w:val="000000"/>
              </w:rPr>
              <w:t>97,29</w:t>
            </w:r>
          </w:p>
        </w:tc>
      </w:tr>
      <w:tr w:rsidR="00587FDA" w:rsidRPr="006E1B28" w:rsidTr="006E1B28">
        <w:tc>
          <w:tcPr>
            <w:tcW w:w="807" w:type="dxa"/>
            <w:vAlign w:val="center"/>
          </w:tcPr>
          <w:p w:rsidR="00587FDA" w:rsidRPr="006E1B28" w:rsidRDefault="006E1B28" w:rsidP="006E1B28">
            <w:pPr>
              <w:pStyle w:val="11"/>
              <w:ind w:firstLine="360"/>
              <w:rPr>
                <w:rFonts w:ascii="Times New Roman" w:hAnsi="Times New Roman" w:cs="Times New Roman"/>
                <w:iCs/>
                <w:color w:val="000000"/>
              </w:rPr>
            </w:pPr>
            <w:r w:rsidRPr="006E1B28">
              <w:rPr>
                <w:rFonts w:ascii="Times New Roman" w:hAnsi="Times New Roman" w:cs="Times New Roman"/>
                <w:iCs/>
                <w:color w:val="000000"/>
              </w:rPr>
              <w:t>2.</w:t>
            </w:r>
          </w:p>
        </w:tc>
        <w:tc>
          <w:tcPr>
            <w:tcW w:w="2539" w:type="dxa"/>
          </w:tcPr>
          <w:p w:rsidR="00587FDA" w:rsidRPr="006E1B28" w:rsidRDefault="00587FDA" w:rsidP="006E1B28">
            <w:pPr>
              <w:pStyle w:val="11"/>
              <w:jc w:val="both"/>
              <w:rPr>
                <w:rFonts w:ascii="Times New Roman" w:hAnsi="Times New Roman" w:cs="Times New Roman"/>
                <w:iCs/>
                <w:color w:val="000000"/>
              </w:rPr>
            </w:pPr>
            <w:r w:rsidRPr="006E1B28">
              <w:rPr>
                <w:rFonts w:ascii="Times New Roman" w:hAnsi="Times New Roman" w:cs="Times New Roman"/>
                <w:iCs/>
                <w:color w:val="000000"/>
              </w:rPr>
              <w:t>Количество лиц</w:t>
            </w:r>
            <w:r w:rsidR="006E1B28">
              <w:rPr>
                <w:rFonts w:ascii="Times New Roman" w:hAnsi="Times New Roman" w:cs="Times New Roman"/>
                <w:iCs/>
                <w:color w:val="000000"/>
              </w:rPr>
              <w:t>,</w:t>
            </w:r>
            <w:r w:rsidRPr="006E1B28">
              <w:rPr>
                <w:rFonts w:ascii="Times New Roman" w:hAnsi="Times New Roman" w:cs="Times New Roman"/>
                <w:iCs/>
                <w:color w:val="000000"/>
              </w:rPr>
              <w:t xml:space="preserve"> через которых производится выплата</w:t>
            </w:r>
          </w:p>
        </w:tc>
        <w:tc>
          <w:tcPr>
            <w:tcW w:w="1471" w:type="dxa"/>
          </w:tcPr>
          <w:p w:rsidR="00587FDA" w:rsidRPr="006E1B28" w:rsidRDefault="00587FDA" w:rsidP="000A0C77">
            <w:pPr>
              <w:pStyle w:val="11"/>
              <w:ind w:firstLine="360"/>
              <w:jc w:val="both"/>
              <w:rPr>
                <w:rFonts w:ascii="Times New Roman" w:hAnsi="Times New Roman" w:cs="Times New Roman"/>
                <w:iCs/>
                <w:color w:val="000000"/>
              </w:rPr>
            </w:pPr>
            <w:r w:rsidRPr="006E1B28">
              <w:rPr>
                <w:rFonts w:ascii="Times New Roman" w:hAnsi="Times New Roman" w:cs="Times New Roman"/>
                <w:iCs/>
                <w:color w:val="000000"/>
              </w:rPr>
              <w:t xml:space="preserve"> чел.</w:t>
            </w:r>
          </w:p>
        </w:tc>
        <w:tc>
          <w:tcPr>
            <w:tcW w:w="1631" w:type="dxa"/>
          </w:tcPr>
          <w:p w:rsidR="00587FDA" w:rsidRPr="006E1B28" w:rsidRDefault="00587FDA" w:rsidP="000A0C77">
            <w:pPr>
              <w:pStyle w:val="11"/>
              <w:ind w:firstLine="360"/>
              <w:jc w:val="both"/>
              <w:rPr>
                <w:rFonts w:ascii="Times New Roman" w:hAnsi="Times New Roman" w:cs="Times New Roman"/>
                <w:iCs/>
                <w:color w:val="000000"/>
              </w:rPr>
            </w:pPr>
            <w:r w:rsidRPr="006E1B28">
              <w:rPr>
                <w:rFonts w:ascii="Times New Roman" w:hAnsi="Times New Roman" w:cs="Times New Roman"/>
                <w:iCs/>
                <w:color w:val="000000"/>
              </w:rPr>
              <w:t>24341</w:t>
            </w:r>
          </w:p>
        </w:tc>
        <w:tc>
          <w:tcPr>
            <w:tcW w:w="1597" w:type="dxa"/>
          </w:tcPr>
          <w:p w:rsidR="00587FDA" w:rsidRPr="006E1B28" w:rsidRDefault="00587FDA" w:rsidP="000A0C77">
            <w:pPr>
              <w:pStyle w:val="11"/>
              <w:ind w:firstLine="360"/>
              <w:jc w:val="both"/>
              <w:rPr>
                <w:rFonts w:ascii="Times New Roman" w:hAnsi="Times New Roman" w:cs="Times New Roman"/>
                <w:iCs/>
                <w:color w:val="000000"/>
              </w:rPr>
            </w:pPr>
            <w:r w:rsidRPr="006E1B28">
              <w:rPr>
                <w:rFonts w:ascii="Times New Roman" w:hAnsi="Times New Roman" w:cs="Times New Roman"/>
                <w:iCs/>
                <w:color w:val="000000"/>
              </w:rPr>
              <w:t>23708</w:t>
            </w:r>
          </w:p>
        </w:tc>
        <w:tc>
          <w:tcPr>
            <w:tcW w:w="1526" w:type="dxa"/>
          </w:tcPr>
          <w:p w:rsidR="00587FDA" w:rsidRPr="006E1B28" w:rsidRDefault="00587FDA" w:rsidP="000A0C77">
            <w:pPr>
              <w:pStyle w:val="11"/>
              <w:ind w:firstLine="360"/>
              <w:jc w:val="both"/>
              <w:rPr>
                <w:rFonts w:ascii="Times New Roman" w:hAnsi="Times New Roman" w:cs="Times New Roman"/>
                <w:iCs/>
                <w:color w:val="000000"/>
              </w:rPr>
            </w:pPr>
            <w:r w:rsidRPr="006E1B28">
              <w:rPr>
                <w:rFonts w:ascii="Times New Roman" w:hAnsi="Times New Roman" w:cs="Times New Roman"/>
                <w:iCs/>
                <w:color w:val="000000"/>
              </w:rPr>
              <w:t>97,40</w:t>
            </w:r>
          </w:p>
        </w:tc>
      </w:tr>
      <w:tr w:rsidR="00587FDA" w:rsidRPr="006E1B28" w:rsidTr="006E1B28">
        <w:tc>
          <w:tcPr>
            <w:tcW w:w="807" w:type="dxa"/>
            <w:vAlign w:val="center"/>
          </w:tcPr>
          <w:p w:rsidR="00587FDA" w:rsidRPr="006E1B28" w:rsidRDefault="006E1B28" w:rsidP="006E1B28">
            <w:pPr>
              <w:pStyle w:val="11"/>
              <w:ind w:firstLine="360"/>
              <w:rPr>
                <w:rFonts w:ascii="Times New Roman" w:hAnsi="Times New Roman" w:cs="Times New Roman"/>
                <w:iCs/>
                <w:color w:val="000000"/>
              </w:rPr>
            </w:pPr>
            <w:r w:rsidRPr="006E1B28">
              <w:rPr>
                <w:rFonts w:ascii="Times New Roman" w:hAnsi="Times New Roman" w:cs="Times New Roman"/>
                <w:iCs/>
                <w:color w:val="000000"/>
              </w:rPr>
              <w:t>3.</w:t>
            </w:r>
          </w:p>
        </w:tc>
        <w:tc>
          <w:tcPr>
            <w:tcW w:w="2539" w:type="dxa"/>
          </w:tcPr>
          <w:p w:rsidR="00587FDA" w:rsidRPr="006E1B28" w:rsidRDefault="00587FDA" w:rsidP="006E1B28">
            <w:pPr>
              <w:pStyle w:val="11"/>
              <w:jc w:val="both"/>
              <w:rPr>
                <w:rFonts w:ascii="Times New Roman" w:hAnsi="Times New Roman" w:cs="Times New Roman"/>
                <w:iCs/>
                <w:color w:val="000000"/>
              </w:rPr>
            </w:pPr>
            <w:r w:rsidRPr="006E1B28">
              <w:rPr>
                <w:rFonts w:ascii="Times New Roman" w:hAnsi="Times New Roman" w:cs="Times New Roman"/>
                <w:iCs/>
                <w:color w:val="000000"/>
              </w:rPr>
              <w:t xml:space="preserve">из них: </w:t>
            </w:r>
          </w:p>
          <w:p w:rsidR="00587FDA" w:rsidRPr="006E1B28" w:rsidRDefault="00587FDA" w:rsidP="006E1B28">
            <w:pPr>
              <w:pStyle w:val="11"/>
              <w:jc w:val="both"/>
              <w:rPr>
                <w:rFonts w:ascii="Times New Roman" w:hAnsi="Times New Roman" w:cs="Times New Roman"/>
                <w:iCs/>
                <w:color w:val="000000"/>
              </w:rPr>
            </w:pPr>
            <w:r w:rsidRPr="006E1B28">
              <w:rPr>
                <w:rFonts w:ascii="Times New Roman" w:hAnsi="Times New Roman" w:cs="Times New Roman"/>
                <w:iCs/>
                <w:color w:val="000000"/>
              </w:rPr>
              <w:t>всего малоимущих (чел.), состоящих на учете в УСЗН</w:t>
            </w:r>
          </w:p>
        </w:tc>
        <w:tc>
          <w:tcPr>
            <w:tcW w:w="1471" w:type="dxa"/>
          </w:tcPr>
          <w:p w:rsidR="00587FDA" w:rsidRPr="006E1B28" w:rsidRDefault="00587FDA" w:rsidP="000A0C77">
            <w:pPr>
              <w:pStyle w:val="11"/>
              <w:ind w:firstLine="360"/>
              <w:jc w:val="both"/>
              <w:rPr>
                <w:rFonts w:ascii="Times New Roman" w:hAnsi="Times New Roman" w:cs="Times New Roman"/>
                <w:iCs/>
                <w:color w:val="000000"/>
              </w:rPr>
            </w:pPr>
          </w:p>
          <w:p w:rsidR="00587FDA" w:rsidRPr="006E1B28" w:rsidRDefault="00587FDA" w:rsidP="000A0C77">
            <w:pPr>
              <w:pStyle w:val="11"/>
              <w:ind w:firstLine="360"/>
              <w:jc w:val="both"/>
              <w:rPr>
                <w:rFonts w:ascii="Times New Roman" w:hAnsi="Times New Roman" w:cs="Times New Roman"/>
                <w:iCs/>
                <w:color w:val="000000"/>
              </w:rPr>
            </w:pPr>
            <w:r w:rsidRPr="006E1B28">
              <w:rPr>
                <w:rFonts w:ascii="Times New Roman" w:hAnsi="Times New Roman" w:cs="Times New Roman"/>
                <w:iCs/>
                <w:color w:val="000000"/>
              </w:rPr>
              <w:t>чел</w:t>
            </w:r>
          </w:p>
        </w:tc>
        <w:tc>
          <w:tcPr>
            <w:tcW w:w="1631" w:type="dxa"/>
          </w:tcPr>
          <w:p w:rsidR="00587FDA" w:rsidRPr="006E1B28" w:rsidRDefault="00587FDA" w:rsidP="000A0C77">
            <w:pPr>
              <w:pStyle w:val="11"/>
              <w:ind w:firstLine="360"/>
              <w:jc w:val="both"/>
              <w:rPr>
                <w:rFonts w:ascii="Times New Roman" w:hAnsi="Times New Roman" w:cs="Times New Roman"/>
                <w:iCs/>
                <w:color w:val="000000"/>
              </w:rPr>
            </w:pPr>
          </w:p>
          <w:p w:rsidR="00587FDA" w:rsidRPr="006E1B28" w:rsidRDefault="00587FDA" w:rsidP="000A0C77">
            <w:pPr>
              <w:pStyle w:val="11"/>
              <w:ind w:firstLine="360"/>
              <w:jc w:val="both"/>
              <w:rPr>
                <w:rFonts w:ascii="Times New Roman" w:hAnsi="Times New Roman" w:cs="Times New Roman"/>
                <w:iCs/>
                <w:color w:val="000000"/>
              </w:rPr>
            </w:pPr>
            <w:r w:rsidRPr="006E1B28">
              <w:rPr>
                <w:rFonts w:ascii="Times New Roman" w:hAnsi="Times New Roman" w:cs="Times New Roman"/>
                <w:iCs/>
                <w:color w:val="000000"/>
              </w:rPr>
              <w:t>20165</w:t>
            </w:r>
          </w:p>
        </w:tc>
        <w:tc>
          <w:tcPr>
            <w:tcW w:w="1597" w:type="dxa"/>
          </w:tcPr>
          <w:p w:rsidR="00587FDA" w:rsidRPr="006E1B28" w:rsidRDefault="00587FDA" w:rsidP="000A0C77">
            <w:pPr>
              <w:pStyle w:val="11"/>
              <w:ind w:firstLine="360"/>
              <w:jc w:val="both"/>
              <w:rPr>
                <w:rFonts w:ascii="Times New Roman" w:hAnsi="Times New Roman" w:cs="Times New Roman"/>
                <w:iCs/>
                <w:color w:val="000000"/>
              </w:rPr>
            </w:pPr>
          </w:p>
          <w:p w:rsidR="00587FDA" w:rsidRPr="006E1B28" w:rsidRDefault="00587FDA" w:rsidP="000A0C77">
            <w:pPr>
              <w:pStyle w:val="11"/>
              <w:ind w:firstLine="360"/>
              <w:jc w:val="both"/>
              <w:rPr>
                <w:rFonts w:ascii="Times New Roman" w:hAnsi="Times New Roman" w:cs="Times New Roman"/>
                <w:iCs/>
                <w:color w:val="000000"/>
              </w:rPr>
            </w:pPr>
            <w:r w:rsidRPr="006E1B28">
              <w:rPr>
                <w:rFonts w:ascii="Times New Roman" w:hAnsi="Times New Roman" w:cs="Times New Roman"/>
                <w:iCs/>
                <w:color w:val="000000"/>
              </w:rPr>
              <w:t>19118</w:t>
            </w:r>
          </w:p>
        </w:tc>
        <w:tc>
          <w:tcPr>
            <w:tcW w:w="1526" w:type="dxa"/>
          </w:tcPr>
          <w:p w:rsidR="00587FDA" w:rsidRPr="006E1B28" w:rsidRDefault="00587FDA" w:rsidP="000A0C77">
            <w:pPr>
              <w:pStyle w:val="11"/>
              <w:ind w:firstLine="360"/>
              <w:jc w:val="both"/>
              <w:rPr>
                <w:rFonts w:ascii="Times New Roman" w:hAnsi="Times New Roman" w:cs="Times New Roman"/>
                <w:iCs/>
                <w:color w:val="000000"/>
              </w:rPr>
            </w:pPr>
          </w:p>
          <w:p w:rsidR="00587FDA" w:rsidRPr="006E1B28" w:rsidRDefault="00587FDA" w:rsidP="000A0C77">
            <w:pPr>
              <w:pStyle w:val="11"/>
              <w:ind w:firstLine="360"/>
              <w:jc w:val="both"/>
              <w:rPr>
                <w:rFonts w:ascii="Times New Roman" w:hAnsi="Times New Roman" w:cs="Times New Roman"/>
                <w:iCs/>
                <w:color w:val="000000"/>
              </w:rPr>
            </w:pPr>
            <w:r w:rsidRPr="006E1B28">
              <w:rPr>
                <w:rFonts w:ascii="Times New Roman" w:hAnsi="Times New Roman" w:cs="Times New Roman"/>
                <w:iCs/>
                <w:color w:val="000000"/>
              </w:rPr>
              <w:t>94,81</w:t>
            </w:r>
          </w:p>
        </w:tc>
      </w:tr>
      <w:tr w:rsidR="00587FDA" w:rsidRPr="006E1B28" w:rsidTr="006E1B28">
        <w:tc>
          <w:tcPr>
            <w:tcW w:w="807" w:type="dxa"/>
            <w:vAlign w:val="center"/>
          </w:tcPr>
          <w:p w:rsidR="00587FDA" w:rsidRPr="006E1B28" w:rsidRDefault="006E1B28" w:rsidP="006E1B28">
            <w:pPr>
              <w:pStyle w:val="11"/>
              <w:ind w:firstLine="360"/>
              <w:rPr>
                <w:rFonts w:ascii="Times New Roman" w:hAnsi="Times New Roman" w:cs="Times New Roman"/>
                <w:iCs/>
                <w:color w:val="000000"/>
              </w:rPr>
            </w:pPr>
            <w:r w:rsidRPr="006E1B28">
              <w:rPr>
                <w:rFonts w:ascii="Times New Roman" w:hAnsi="Times New Roman" w:cs="Times New Roman"/>
                <w:iCs/>
                <w:color w:val="000000"/>
              </w:rPr>
              <w:t>4.</w:t>
            </w:r>
          </w:p>
        </w:tc>
        <w:tc>
          <w:tcPr>
            <w:tcW w:w="2539" w:type="dxa"/>
          </w:tcPr>
          <w:p w:rsidR="00587FDA" w:rsidRPr="006E1B28" w:rsidRDefault="00587FDA" w:rsidP="006E1B28">
            <w:pPr>
              <w:pStyle w:val="11"/>
              <w:jc w:val="both"/>
              <w:rPr>
                <w:rFonts w:ascii="Times New Roman" w:hAnsi="Times New Roman" w:cs="Times New Roman"/>
                <w:iCs/>
                <w:color w:val="000000"/>
              </w:rPr>
            </w:pPr>
            <w:r w:rsidRPr="006E1B28">
              <w:rPr>
                <w:rFonts w:ascii="Times New Roman" w:hAnsi="Times New Roman" w:cs="Times New Roman"/>
                <w:iCs/>
                <w:color w:val="000000"/>
              </w:rPr>
              <w:t>всего малоимущих семей, состоящих на учете в УСЗН</w:t>
            </w:r>
          </w:p>
        </w:tc>
        <w:tc>
          <w:tcPr>
            <w:tcW w:w="1471" w:type="dxa"/>
          </w:tcPr>
          <w:p w:rsidR="00587FDA" w:rsidRPr="006E1B28" w:rsidRDefault="00587FDA" w:rsidP="000A0C77">
            <w:pPr>
              <w:pStyle w:val="11"/>
              <w:ind w:firstLine="360"/>
              <w:jc w:val="both"/>
              <w:rPr>
                <w:rFonts w:ascii="Times New Roman" w:hAnsi="Times New Roman" w:cs="Times New Roman"/>
                <w:iCs/>
                <w:color w:val="000000"/>
              </w:rPr>
            </w:pPr>
            <w:r w:rsidRPr="006E1B28">
              <w:rPr>
                <w:rFonts w:ascii="Times New Roman" w:hAnsi="Times New Roman" w:cs="Times New Roman"/>
                <w:iCs/>
                <w:color w:val="000000"/>
              </w:rPr>
              <w:t>семьи</w:t>
            </w:r>
          </w:p>
        </w:tc>
        <w:tc>
          <w:tcPr>
            <w:tcW w:w="1631" w:type="dxa"/>
          </w:tcPr>
          <w:p w:rsidR="00587FDA" w:rsidRPr="006E1B28" w:rsidRDefault="00587FDA" w:rsidP="000A0C77">
            <w:pPr>
              <w:pStyle w:val="11"/>
              <w:ind w:firstLine="360"/>
              <w:jc w:val="both"/>
              <w:rPr>
                <w:rFonts w:ascii="Times New Roman" w:hAnsi="Times New Roman" w:cs="Times New Roman"/>
                <w:iCs/>
                <w:color w:val="000000"/>
              </w:rPr>
            </w:pPr>
            <w:r w:rsidRPr="006E1B28">
              <w:rPr>
                <w:rFonts w:ascii="Times New Roman" w:hAnsi="Times New Roman" w:cs="Times New Roman"/>
                <w:iCs/>
                <w:color w:val="000000"/>
              </w:rPr>
              <w:t>5660</w:t>
            </w:r>
          </w:p>
        </w:tc>
        <w:tc>
          <w:tcPr>
            <w:tcW w:w="1597" w:type="dxa"/>
          </w:tcPr>
          <w:p w:rsidR="00587FDA" w:rsidRPr="006E1B28" w:rsidRDefault="00587FDA" w:rsidP="000A0C77">
            <w:pPr>
              <w:pStyle w:val="11"/>
              <w:ind w:firstLine="360"/>
              <w:jc w:val="both"/>
              <w:rPr>
                <w:rFonts w:ascii="Times New Roman" w:hAnsi="Times New Roman" w:cs="Times New Roman"/>
                <w:iCs/>
                <w:color w:val="000000"/>
              </w:rPr>
            </w:pPr>
            <w:r w:rsidRPr="006E1B28">
              <w:rPr>
                <w:rFonts w:ascii="Times New Roman" w:hAnsi="Times New Roman" w:cs="Times New Roman"/>
                <w:iCs/>
                <w:color w:val="000000"/>
              </w:rPr>
              <w:t>5320</w:t>
            </w:r>
          </w:p>
          <w:p w:rsidR="00587FDA" w:rsidRPr="006E1B28" w:rsidRDefault="00587FDA" w:rsidP="000A0C77">
            <w:pPr>
              <w:pStyle w:val="11"/>
              <w:ind w:firstLine="360"/>
              <w:jc w:val="both"/>
              <w:rPr>
                <w:rFonts w:ascii="Times New Roman" w:hAnsi="Times New Roman" w:cs="Times New Roman"/>
                <w:iCs/>
                <w:color w:val="000000"/>
              </w:rPr>
            </w:pPr>
          </w:p>
        </w:tc>
        <w:tc>
          <w:tcPr>
            <w:tcW w:w="1526" w:type="dxa"/>
          </w:tcPr>
          <w:p w:rsidR="00587FDA" w:rsidRPr="006E1B28" w:rsidRDefault="00587FDA" w:rsidP="000A0C77">
            <w:pPr>
              <w:pStyle w:val="11"/>
              <w:ind w:firstLine="360"/>
              <w:jc w:val="both"/>
              <w:rPr>
                <w:rFonts w:ascii="Times New Roman" w:hAnsi="Times New Roman" w:cs="Times New Roman"/>
                <w:iCs/>
                <w:color w:val="000000"/>
              </w:rPr>
            </w:pPr>
            <w:r w:rsidRPr="006E1B28">
              <w:rPr>
                <w:rFonts w:ascii="Times New Roman" w:hAnsi="Times New Roman" w:cs="Times New Roman"/>
                <w:iCs/>
                <w:color w:val="000000"/>
              </w:rPr>
              <w:t>93,99</w:t>
            </w:r>
          </w:p>
        </w:tc>
      </w:tr>
      <w:tr w:rsidR="00587FDA" w:rsidRPr="006E1B28" w:rsidTr="006E1B28">
        <w:tc>
          <w:tcPr>
            <w:tcW w:w="807" w:type="dxa"/>
            <w:vAlign w:val="center"/>
          </w:tcPr>
          <w:p w:rsidR="00587FDA" w:rsidRPr="006E1B28" w:rsidRDefault="006E1B28" w:rsidP="006E1B28">
            <w:pPr>
              <w:pStyle w:val="11"/>
              <w:ind w:firstLine="360"/>
              <w:rPr>
                <w:rFonts w:ascii="Times New Roman" w:hAnsi="Times New Roman" w:cs="Times New Roman"/>
                <w:iCs/>
                <w:color w:val="000000"/>
              </w:rPr>
            </w:pPr>
            <w:r w:rsidRPr="006E1B28">
              <w:rPr>
                <w:rFonts w:ascii="Times New Roman" w:hAnsi="Times New Roman" w:cs="Times New Roman"/>
                <w:iCs/>
                <w:color w:val="000000"/>
              </w:rPr>
              <w:t>5</w:t>
            </w:r>
            <w:r w:rsidR="00587FDA" w:rsidRPr="006E1B28">
              <w:rPr>
                <w:rFonts w:ascii="Times New Roman" w:hAnsi="Times New Roman" w:cs="Times New Roman"/>
                <w:iCs/>
                <w:color w:val="000000"/>
              </w:rPr>
              <w:t>.</w:t>
            </w:r>
          </w:p>
        </w:tc>
        <w:tc>
          <w:tcPr>
            <w:tcW w:w="2539" w:type="dxa"/>
          </w:tcPr>
          <w:p w:rsidR="00587FDA" w:rsidRPr="006E1B28" w:rsidRDefault="00587FDA" w:rsidP="006E1B28">
            <w:pPr>
              <w:pStyle w:val="11"/>
              <w:jc w:val="both"/>
              <w:rPr>
                <w:rFonts w:ascii="Times New Roman" w:hAnsi="Times New Roman" w:cs="Times New Roman"/>
                <w:iCs/>
                <w:color w:val="000000"/>
              </w:rPr>
            </w:pPr>
            <w:r w:rsidRPr="006E1B28">
              <w:rPr>
                <w:rFonts w:ascii="Times New Roman" w:hAnsi="Times New Roman" w:cs="Times New Roman"/>
                <w:iCs/>
                <w:color w:val="000000"/>
              </w:rPr>
              <w:t>Сумма выпл. социальных пособий, в том числе:</w:t>
            </w:r>
          </w:p>
          <w:p w:rsidR="00587FDA" w:rsidRPr="006E1B28" w:rsidRDefault="00587FDA" w:rsidP="000A0C77">
            <w:pPr>
              <w:pStyle w:val="11"/>
              <w:ind w:firstLine="360"/>
              <w:jc w:val="both"/>
              <w:rPr>
                <w:rFonts w:ascii="Times New Roman" w:hAnsi="Times New Roman" w:cs="Times New Roman"/>
                <w:iCs/>
                <w:color w:val="000000"/>
              </w:rPr>
            </w:pPr>
          </w:p>
        </w:tc>
        <w:tc>
          <w:tcPr>
            <w:tcW w:w="1471" w:type="dxa"/>
          </w:tcPr>
          <w:p w:rsidR="00587FDA" w:rsidRPr="006E1B28" w:rsidRDefault="00587FDA" w:rsidP="000A0C77">
            <w:pPr>
              <w:pStyle w:val="11"/>
              <w:ind w:firstLine="360"/>
              <w:jc w:val="both"/>
              <w:rPr>
                <w:rFonts w:ascii="Times New Roman" w:hAnsi="Times New Roman" w:cs="Times New Roman"/>
                <w:iCs/>
                <w:color w:val="000000"/>
              </w:rPr>
            </w:pPr>
            <w:r w:rsidRPr="006E1B28">
              <w:rPr>
                <w:rFonts w:ascii="Times New Roman" w:hAnsi="Times New Roman" w:cs="Times New Roman"/>
                <w:iCs/>
                <w:color w:val="000000"/>
              </w:rPr>
              <w:t>тыс.руб</w:t>
            </w:r>
          </w:p>
        </w:tc>
        <w:tc>
          <w:tcPr>
            <w:tcW w:w="1631" w:type="dxa"/>
          </w:tcPr>
          <w:p w:rsidR="00587FDA" w:rsidRPr="006E1B28" w:rsidRDefault="00587FDA" w:rsidP="000A0C77">
            <w:pPr>
              <w:pStyle w:val="11"/>
              <w:ind w:firstLine="360"/>
              <w:jc w:val="both"/>
              <w:rPr>
                <w:rFonts w:ascii="Times New Roman" w:hAnsi="Times New Roman" w:cs="Times New Roman"/>
                <w:iCs/>
                <w:color w:val="000000"/>
              </w:rPr>
            </w:pPr>
            <w:r w:rsidRPr="006E1B28">
              <w:rPr>
                <w:rFonts w:ascii="Times New Roman" w:hAnsi="Times New Roman" w:cs="Times New Roman"/>
                <w:iCs/>
                <w:color w:val="000000"/>
              </w:rPr>
              <w:t>110324,74</w:t>
            </w:r>
          </w:p>
        </w:tc>
        <w:tc>
          <w:tcPr>
            <w:tcW w:w="1597" w:type="dxa"/>
          </w:tcPr>
          <w:p w:rsidR="00587FDA" w:rsidRPr="006E1B28" w:rsidRDefault="00587FDA" w:rsidP="000A0C77">
            <w:pPr>
              <w:pStyle w:val="11"/>
              <w:ind w:firstLine="360"/>
              <w:jc w:val="both"/>
              <w:rPr>
                <w:rFonts w:ascii="Times New Roman" w:hAnsi="Times New Roman" w:cs="Times New Roman"/>
                <w:iCs/>
                <w:color w:val="000000"/>
              </w:rPr>
            </w:pPr>
            <w:r w:rsidRPr="006E1B28">
              <w:rPr>
                <w:rFonts w:ascii="Times New Roman" w:hAnsi="Times New Roman" w:cs="Times New Roman"/>
                <w:iCs/>
                <w:color w:val="000000"/>
              </w:rPr>
              <w:t>105506,38</w:t>
            </w:r>
          </w:p>
        </w:tc>
        <w:tc>
          <w:tcPr>
            <w:tcW w:w="1526" w:type="dxa"/>
          </w:tcPr>
          <w:p w:rsidR="00587FDA" w:rsidRPr="006E1B28" w:rsidRDefault="00587FDA" w:rsidP="000A0C77">
            <w:pPr>
              <w:pStyle w:val="11"/>
              <w:ind w:firstLine="360"/>
              <w:jc w:val="both"/>
              <w:rPr>
                <w:rFonts w:ascii="Times New Roman" w:hAnsi="Times New Roman" w:cs="Times New Roman"/>
                <w:iCs/>
                <w:color w:val="000000"/>
              </w:rPr>
            </w:pPr>
            <w:r w:rsidRPr="006E1B28">
              <w:rPr>
                <w:rFonts w:ascii="Times New Roman" w:hAnsi="Times New Roman" w:cs="Times New Roman"/>
                <w:iCs/>
                <w:color w:val="000000"/>
              </w:rPr>
              <w:t>95,63</w:t>
            </w:r>
          </w:p>
        </w:tc>
      </w:tr>
      <w:tr w:rsidR="00587FDA" w:rsidRPr="006E1B28" w:rsidTr="006E1B28">
        <w:tc>
          <w:tcPr>
            <w:tcW w:w="807" w:type="dxa"/>
            <w:vAlign w:val="center"/>
          </w:tcPr>
          <w:p w:rsidR="00587FDA" w:rsidRPr="006E1B28" w:rsidRDefault="006E1B28" w:rsidP="006E1B28">
            <w:pPr>
              <w:pStyle w:val="11"/>
              <w:ind w:firstLine="360"/>
              <w:rPr>
                <w:rFonts w:ascii="Times New Roman" w:hAnsi="Times New Roman" w:cs="Times New Roman"/>
                <w:iCs/>
                <w:color w:val="000000"/>
              </w:rPr>
            </w:pPr>
            <w:r w:rsidRPr="006E1B28">
              <w:rPr>
                <w:rFonts w:ascii="Times New Roman" w:hAnsi="Times New Roman" w:cs="Times New Roman"/>
                <w:iCs/>
                <w:color w:val="000000"/>
              </w:rPr>
              <w:t>6</w:t>
            </w:r>
          </w:p>
        </w:tc>
        <w:tc>
          <w:tcPr>
            <w:tcW w:w="2539" w:type="dxa"/>
          </w:tcPr>
          <w:p w:rsidR="00587FDA" w:rsidRPr="006E1B28" w:rsidRDefault="00587FDA" w:rsidP="006E1B28">
            <w:pPr>
              <w:pStyle w:val="11"/>
              <w:jc w:val="both"/>
              <w:rPr>
                <w:rFonts w:ascii="Times New Roman" w:hAnsi="Times New Roman" w:cs="Times New Roman"/>
                <w:iCs/>
                <w:color w:val="000000"/>
              </w:rPr>
            </w:pPr>
            <w:r w:rsidRPr="006E1B28">
              <w:rPr>
                <w:rFonts w:ascii="Times New Roman" w:hAnsi="Times New Roman" w:cs="Times New Roman"/>
                <w:iCs/>
                <w:color w:val="000000"/>
              </w:rPr>
              <w:t>Ежемесячное пособие гражданам, имеющим детей</w:t>
            </w:r>
          </w:p>
        </w:tc>
        <w:tc>
          <w:tcPr>
            <w:tcW w:w="1471" w:type="dxa"/>
          </w:tcPr>
          <w:p w:rsidR="00587FDA" w:rsidRPr="006E1B28" w:rsidRDefault="00587FDA" w:rsidP="000A0C77">
            <w:pPr>
              <w:pStyle w:val="11"/>
              <w:ind w:firstLine="360"/>
              <w:jc w:val="both"/>
              <w:rPr>
                <w:rFonts w:ascii="Times New Roman" w:hAnsi="Times New Roman" w:cs="Times New Roman"/>
                <w:iCs/>
                <w:color w:val="000000"/>
              </w:rPr>
            </w:pPr>
            <w:r w:rsidRPr="006E1B28">
              <w:rPr>
                <w:rFonts w:ascii="Times New Roman" w:hAnsi="Times New Roman" w:cs="Times New Roman"/>
                <w:iCs/>
                <w:color w:val="000000"/>
              </w:rPr>
              <w:t>тыс.руб</w:t>
            </w:r>
          </w:p>
        </w:tc>
        <w:tc>
          <w:tcPr>
            <w:tcW w:w="1631" w:type="dxa"/>
          </w:tcPr>
          <w:p w:rsidR="00587FDA" w:rsidRPr="006E1B28" w:rsidRDefault="00587FDA" w:rsidP="000A0C77">
            <w:pPr>
              <w:pStyle w:val="11"/>
              <w:ind w:firstLine="360"/>
              <w:jc w:val="both"/>
              <w:rPr>
                <w:rFonts w:ascii="Times New Roman" w:hAnsi="Times New Roman" w:cs="Times New Roman"/>
                <w:iCs/>
                <w:color w:val="000000"/>
              </w:rPr>
            </w:pPr>
            <w:r w:rsidRPr="006E1B28">
              <w:rPr>
                <w:rFonts w:ascii="Times New Roman" w:hAnsi="Times New Roman" w:cs="Times New Roman"/>
                <w:iCs/>
                <w:color w:val="000000"/>
              </w:rPr>
              <w:t>23568,63</w:t>
            </w:r>
          </w:p>
        </w:tc>
        <w:tc>
          <w:tcPr>
            <w:tcW w:w="1597" w:type="dxa"/>
          </w:tcPr>
          <w:p w:rsidR="00587FDA" w:rsidRPr="006E1B28" w:rsidRDefault="00587FDA" w:rsidP="000A0C77">
            <w:pPr>
              <w:pStyle w:val="11"/>
              <w:ind w:firstLine="360"/>
              <w:jc w:val="both"/>
              <w:rPr>
                <w:rFonts w:ascii="Times New Roman" w:hAnsi="Times New Roman" w:cs="Times New Roman"/>
                <w:iCs/>
                <w:color w:val="000000"/>
              </w:rPr>
            </w:pPr>
            <w:r w:rsidRPr="006E1B28">
              <w:rPr>
                <w:rFonts w:ascii="Times New Roman" w:hAnsi="Times New Roman" w:cs="Times New Roman"/>
                <w:iCs/>
                <w:color w:val="000000"/>
              </w:rPr>
              <w:t>23350,57</w:t>
            </w:r>
          </w:p>
        </w:tc>
        <w:tc>
          <w:tcPr>
            <w:tcW w:w="1526" w:type="dxa"/>
          </w:tcPr>
          <w:p w:rsidR="00587FDA" w:rsidRPr="006E1B28" w:rsidRDefault="00587FDA" w:rsidP="000A0C77">
            <w:pPr>
              <w:pStyle w:val="11"/>
              <w:ind w:firstLine="360"/>
              <w:jc w:val="both"/>
              <w:rPr>
                <w:rFonts w:ascii="Times New Roman" w:hAnsi="Times New Roman" w:cs="Times New Roman"/>
                <w:iCs/>
                <w:color w:val="000000"/>
              </w:rPr>
            </w:pPr>
            <w:r w:rsidRPr="006E1B28">
              <w:rPr>
                <w:rFonts w:ascii="Times New Roman" w:hAnsi="Times New Roman" w:cs="Times New Roman"/>
                <w:iCs/>
                <w:color w:val="000000"/>
              </w:rPr>
              <w:t>99,07</w:t>
            </w:r>
          </w:p>
        </w:tc>
      </w:tr>
      <w:tr w:rsidR="00587FDA" w:rsidRPr="006E1B28" w:rsidTr="006E1B28">
        <w:tc>
          <w:tcPr>
            <w:tcW w:w="807" w:type="dxa"/>
            <w:vAlign w:val="center"/>
          </w:tcPr>
          <w:p w:rsidR="00587FDA" w:rsidRPr="006E1B28" w:rsidRDefault="006E1B28" w:rsidP="006E1B28">
            <w:pPr>
              <w:pStyle w:val="11"/>
              <w:ind w:firstLine="360"/>
              <w:rPr>
                <w:rFonts w:ascii="Times New Roman" w:hAnsi="Times New Roman" w:cs="Times New Roman"/>
                <w:iCs/>
                <w:color w:val="000000"/>
              </w:rPr>
            </w:pPr>
            <w:r>
              <w:rPr>
                <w:rFonts w:ascii="Times New Roman" w:hAnsi="Times New Roman" w:cs="Times New Roman"/>
                <w:iCs/>
                <w:color w:val="000000"/>
              </w:rPr>
              <w:t>7,</w:t>
            </w:r>
          </w:p>
        </w:tc>
        <w:tc>
          <w:tcPr>
            <w:tcW w:w="2539" w:type="dxa"/>
          </w:tcPr>
          <w:p w:rsidR="00587FDA" w:rsidRPr="006E1B28" w:rsidRDefault="00587FDA" w:rsidP="006E1B28">
            <w:pPr>
              <w:pStyle w:val="11"/>
              <w:jc w:val="both"/>
              <w:rPr>
                <w:rFonts w:ascii="Times New Roman" w:hAnsi="Times New Roman" w:cs="Times New Roman"/>
                <w:iCs/>
                <w:color w:val="000000"/>
              </w:rPr>
            </w:pPr>
            <w:r w:rsidRPr="006E1B28">
              <w:rPr>
                <w:rFonts w:ascii="Times New Roman" w:hAnsi="Times New Roman" w:cs="Times New Roman"/>
                <w:iCs/>
                <w:color w:val="000000"/>
              </w:rPr>
              <w:t>Единовременное пособие на рождении ребенка (средства ФСС)</w:t>
            </w:r>
          </w:p>
        </w:tc>
        <w:tc>
          <w:tcPr>
            <w:tcW w:w="1471" w:type="dxa"/>
          </w:tcPr>
          <w:p w:rsidR="00587FDA" w:rsidRPr="006E1B28" w:rsidRDefault="00587FDA" w:rsidP="000A0C77">
            <w:pPr>
              <w:pStyle w:val="11"/>
              <w:ind w:firstLine="360"/>
              <w:jc w:val="both"/>
              <w:rPr>
                <w:rFonts w:ascii="Times New Roman" w:hAnsi="Times New Roman" w:cs="Times New Roman"/>
                <w:iCs/>
                <w:color w:val="000000"/>
              </w:rPr>
            </w:pPr>
            <w:r w:rsidRPr="006E1B28">
              <w:rPr>
                <w:rFonts w:ascii="Times New Roman" w:hAnsi="Times New Roman" w:cs="Times New Roman"/>
                <w:iCs/>
                <w:color w:val="000000"/>
              </w:rPr>
              <w:t>тыс.руб</w:t>
            </w:r>
          </w:p>
        </w:tc>
        <w:tc>
          <w:tcPr>
            <w:tcW w:w="1631" w:type="dxa"/>
          </w:tcPr>
          <w:p w:rsidR="00587FDA" w:rsidRPr="006E1B28" w:rsidRDefault="00587FDA" w:rsidP="000A0C77">
            <w:pPr>
              <w:pStyle w:val="11"/>
              <w:ind w:firstLine="360"/>
              <w:jc w:val="both"/>
              <w:rPr>
                <w:rFonts w:ascii="Times New Roman" w:hAnsi="Times New Roman" w:cs="Times New Roman"/>
                <w:iCs/>
                <w:color w:val="000000"/>
              </w:rPr>
            </w:pPr>
            <w:r w:rsidRPr="006E1B28">
              <w:rPr>
                <w:rFonts w:ascii="Times New Roman" w:hAnsi="Times New Roman" w:cs="Times New Roman"/>
                <w:iCs/>
                <w:color w:val="000000"/>
              </w:rPr>
              <w:t>6300,00</w:t>
            </w:r>
          </w:p>
        </w:tc>
        <w:tc>
          <w:tcPr>
            <w:tcW w:w="1597" w:type="dxa"/>
          </w:tcPr>
          <w:p w:rsidR="00587FDA" w:rsidRPr="006E1B28" w:rsidRDefault="00587FDA" w:rsidP="000A0C77">
            <w:pPr>
              <w:pStyle w:val="11"/>
              <w:ind w:firstLine="360"/>
              <w:jc w:val="both"/>
              <w:rPr>
                <w:rFonts w:ascii="Times New Roman" w:hAnsi="Times New Roman" w:cs="Times New Roman"/>
                <w:iCs/>
                <w:color w:val="000000"/>
              </w:rPr>
            </w:pPr>
            <w:r w:rsidRPr="006E1B28">
              <w:rPr>
                <w:rFonts w:ascii="Times New Roman" w:hAnsi="Times New Roman" w:cs="Times New Roman"/>
                <w:iCs/>
                <w:color w:val="000000"/>
              </w:rPr>
              <w:t>6332,89</w:t>
            </w:r>
          </w:p>
        </w:tc>
        <w:tc>
          <w:tcPr>
            <w:tcW w:w="1526" w:type="dxa"/>
          </w:tcPr>
          <w:p w:rsidR="00587FDA" w:rsidRPr="006E1B28" w:rsidRDefault="00587FDA" w:rsidP="000A0C77">
            <w:pPr>
              <w:pStyle w:val="11"/>
              <w:ind w:firstLine="360"/>
              <w:jc w:val="both"/>
              <w:rPr>
                <w:rFonts w:ascii="Times New Roman" w:hAnsi="Times New Roman" w:cs="Times New Roman"/>
                <w:iCs/>
                <w:color w:val="000000"/>
              </w:rPr>
            </w:pPr>
            <w:r w:rsidRPr="006E1B28">
              <w:rPr>
                <w:rFonts w:ascii="Times New Roman" w:hAnsi="Times New Roman" w:cs="Times New Roman"/>
                <w:iCs/>
                <w:color w:val="000000"/>
              </w:rPr>
              <w:t>100,52</w:t>
            </w:r>
          </w:p>
        </w:tc>
      </w:tr>
      <w:tr w:rsidR="00587FDA" w:rsidRPr="006E1B28" w:rsidTr="006E1B28">
        <w:tc>
          <w:tcPr>
            <w:tcW w:w="807" w:type="dxa"/>
            <w:vAlign w:val="center"/>
          </w:tcPr>
          <w:p w:rsidR="00587FDA" w:rsidRPr="006E1B28" w:rsidRDefault="006E1B28" w:rsidP="006E1B28">
            <w:pPr>
              <w:pStyle w:val="11"/>
              <w:ind w:firstLine="360"/>
              <w:rPr>
                <w:rFonts w:ascii="Times New Roman" w:hAnsi="Times New Roman" w:cs="Times New Roman"/>
                <w:iCs/>
                <w:color w:val="000000"/>
              </w:rPr>
            </w:pPr>
            <w:r>
              <w:rPr>
                <w:rFonts w:ascii="Times New Roman" w:hAnsi="Times New Roman" w:cs="Times New Roman"/>
                <w:iCs/>
                <w:color w:val="000000"/>
              </w:rPr>
              <w:t>8.</w:t>
            </w:r>
          </w:p>
        </w:tc>
        <w:tc>
          <w:tcPr>
            <w:tcW w:w="2539" w:type="dxa"/>
          </w:tcPr>
          <w:p w:rsidR="00587FDA" w:rsidRPr="006E1B28" w:rsidRDefault="00587FDA" w:rsidP="000A0C77">
            <w:pPr>
              <w:pStyle w:val="11"/>
              <w:ind w:firstLine="360"/>
              <w:jc w:val="both"/>
              <w:rPr>
                <w:rFonts w:ascii="Times New Roman" w:hAnsi="Times New Roman" w:cs="Times New Roman"/>
                <w:iCs/>
                <w:color w:val="000000"/>
              </w:rPr>
            </w:pPr>
            <w:r w:rsidRPr="006E1B28">
              <w:rPr>
                <w:rFonts w:ascii="Times New Roman" w:hAnsi="Times New Roman" w:cs="Times New Roman"/>
                <w:iCs/>
                <w:color w:val="000000"/>
              </w:rPr>
              <w:t>На погребение</w:t>
            </w:r>
          </w:p>
        </w:tc>
        <w:tc>
          <w:tcPr>
            <w:tcW w:w="1471" w:type="dxa"/>
          </w:tcPr>
          <w:p w:rsidR="00587FDA" w:rsidRPr="006E1B28" w:rsidRDefault="00587FDA" w:rsidP="000A0C77">
            <w:pPr>
              <w:pStyle w:val="11"/>
              <w:ind w:firstLine="360"/>
              <w:jc w:val="both"/>
              <w:rPr>
                <w:rFonts w:ascii="Times New Roman" w:hAnsi="Times New Roman" w:cs="Times New Roman"/>
                <w:iCs/>
                <w:color w:val="000000"/>
              </w:rPr>
            </w:pPr>
            <w:r w:rsidRPr="006E1B28">
              <w:rPr>
                <w:rFonts w:ascii="Times New Roman" w:hAnsi="Times New Roman" w:cs="Times New Roman"/>
                <w:iCs/>
                <w:color w:val="000000"/>
              </w:rPr>
              <w:t>тыс.руб</w:t>
            </w:r>
          </w:p>
        </w:tc>
        <w:tc>
          <w:tcPr>
            <w:tcW w:w="1631" w:type="dxa"/>
          </w:tcPr>
          <w:p w:rsidR="00587FDA" w:rsidRPr="006E1B28" w:rsidRDefault="00587FDA" w:rsidP="000A0C77">
            <w:pPr>
              <w:pStyle w:val="11"/>
              <w:ind w:firstLine="360"/>
              <w:jc w:val="both"/>
              <w:rPr>
                <w:rFonts w:ascii="Times New Roman" w:hAnsi="Times New Roman" w:cs="Times New Roman"/>
                <w:iCs/>
                <w:color w:val="000000"/>
              </w:rPr>
            </w:pPr>
            <w:r w:rsidRPr="006E1B28">
              <w:rPr>
                <w:rFonts w:ascii="Times New Roman" w:hAnsi="Times New Roman" w:cs="Times New Roman"/>
                <w:iCs/>
                <w:color w:val="000000"/>
              </w:rPr>
              <w:t>625,50</w:t>
            </w:r>
          </w:p>
        </w:tc>
        <w:tc>
          <w:tcPr>
            <w:tcW w:w="1597" w:type="dxa"/>
          </w:tcPr>
          <w:p w:rsidR="00587FDA" w:rsidRPr="006E1B28" w:rsidRDefault="00587FDA" w:rsidP="000A0C77">
            <w:pPr>
              <w:pStyle w:val="11"/>
              <w:ind w:firstLine="360"/>
              <w:jc w:val="both"/>
              <w:rPr>
                <w:rFonts w:ascii="Times New Roman" w:hAnsi="Times New Roman" w:cs="Times New Roman"/>
                <w:iCs/>
                <w:color w:val="000000"/>
              </w:rPr>
            </w:pPr>
            <w:r w:rsidRPr="006E1B28">
              <w:rPr>
                <w:rFonts w:ascii="Times New Roman" w:hAnsi="Times New Roman" w:cs="Times New Roman"/>
                <w:iCs/>
                <w:color w:val="000000"/>
              </w:rPr>
              <w:t>717,50</w:t>
            </w:r>
          </w:p>
        </w:tc>
        <w:tc>
          <w:tcPr>
            <w:tcW w:w="1526" w:type="dxa"/>
          </w:tcPr>
          <w:p w:rsidR="00587FDA" w:rsidRPr="006E1B28" w:rsidRDefault="00587FDA" w:rsidP="000A0C77">
            <w:pPr>
              <w:pStyle w:val="11"/>
              <w:ind w:firstLine="360"/>
              <w:jc w:val="both"/>
              <w:rPr>
                <w:rFonts w:ascii="Times New Roman" w:hAnsi="Times New Roman" w:cs="Times New Roman"/>
                <w:iCs/>
                <w:color w:val="000000"/>
              </w:rPr>
            </w:pPr>
            <w:r w:rsidRPr="006E1B28">
              <w:rPr>
                <w:rFonts w:ascii="Times New Roman" w:hAnsi="Times New Roman" w:cs="Times New Roman"/>
                <w:iCs/>
                <w:color w:val="000000"/>
              </w:rPr>
              <w:t>114,70</w:t>
            </w:r>
          </w:p>
        </w:tc>
      </w:tr>
      <w:tr w:rsidR="00587FDA" w:rsidRPr="006E1B28" w:rsidTr="006E1B28">
        <w:tc>
          <w:tcPr>
            <w:tcW w:w="807" w:type="dxa"/>
            <w:vAlign w:val="center"/>
          </w:tcPr>
          <w:p w:rsidR="00587FDA" w:rsidRPr="006E1B28" w:rsidRDefault="006E1B28" w:rsidP="006E1B28">
            <w:pPr>
              <w:pStyle w:val="11"/>
              <w:ind w:firstLine="360"/>
              <w:rPr>
                <w:rFonts w:ascii="Times New Roman" w:hAnsi="Times New Roman" w:cs="Times New Roman"/>
                <w:iCs/>
                <w:color w:val="000000"/>
              </w:rPr>
            </w:pPr>
            <w:r>
              <w:rPr>
                <w:rFonts w:ascii="Times New Roman" w:hAnsi="Times New Roman" w:cs="Times New Roman"/>
                <w:iCs/>
                <w:color w:val="000000"/>
              </w:rPr>
              <w:t>9.</w:t>
            </w:r>
          </w:p>
        </w:tc>
        <w:tc>
          <w:tcPr>
            <w:tcW w:w="2539" w:type="dxa"/>
          </w:tcPr>
          <w:p w:rsidR="00587FDA" w:rsidRPr="006E1B28" w:rsidRDefault="00587FDA" w:rsidP="006E1B28">
            <w:pPr>
              <w:pStyle w:val="11"/>
              <w:jc w:val="both"/>
              <w:rPr>
                <w:rFonts w:ascii="Times New Roman" w:hAnsi="Times New Roman" w:cs="Times New Roman"/>
                <w:iCs/>
                <w:color w:val="000000"/>
              </w:rPr>
            </w:pPr>
            <w:r w:rsidRPr="006E1B28">
              <w:rPr>
                <w:rFonts w:ascii="Times New Roman" w:hAnsi="Times New Roman" w:cs="Times New Roman"/>
                <w:iCs/>
                <w:color w:val="000000"/>
              </w:rPr>
              <w:t>Доплата :</w:t>
            </w:r>
          </w:p>
          <w:p w:rsidR="00587FDA" w:rsidRPr="006E1B28" w:rsidRDefault="00587FDA" w:rsidP="006E1B28">
            <w:pPr>
              <w:pStyle w:val="11"/>
              <w:jc w:val="both"/>
              <w:rPr>
                <w:rFonts w:ascii="Times New Roman" w:hAnsi="Times New Roman" w:cs="Times New Roman"/>
                <w:iCs/>
                <w:color w:val="000000"/>
              </w:rPr>
            </w:pPr>
            <w:r w:rsidRPr="006E1B28">
              <w:rPr>
                <w:rFonts w:ascii="Times New Roman" w:hAnsi="Times New Roman" w:cs="Times New Roman"/>
                <w:iCs/>
                <w:color w:val="000000"/>
              </w:rPr>
              <w:t xml:space="preserve">-вдовам военнослужащих, погибших при исполнении служебных обязанностей.  </w:t>
            </w:r>
          </w:p>
          <w:p w:rsidR="00587FDA" w:rsidRPr="006E1B28" w:rsidRDefault="00587FDA" w:rsidP="006E1B28">
            <w:pPr>
              <w:pStyle w:val="11"/>
              <w:jc w:val="both"/>
              <w:rPr>
                <w:rFonts w:ascii="Times New Roman" w:hAnsi="Times New Roman" w:cs="Times New Roman"/>
                <w:iCs/>
                <w:color w:val="000000"/>
              </w:rPr>
            </w:pPr>
            <w:r w:rsidRPr="006E1B28">
              <w:rPr>
                <w:rFonts w:ascii="Times New Roman" w:hAnsi="Times New Roman" w:cs="Times New Roman"/>
                <w:iCs/>
                <w:color w:val="000000"/>
              </w:rPr>
              <w:t xml:space="preserve">-родители в/служащих </w:t>
            </w:r>
          </w:p>
        </w:tc>
        <w:tc>
          <w:tcPr>
            <w:tcW w:w="1471" w:type="dxa"/>
          </w:tcPr>
          <w:p w:rsidR="00587FDA" w:rsidRPr="006E1B28" w:rsidRDefault="00587FDA" w:rsidP="000A0C77">
            <w:pPr>
              <w:pStyle w:val="11"/>
              <w:ind w:firstLine="360"/>
              <w:jc w:val="both"/>
              <w:rPr>
                <w:rFonts w:ascii="Times New Roman" w:hAnsi="Times New Roman" w:cs="Times New Roman"/>
                <w:iCs/>
                <w:color w:val="000000"/>
              </w:rPr>
            </w:pPr>
            <w:r w:rsidRPr="006E1B28">
              <w:rPr>
                <w:rFonts w:ascii="Times New Roman" w:hAnsi="Times New Roman" w:cs="Times New Roman"/>
                <w:iCs/>
                <w:color w:val="000000"/>
              </w:rPr>
              <w:t>тыс.руб</w:t>
            </w:r>
          </w:p>
        </w:tc>
        <w:tc>
          <w:tcPr>
            <w:tcW w:w="1631" w:type="dxa"/>
          </w:tcPr>
          <w:p w:rsidR="00587FDA" w:rsidRPr="006E1B28" w:rsidRDefault="00587FDA" w:rsidP="000A0C77">
            <w:pPr>
              <w:pStyle w:val="11"/>
              <w:ind w:firstLine="360"/>
              <w:jc w:val="both"/>
              <w:rPr>
                <w:rFonts w:ascii="Times New Roman" w:hAnsi="Times New Roman" w:cs="Times New Roman"/>
                <w:iCs/>
                <w:color w:val="000000"/>
              </w:rPr>
            </w:pPr>
          </w:p>
          <w:p w:rsidR="00587FDA" w:rsidRPr="006E1B28" w:rsidRDefault="00587FDA" w:rsidP="000A0C77">
            <w:pPr>
              <w:pStyle w:val="11"/>
              <w:ind w:firstLine="360"/>
              <w:jc w:val="both"/>
              <w:rPr>
                <w:rFonts w:ascii="Times New Roman" w:hAnsi="Times New Roman" w:cs="Times New Roman"/>
                <w:iCs/>
                <w:color w:val="000000"/>
              </w:rPr>
            </w:pPr>
          </w:p>
          <w:p w:rsidR="00587FDA" w:rsidRPr="006E1B28" w:rsidRDefault="00587FDA" w:rsidP="000A0C77">
            <w:pPr>
              <w:pStyle w:val="11"/>
              <w:ind w:firstLine="360"/>
              <w:jc w:val="both"/>
              <w:rPr>
                <w:rFonts w:ascii="Times New Roman" w:hAnsi="Times New Roman" w:cs="Times New Roman"/>
                <w:iCs/>
                <w:color w:val="000000"/>
              </w:rPr>
            </w:pPr>
            <w:r w:rsidRPr="006E1B28">
              <w:rPr>
                <w:rFonts w:ascii="Times New Roman" w:hAnsi="Times New Roman" w:cs="Times New Roman"/>
                <w:iCs/>
                <w:color w:val="000000"/>
              </w:rPr>
              <w:t>66,43</w:t>
            </w:r>
          </w:p>
          <w:p w:rsidR="00587FDA" w:rsidRPr="006E1B28" w:rsidRDefault="00587FDA" w:rsidP="000A0C77">
            <w:pPr>
              <w:pStyle w:val="11"/>
              <w:ind w:firstLine="360"/>
              <w:jc w:val="both"/>
              <w:rPr>
                <w:rFonts w:ascii="Times New Roman" w:hAnsi="Times New Roman" w:cs="Times New Roman"/>
                <w:iCs/>
                <w:color w:val="000000"/>
              </w:rPr>
            </w:pPr>
          </w:p>
          <w:p w:rsidR="00587FDA" w:rsidRPr="006E1B28" w:rsidRDefault="00587FDA" w:rsidP="000A0C77">
            <w:pPr>
              <w:pStyle w:val="11"/>
              <w:ind w:firstLine="360"/>
              <w:jc w:val="both"/>
              <w:rPr>
                <w:rFonts w:ascii="Times New Roman" w:hAnsi="Times New Roman" w:cs="Times New Roman"/>
                <w:iCs/>
                <w:color w:val="000000"/>
              </w:rPr>
            </w:pPr>
          </w:p>
          <w:p w:rsidR="00587FDA" w:rsidRPr="006E1B28" w:rsidRDefault="00587FDA" w:rsidP="000A0C77">
            <w:pPr>
              <w:pStyle w:val="11"/>
              <w:ind w:firstLine="360"/>
              <w:jc w:val="both"/>
              <w:rPr>
                <w:rFonts w:ascii="Times New Roman" w:hAnsi="Times New Roman" w:cs="Times New Roman"/>
                <w:iCs/>
                <w:color w:val="000000"/>
              </w:rPr>
            </w:pPr>
          </w:p>
          <w:p w:rsidR="00587FDA" w:rsidRPr="006E1B28" w:rsidRDefault="00587FDA" w:rsidP="000A0C77">
            <w:pPr>
              <w:pStyle w:val="11"/>
              <w:ind w:firstLine="360"/>
              <w:jc w:val="both"/>
              <w:rPr>
                <w:rFonts w:ascii="Times New Roman" w:hAnsi="Times New Roman" w:cs="Times New Roman"/>
                <w:iCs/>
                <w:color w:val="000000"/>
              </w:rPr>
            </w:pPr>
          </w:p>
          <w:p w:rsidR="00587FDA" w:rsidRPr="006E1B28" w:rsidRDefault="00587FDA" w:rsidP="000A0C77">
            <w:pPr>
              <w:pStyle w:val="11"/>
              <w:ind w:firstLine="360"/>
              <w:jc w:val="both"/>
              <w:rPr>
                <w:rFonts w:ascii="Times New Roman" w:hAnsi="Times New Roman" w:cs="Times New Roman"/>
                <w:iCs/>
                <w:color w:val="000000"/>
              </w:rPr>
            </w:pPr>
            <w:r w:rsidRPr="006E1B28">
              <w:rPr>
                <w:rFonts w:ascii="Times New Roman" w:hAnsi="Times New Roman" w:cs="Times New Roman"/>
                <w:iCs/>
                <w:color w:val="000000"/>
              </w:rPr>
              <w:t>130,33</w:t>
            </w:r>
          </w:p>
          <w:p w:rsidR="00587FDA" w:rsidRPr="006E1B28" w:rsidRDefault="00587FDA" w:rsidP="000A0C77">
            <w:pPr>
              <w:pStyle w:val="11"/>
              <w:ind w:firstLine="360"/>
              <w:jc w:val="both"/>
              <w:rPr>
                <w:rFonts w:ascii="Times New Roman" w:hAnsi="Times New Roman" w:cs="Times New Roman"/>
                <w:iCs/>
                <w:color w:val="000000"/>
              </w:rPr>
            </w:pPr>
          </w:p>
        </w:tc>
        <w:tc>
          <w:tcPr>
            <w:tcW w:w="1597" w:type="dxa"/>
          </w:tcPr>
          <w:p w:rsidR="00587FDA" w:rsidRPr="006E1B28" w:rsidRDefault="00587FDA" w:rsidP="000A0C77">
            <w:pPr>
              <w:pStyle w:val="11"/>
              <w:ind w:firstLine="360"/>
              <w:jc w:val="both"/>
              <w:rPr>
                <w:rFonts w:ascii="Times New Roman" w:hAnsi="Times New Roman" w:cs="Times New Roman"/>
                <w:iCs/>
                <w:color w:val="000000"/>
              </w:rPr>
            </w:pPr>
          </w:p>
          <w:p w:rsidR="00587FDA" w:rsidRPr="006E1B28" w:rsidRDefault="00587FDA" w:rsidP="000A0C77">
            <w:pPr>
              <w:pStyle w:val="11"/>
              <w:ind w:firstLine="360"/>
              <w:jc w:val="both"/>
              <w:rPr>
                <w:rFonts w:ascii="Times New Roman" w:hAnsi="Times New Roman" w:cs="Times New Roman"/>
                <w:iCs/>
                <w:color w:val="000000"/>
              </w:rPr>
            </w:pPr>
          </w:p>
          <w:p w:rsidR="00587FDA" w:rsidRPr="006E1B28" w:rsidRDefault="00587FDA" w:rsidP="000A0C77">
            <w:pPr>
              <w:pStyle w:val="11"/>
              <w:ind w:firstLine="360"/>
              <w:jc w:val="both"/>
              <w:rPr>
                <w:rFonts w:ascii="Times New Roman" w:hAnsi="Times New Roman" w:cs="Times New Roman"/>
                <w:iCs/>
                <w:color w:val="000000"/>
              </w:rPr>
            </w:pPr>
            <w:r w:rsidRPr="006E1B28">
              <w:rPr>
                <w:rFonts w:ascii="Times New Roman" w:hAnsi="Times New Roman" w:cs="Times New Roman"/>
                <w:iCs/>
                <w:color w:val="000000"/>
              </w:rPr>
              <w:t>65,94</w:t>
            </w:r>
          </w:p>
          <w:p w:rsidR="00587FDA" w:rsidRPr="006E1B28" w:rsidRDefault="00587FDA" w:rsidP="000A0C77">
            <w:pPr>
              <w:pStyle w:val="11"/>
              <w:ind w:firstLine="360"/>
              <w:jc w:val="both"/>
              <w:rPr>
                <w:rFonts w:ascii="Times New Roman" w:hAnsi="Times New Roman" w:cs="Times New Roman"/>
                <w:iCs/>
                <w:color w:val="000000"/>
              </w:rPr>
            </w:pPr>
          </w:p>
          <w:p w:rsidR="00587FDA" w:rsidRPr="006E1B28" w:rsidRDefault="00587FDA" w:rsidP="000A0C77">
            <w:pPr>
              <w:pStyle w:val="11"/>
              <w:ind w:firstLine="360"/>
              <w:jc w:val="both"/>
              <w:rPr>
                <w:rFonts w:ascii="Times New Roman" w:hAnsi="Times New Roman" w:cs="Times New Roman"/>
                <w:iCs/>
                <w:color w:val="000000"/>
              </w:rPr>
            </w:pPr>
          </w:p>
          <w:p w:rsidR="00587FDA" w:rsidRPr="006E1B28" w:rsidRDefault="00587FDA" w:rsidP="000A0C77">
            <w:pPr>
              <w:pStyle w:val="11"/>
              <w:ind w:firstLine="360"/>
              <w:jc w:val="both"/>
              <w:rPr>
                <w:rFonts w:ascii="Times New Roman" w:hAnsi="Times New Roman" w:cs="Times New Roman"/>
                <w:iCs/>
                <w:color w:val="000000"/>
              </w:rPr>
            </w:pPr>
          </w:p>
          <w:p w:rsidR="00587FDA" w:rsidRPr="006E1B28" w:rsidRDefault="00587FDA" w:rsidP="000A0C77">
            <w:pPr>
              <w:pStyle w:val="11"/>
              <w:ind w:firstLine="360"/>
              <w:jc w:val="both"/>
              <w:rPr>
                <w:rFonts w:ascii="Times New Roman" w:hAnsi="Times New Roman" w:cs="Times New Roman"/>
                <w:iCs/>
                <w:color w:val="000000"/>
              </w:rPr>
            </w:pPr>
          </w:p>
          <w:p w:rsidR="00587FDA" w:rsidRPr="006E1B28" w:rsidRDefault="00587FDA" w:rsidP="000A0C77">
            <w:pPr>
              <w:pStyle w:val="11"/>
              <w:ind w:firstLine="360"/>
              <w:jc w:val="both"/>
              <w:rPr>
                <w:rFonts w:ascii="Times New Roman" w:hAnsi="Times New Roman" w:cs="Times New Roman"/>
                <w:iCs/>
                <w:color w:val="000000"/>
              </w:rPr>
            </w:pPr>
            <w:r w:rsidRPr="006E1B28">
              <w:rPr>
                <w:rFonts w:ascii="Times New Roman" w:hAnsi="Times New Roman" w:cs="Times New Roman"/>
                <w:iCs/>
                <w:color w:val="000000"/>
              </w:rPr>
              <w:t>140,75</w:t>
            </w:r>
          </w:p>
        </w:tc>
        <w:tc>
          <w:tcPr>
            <w:tcW w:w="1526" w:type="dxa"/>
          </w:tcPr>
          <w:p w:rsidR="00587FDA" w:rsidRPr="006E1B28" w:rsidRDefault="00587FDA" w:rsidP="000A0C77">
            <w:pPr>
              <w:pStyle w:val="11"/>
              <w:ind w:firstLine="360"/>
              <w:jc w:val="both"/>
              <w:rPr>
                <w:rFonts w:ascii="Times New Roman" w:hAnsi="Times New Roman" w:cs="Times New Roman"/>
                <w:iCs/>
                <w:color w:val="000000"/>
              </w:rPr>
            </w:pPr>
          </w:p>
          <w:p w:rsidR="00587FDA" w:rsidRPr="006E1B28" w:rsidRDefault="00587FDA" w:rsidP="000A0C77">
            <w:pPr>
              <w:pStyle w:val="11"/>
              <w:ind w:firstLine="360"/>
              <w:jc w:val="both"/>
              <w:rPr>
                <w:rFonts w:ascii="Times New Roman" w:hAnsi="Times New Roman" w:cs="Times New Roman"/>
                <w:iCs/>
                <w:color w:val="000000"/>
              </w:rPr>
            </w:pPr>
          </w:p>
          <w:p w:rsidR="00587FDA" w:rsidRPr="006E1B28" w:rsidRDefault="00587FDA" w:rsidP="000A0C77">
            <w:pPr>
              <w:pStyle w:val="11"/>
              <w:ind w:firstLine="360"/>
              <w:jc w:val="both"/>
              <w:rPr>
                <w:rFonts w:ascii="Times New Roman" w:hAnsi="Times New Roman" w:cs="Times New Roman"/>
                <w:iCs/>
                <w:color w:val="000000"/>
              </w:rPr>
            </w:pPr>
            <w:r w:rsidRPr="006E1B28">
              <w:rPr>
                <w:rFonts w:ascii="Times New Roman" w:hAnsi="Times New Roman" w:cs="Times New Roman"/>
                <w:iCs/>
                <w:color w:val="000000"/>
              </w:rPr>
              <w:t>99,26</w:t>
            </w:r>
          </w:p>
          <w:p w:rsidR="00587FDA" w:rsidRPr="006E1B28" w:rsidRDefault="00587FDA" w:rsidP="000A0C77">
            <w:pPr>
              <w:pStyle w:val="11"/>
              <w:ind w:firstLine="360"/>
              <w:jc w:val="both"/>
              <w:rPr>
                <w:rFonts w:ascii="Times New Roman" w:hAnsi="Times New Roman" w:cs="Times New Roman"/>
                <w:iCs/>
                <w:color w:val="000000"/>
              </w:rPr>
            </w:pPr>
          </w:p>
          <w:p w:rsidR="00587FDA" w:rsidRPr="006E1B28" w:rsidRDefault="00587FDA" w:rsidP="000A0C77">
            <w:pPr>
              <w:pStyle w:val="11"/>
              <w:ind w:firstLine="360"/>
              <w:jc w:val="both"/>
              <w:rPr>
                <w:rFonts w:ascii="Times New Roman" w:hAnsi="Times New Roman" w:cs="Times New Roman"/>
                <w:iCs/>
                <w:color w:val="000000"/>
              </w:rPr>
            </w:pPr>
          </w:p>
          <w:p w:rsidR="00587FDA" w:rsidRPr="006E1B28" w:rsidRDefault="00587FDA" w:rsidP="000A0C77">
            <w:pPr>
              <w:pStyle w:val="11"/>
              <w:ind w:firstLine="360"/>
              <w:jc w:val="both"/>
              <w:rPr>
                <w:rFonts w:ascii="Times New Roman" w:hAnsi="Times New Roman" w:cs="Times New Roman"/>
                <w:iCs/>
                <w:color w:val="000000"/>
              </w:rPr>
            </w:pPr>
          </w:p>
          <w:p w:rsidR="00587FDA" w:rsidRPr="006E1B28" w:rsidRDefault="00587FDA" w:rsidP="000A0C77">
            <w:pPr>
              <w:pStyle w:val="11"/>
              <w:ind w:firstLine="360"/>
              <w:jc w:val="both"/>
              <w:rPr>
                <w:rFonts w:ascii="Times New Roman" w:hAnsi="Times New Roman" w:cs="Times New Roman"/>
                <w:iCs/>
                <w:color w:val="000000"/>
              </w:rPr>
            </w:pPr>
          </w:p>
          <w:p w:rsidR="00587FDA" w:rsidRPr="006E1B28" w:rsidRDefault="00587FDA" w:rsidP="000A0C77">
            <w:pPr>
              <w:pStyle w:val="11"/>
              <w:ind w:firstLine="360"/>
              <w:jc w:val="both"/>
              <w:rPr>
                <w:rFonts w:ascii="Times New Roman" w:hAnsi="Times New Roman" w:cs="Times New Roman"/>
                <w:iCs/>
                <w:color w:val="000000"/>
              </w:rPr>
            </w:pPr>
            <w:r w:rsidRPr="006E1B28">
              <w:rPr>
                <w:rFonts w:ascii="Times New Roman" w:hAnsi="Times New Roman" w:cs="Times New Roman"/>
                <w:iCs/>
                <w:color w:val="000000"/>
              </w:rPr>
              <w:t>108,00</w:t>
            </w:r>
          </w:p>
        </w:tc>
      </w:tr>
      <w:tr w:rsidR="00587FDA" w:rsidRPr="006E1B28" w:rsidTr="006E1B28">
        <w:tc>
          <w:tcPr>
            <w:tcW w:w="807" w:type="dxa"/>
            <w:vAlign w:val="center"/>
          </w:tcPr>
          <w:p w:rsidR="00587FDA" w:rsidRPr="006E1B28" w:rsidRDefault="006E1B28" w:rsidP="006E1B28">
            <w:pPr>
              <w:pStyle w:val="11"/>
              <w:rPr>
                <w:rFonts w:ascii="Times New Roman" w:hAnsi="Times New Roman" w:cs="Times New Roman"/>
                <w:iCs/>
                <w:color w:val="000000"/>
              </w:rPr>
            </w:pPr>
            <w:r>
              <w:rPr>
                <w:rFonts w:ascii="Times New Roman" w:hAnsi="Times New Roman" w:cs="Times New Roman"/>
                <w:iCs/>
                <w:color w:val="000000"/>
              </w:rPr>
              <w:t>10.</w:t>
            </w:r>
          </w:p>
        </w:tc>
        <w:tc>
          <w:tcPr>
            <w:tcW w:w="2539" w:type="dxa"/>
          </w:tcPr>
          <w:p w:rsidR="00587FDA" w:rsidRPr="006E1B28" w:rsidRDefault="00587FDA" w:rsidP="006E1B28">
            <w:pPr>
              <w:pStyle w:val="11"/>
              <w:jc w:val="both"/>
              <w:rPr>
                <w:rFonts w:ascii="Times New Roman" w:hAnsi="Times New Roman" w:cs="Times New Roman"/>
                <w:iCs/>
                <w:color w:val="000000"/>
              </w:rPr>
            </w:pPr>
            <w:r w:rsidRPr="006E1B28">
              <w:rPr>
                <w:rFonts w:ascii="Times New Roman" w:hAnsi="Times New Roman" w:cs="Times New Roman"/>
                <w:iCs/>
                <w:color w:val="000000"/>
              </w:rPr>
              <w:t>ЗКК «О прожиточном минимуме»</w:t>
            </w:r>
          </w:p>
        </w:tc>
        <w:tc>
          <w:tcPr>
            <w:tcW w:w="1471" w:type="dxa"/>
          </w:tcPr>
          <w:p w:rsidR="00587FDA" w:rsidRPr="006E1B28" w:rsidRDefault="00587FDA" w:rsidP="000A0C77">
            <w:pPr>
              <w:pStyle w:val="11"/>
              <w:ind w:firstLine="360"/>
              <w:jc w:val="both"/>
              <w:rPr>
                <w:rFonts w:ascii="Times New Roman" w:hAnsi="Times New Roman" w:cs="Times New Roman"/>
                <w:iCs/>
                <w:color w:val="000000"/>
              </w:rPr>
            </w:pPr>
            <w:r w:rsidRPr="006E1B28">
              <w:rPr>
                <w:rFonts w:ascii="Times New Roman" w:hAnsi="Times New Roman" w:cs="Times New Roman"/>
                <w:iCs/>
                <w:color w:val="000000"/>
              </w:rPr>
              <w:t>тыс.руб</w:t>
            </w:r>
          </w:p>
        </w:tc>
        <w:tc>
          <w:tcPr>
            <w:tcW w:w="1631" w:type="dxa"/>
          </w:tcPr>
          <w:p w:rsidR="00587FDA" w:rsidRPr="006E1B28" w:rsidRDefault="00587FDA" w:rsidP="000A0C77">
            <w:pPr>
              <w:pStyle w:val="11"/>
              <w:ind w:firstLine="360"/>
              <w:jc w:val="both"/>
              <w:rPr>
                <w:rFonts w:ascii="Times New Roman" w:hAnsi="Times New Roman" w:cs="Times New Roman"/>
                <w:iCs/>
                <w:color w:val="000000"/>
              </w:rPr>
            </w:pPr>
            <w:r w:rsidRPr="006E1B28">
              <w:rPr>
                <w:rFonts w:ascii="Times New Roman" w:hAnsi="Times New Roman" w:cs="Times New Roman"/>
                <w:iCs/>
                <w:color w:val="000000"/>
              </w:rPr>
              <w:t>21148,46</w:t>
            </w:r>
          </w:p>
        </w:tc>
        <w:tc>
          <w:tcPr>
            <w:tcW w:w="1597" w:type="dxa"/>
          </w:tcPr>
          <w:p w:rsidR="00587FDA" w:rsidRPr="006E1B28" w:rsidRDefault="00587FDA" w:rsidP="000A0C77">
            <w:pPr>
              <w:pStyle w:val="11"/>
              <w:ind w:firstLine="360"/>
              <w:jc w:val="both"/>
              <w:rPr>
                <w:rFonts w:ascii="Times New Roman" w:hAnsi="Times New Roman" w:cs="Times New Roman"/>
                <w:iCs/>
                <w:color w:val="000000"/>
              </w:rPr>
            </w:pPr>
            <w:r w:rsidRPr="006E1B28">
              <w:rPr>
                <w:rFonts w:ascii="Times New Roman" w:hAnsi="Times New Roman" w:cs="Times New Roman"/>
                <w:iCs/>
                <w:color w:val="000000"/>
              </w:rPr>
              <w:t>20179,37</w:t>
            </w:r>
          </w:p>
        </w:tc>
        <w:tc>
          <w:tcPr>
            <w:tcW w:w="1526" w:type="dxa"/>
          </w:tcPr>
          <w:p w:rsidR="00587FDA" w:rsidRPr="006E1B28" w:rsidRDefault="00587FDA" w:rsidP="000A0C77">
            <w:pPr>
              <w:pStyle w:val="11"/>
              <w:ind w:firstLine="360"/>
              <w:jc w:val="both"/>
              <w:rPr>
                <w:rFonts w:ascii="Times New Roman" w:hAnsi="Times New Roman" w:cs="Times New Roman"/>
                <w:iCs/>
                <w:color w:val="000000"/>
              </w:rPr>
            </w:pPr>
            <w:r w:rsidRPr="006E1B28">
              <w:rPr>
                <w:rFonts w:ascii="Times New Roman" w:hAnsi="Times New Roman" w:cs="Times New Roman"/>
                <w:iCs/>
                <w:color w:val="000000"/>
              </w:rPr>
              <w:t>95,42</w:t>
            </w:r>
          </w:p>
        </w:tc>
      </w:tr>
      <w:tr w:rsidR="00587FDA" w:rsidRPr="006E1B28" w:rsidTr="00B9433D">
        <w:tc>
          <w:tcPr>
            <w:tcW w:w="807" w:type="dxa"/>
          </w:tcPr>
          <w:p w:rsidR="00587FDA" w:rsidRPr="006E1B28" w:rsidRDefault="006E1B28" w:rsidP="006E1B28">
            <w:pPr>
              <w:pStyle w:val="11"/>
              <w:rPr>
                <w:rFonts w:ascii="Times New Roman" w:hAnsi="Times New Roman" w:cs="Times New Roman"/>
                <w:iCs/>
                <w:color w:val="000000"/>
              </w:rPr>
            </w:pPr>
            <w:r>
              <w:rPr>
                <w:rFonts w:ascii="Times New Roman" w:hAnsi="Times New Roman" w:cs="Times New Roman"/>
                <w:iCs/>
                <w:color w:val="000000"/>
              </w:rPr>
              <w:t>11</w:t>
            </w:r>
          </w:p>
        </w:tc>
        <w:tc>
          <w:tcPr>
            <w:tcW w:w="2539" w:type="dxa"/>
          </w:tcPr>
          <w:p w:rsidR="00587FDA" w:rsidRPr="006E1B28" w:rsidRDefault="00587FDA" w:rsidP="006E1B28">
            <w:pPr>
              <w:pStyle w:val="11"/>
              <w:jc w:val="both"/>
              <w:rPr>
                <w:rFonts w:ascii="Times New Roman" w:hAnsi="Times New Roman" w:cs="Times New Roman"/>
                <w:iCs/>
                <w:color w:val="000000"/>
              </w:rPr>
            </w:pPr>
            <w:r w:rsidRPr="006E1B28">
              <w:rPr>
                <w:rFonts w:ascii="Times New Roman" w:hAnsi="Times New Roman" w:cs="Times New Roman"/>
                <w:iCs/>
                <w:color w:val="000000"/>
              </w:rPr>
              <w:t>По краевой программе «Дети Кубани»</w:t>
            </w:r>
          </w:p>
        </w:tc>
        <w:tc>
          <w:tcPr>
            <w:tcW w:w="1471" w:type="dxa"/>
          </w:tcPr>
          <w:p w:rsidR="00587FDA" w:rsidRPr="006E1B28" w:rsidRDefault="00587FDA" w:rsidP="000A0C77">
            <w:pPr>
              <w:pStyle w:val="11"/>
              <w:ind w:firstLine="360"/>
              <w:jc w:val="both"/>
              <w:rPr>
                <w:rFonts w:ascii="Times New Roman" w:hAnsi="Times New Roman" w:cs="Times New Roman"/>
                <w:iCs/>
                <w:color w:val="000000"/>
              </w:rPr>
            </w:pPr>
            <w:r w:rsidRPr="006E1B28">
              <w:rPr>
                <w:rFonts w:ascii="Times New Roman" w:hAnsi="Times New Roman" w:cs="Times New Roman"/>
                <w:iCs/>
                <w:color w:val="000000"/>
              </w:rPr>
              <w:t>тыс.руб</w:t>
            </w:r>
          </w:p>
        </w:tc>
        <w:tc>
          <w:tcPr>
            <w:tcW w:w="1631" w:type="dxa"/>
          </w:tcPr>
          <w:p w:rsidR="00587FDA" w:rsidRPr="006E1B28" w:rsidRDefault="00587FDA" w:rsidP="000A0C77">
            <w:pPr>
              <w:pStyle w:val="11"/>
              <w:ind w:firstLine="360"/>
              <w:jc w:val="both"/>
              <w:rPr>
                <w:rFonts w:ascii="Times New Roman" w:hAnsi="Times New Roman" w:cs="Times New Roman"/>
                <w:iCs/>
                <w:color w:val="000000"/>
              </w:rPr>
            </w:pPr>
            <w:r w:rsidRPr="006E1B28">
              <w:rPr>
                <w:rFonts w:ascii="Times New Roman" w:hAnsi="Times New Roman" w:cs="Times New Roman"/>
                <w:iCs/>
                <w:color w:val="000000"/>
              </w:rPr>
              <w:t>554,30</w:t>
            </w:r>
          </w:p>
        </w:tc>
        <w:tc>
          <w:tcPr>
            <w:tcW w:w="1597" w:type="dxa"/>
          </w:tcPr>
          <w:p w:rsidR="00587FDA" w:rsidRPr="006E1B28" w:rsidRDefault="00587FDA" w:rsidP="000A0C77">
            <w:pPr>
              <w:pStyle w:val="11"/>
              <w:ind w:firstLine="360"/>
              <w:jc w:val="both"/>
              <w:rPr>
                <w:rFonts w:ascii="Times New Roman" w:hAnsi="Times New Roman" w:cs="Times New Roman"/>
                <w:iCs/>
                <w:color w:val="000000"/>
              </w:rPr>
            </w:pPr>
            <w:r w:rsidRPr="006E1B28">
              <w:rPr>
                <w:rFonts w:ascii="Times New Roman" w:hAnsi="Times New Roman" w:cs="Times New Roman"/>
                <w:iCs/>
                <w:color w:val="000000"/>
              </w:rPr>
              <w:t>703,50</w:t>
            </w:r>
          </w:p>
        </w:tc>
        <w:tc>
          <w:tcPr>
            <w:tcW w:w="1526" w:type="dxa"/>
          </w:tcPr>
          <w:p w:rsidR="00587FDA" w:rsidRPr="006E1B28" w:rsidRDefault="00587FDA" w:rsidP="000A0C77">
            <w:pPr>
              <w:pStyle w:val="11"/>
              <w:ind w:firstLine="360"/>
              <w:jc w:val="both"/>
              <w:rPr>
                <w:rFonts w:ascii="Times New Roman" w:hAnsi="Times New Roman" w:cs="Times New Roman"/>
                <w:iCs/>
                <w:color w:val="000000"/>
              </w:rPr>
            </w:pPr>
            <w:r w:rsidRPr="006E1B28">
              <w:rPr>
                <w:rFonts w:ascii="Times New Roman" w:hAnsi="Times New Roman" w:cs="Times New Roman"/>
                <w:iCs/>
                <w:color w:val="000000"/>
              </w:rPr>
              <w:t>123,92</w:t>
            </w:r>
          </w:p>
        </w:tc>
      </w:tr>
      <w:tr w:rsidR="00587FDA" w:rsidRPr="006E1B28" w:rsidTr="00B9433D">
        <w:tc>
          <w:tcPr>
            <w:tcW w:w="807" w:type="dxa"/>
          </w:tcPr>
          <w:p w:rsidR="00587FDA" w:rsidRPr="006E1B28" w:rsidRDefault="006E1B28" w:rsidP="006E1B28">
            <w:pPr>
              <w:pStyle w:val="11"/>
              <w:rPr>
                <w:rFonts w:ascii="Times New Roman" w:hAnsi="Times New Roman" w:cs="Times New Roman"/>
                <w:iCs/>
                <w:color w:val="000000"/>
              </w:rPr>
            </w:pPr>
            <w:r>
              <w:rPr>
                <w:rFonts w:ascii="Times New Roman" w:hAnsi="Times New Roman" w:cs="Times New Roman"/>
                <w:iCs/>
                <w:color w:val="000000"/>
              </w:rPr>
              <w:t>12.</w:t>
            </w:r>
          </w:p>
        </w:tc>
        <w:tc>
          <w:tcPr>
            <w:tcW w:w="2539" w:type="dxa"/>
          </w:tcPr>
          <w:p w:rsidR="00587FDA" w:rsidRPr="006E1B28" w:rsidRDefault="00587FDA" w:rsidP="006E1B28">
            <w:pPr>
              <w:pStyle w:val="11"/>
              <w:jc w:val="both"/>
              <w:rPr>
                <w:rFonts w:ascii="Times New Roman" w:hAnsi="Times New Roman" w:cs="Times New Roman"/>
                <w:iCs/>
                <w:color w:val="000000"/>
              </w:rPr>
            </w:pPr>
            <w:r w:rsidRPr="006E1B28">
              <w:rPr>
                <w:rFonts w:ascii="Times New Roman" w:hAnsi="Times New Roman" w:cs="Times New Roman"/>
                <w:iCs/>
                <w:color w:val="000000"/>
              </w:rPr>
              <w:t>Пособие по уходу за ребенком до 1,5 лет</w:t>
            </w:r>
          </w:p>
        </w:tc>
        <w:tc>
          <w:tcPr>
            <w:tcW w:w="1471" w:type="dxa"/>
          </w:tcPr>
          <w:p w:rsidR="00587FDA" w:rsidRPr="006E1B28" w:rsidRDefault="00587FDA" w:rsidP="000A0C77">
            <w:pPr>
              <w:pStyle w:val="11"/>
              <w:ind w:firstLine="360"/>
              <w:jc w:val="both"/>
              <w:rPr>
                <w:rFonts w:ascii="Times New Roman" w:hAnsi="Times New Roman" w:cs="Times New Roman"/>
                <w:iCs/>
                <w:color w:val="000000"/>
              </w:rPr>
            </w:pPr>
            <w:r w:rsidRPr="006E1B28">
              <w:rPr>
                <w:rFonts w:ascii="Times New Roman" w:hAnsi="Times New Roman" w:cs="Times New Roman"/>
                <w:iCs/>
                <w:color w:val="000000"/>
              </w:rPr>
              <w:t>тыс.руб</w:t>
            </w:r>
          </w:p>
        </w:tc>
        <w:tc>
          <w:tcPr>
            <w:tcW w:w="1631" w:type="dxa"/>
          </w:tcPr>
          <w:p w:rsidR="00587FDA" w:rsidRPr="006E1B28" w:rsidRDefault="00587FDA" w:rsidP="000A0C77">
            <w:pPr>
              <w:pStyle w:val="11"/>
              <w:ind w:firstLine="360"/>
              <w:jc w:val="both"/>
              <w:rPr>
                <w:rFonts w:ascii="Times New Roman" w:hAnsi="Times New Roman" w:cs="Times New Roman"/>
                <w:iCs/>
                <w:color w:val="000000"/>
              </w:rPr>
            </w:pPr>
            <w:r w:rsidRPr="006E1B28">
              <w:rPr>
                <w:rFonts w:ascii="Times New Roman" w:hAnsi="Times New Roman" w:cs="Times New Roman"/>
                <w:iCs/>
                <w:color w:val="000000"/>
              </w:rPr>
              <w:t>57865,09</w:t>
            </w:r>
          </w:p>
        </w:tc>
        <w:tc>
          <w:tcPr>
            <w:tcW w:w="1597" w:type="dxa"/>
          </w:tcPr>
          <w:p w:rsidR="00587FDA" w:rsidRPr="006E1B28" w:rsidRDefault="00587FDA" w:rsidP="000A0C77">
            <w:pPr>
              <w:pStyle w:val="11"/>
              <w:ind w:firstLine="360"/>
              <w:jc w:val="both"/>
              <w:rPr>
                <w:rFonts w:ascii="Times New Roman" w:hAnsi="Times New Roman" w:cs="Times New Roman"/>
                <w:iCs/>
                <w:color w:val="000000"/>
              </w:rPr>
            </w:pPr>
            <w:r w:rsidRPr="006E1B28">
              <w:rPr>
                <w:rFonts w:ascii="Times New Roman" w:hAnsi="Times New Roman" w:cs="Times New Roman"/>
                <w:iCs/>
                <w:color w:val="000000"/>
              </w:rPr>
              <w:t>53964,86</w:t>
            </w:r>
          </w:p>
        </w:tc>
        <w:tc>
          <w:tcPr>
            <w:tcW w:w="1526" w:type="dxa"/>
          </w:tcPr>
          <w:p w:rsidR="00587FDA" w:rsidRPr="006E1B28" w:rsidRDefault="00587FDA" w:rsidP="000A0C77">
            <w:pPr>
              <w:pStyle w:val="11"/>
              <w:ind w:firstLine="360"/>
              <w:jc w:val="both"/>
              <w:rPr>
                <w:rFonts w:ascii="Times New Roman" w:hAnsi="Times New Roman" w:cs="Times New Roman"/>
                <w:iCs/>
                <w:color w:val="000000"/>
              </w:rPr>
            </w:pPr>
            <w:r w:rsidRPr="006E1B28">
              <w:rPr>
                <w:rFonts w:ascii="Times New Roman" w:hAnsi="Times New Roman" w:cs="Times New Roman"/>
                <w:iCs/>
                <w:color w:val="000000"/>
              </w:rPr>
              <w:t>61,42</w:t>
            </w:r>
          </w:p>
        </w:tc>
      </w:tr>
      <w:tr w:rsidR="00587FDA" w:rsidRPr="006E1B28" w:rsidTr="00B9433D">
        <w:trPr>
          <w:trHeight w:val="1384"/>
        </w:trPr>
        <w:tc>
          <w:tcPr>
            <w:tcW w:w="807" w:type="dxa"/>
          </w:tcPr>
          <w:p w:rsidR="00587FDA" w:rsidRPr="006E1B28" w:rsidRDefault="006E1B28" w:rsidP="006E1B28">
            <w:pPr>
              <w:pStyle w:val="11"/>
              <w:rPr>
                <w:rFonts w:ascii="Times New Roman" w:hAnsi="Times New Roman" w:cs="Times New Roman"/>
                <w:iCs/>
                <w:color w:val="000000"/>
              </w:rPr>
            </w:pPr>
            <w:r>
              <w:rPr>
                <w:rFonts w:ascii="Times New Roman" w:hAnsi="Times New Roman" w:cs="Times New Roman"/>
                <w:iCs/>
                <w:color w:val="000000"/>
              </w:rPr>
              <w:t>13.</w:t>
            </w:r>
          </w:p>
        </w:tc>
        <w:tc>
          <w:tcPr>
            <w:tcW w:w="2539" w:type="dxa"/>
          </w:tcPr>
          <w:p w:rsidR="00587FDA" w:rsidRPr="006E1B28" w:rsidRDefault="00587FDA" w:rsidP="006E1B28">
            <w:pPr>
              <w:pStyle w:val="11"/>
              <w:jc w:val="both"/>
              <w:rPr>
                <w:rFonts w:ascii="Times New Roman" w:hAnsi="Times New Roman" w:cs="Times New Roman"/>
                <w:iCs/>
                <w:color w:val="000000"/>
              </w:rPr>
            </w:pPr>
            <w:r w:rsidRPr="006E1B28">
              <w:rPr>
                <w:rFonts w:ascii="Times New Roman" w:hAnsi="Times New Roman" w:cs="Times New Roman"/>
                <w:iCs/>
                <w:color w:val="000000"/>
              </w:rPr>
              <w:t>Материальная помощь по погребению малоимущим</w:t>
            </w:r>
          </w:p>
          <w:p w:rsidR="00587FDA" w:rsidRPr="006E1B28" w:rsidRDefault="00587FDA" w:rsidP="000A0C77">
            <w:pPr>
              <w:pStyle w:val="11"/>
              <w:ind w:firstLine="360"/>
              <w:jc w:val="both"/>
              <w:rPr>
                <w:rFonts w:ascii="Times New Roman" w:hAnsi="Times New Roman" w:cs="Times New Roman"/>
                <w:iCs/>
                <w:color w:val="000000"/>
              </w:rPr>
            </w:pPr>
          </w:p>
        </w:tc>
        <w:tc>
          <w:tcPr>
            <w:tcW w:w="1471" w:type="dxa"/>
          </w:tcPr>
          <w:p w:rsidR="00587FDA" w:rsidRPr="006E1B28" w:rsidRDefault="00587FDA" w:rsidP="000A0C77">
            <w:pPr>
              <w:pStyle w:val="11"/>
              <w:ind w:firstLine="360"/>
              <w:jc w:val="both"/>
              <w:rPr>
                <w:rFonts w:ascii="Times New Roman" w:hAnsi="Times New Roman" w:cs="Times New Roman"/>
                <w:iCs/>
                <w:color w:val="000000"/>
              </w:rPr>
            </w:pPr>
            <w:r w:rsidRPr="006E1B28">
              <w:rPr>
                <w:rFonts w:ascii="Times New Roman" w:hAnsi="Times New Roman" w:cs="Times New Roman"/>
                <w:iCs/>
                <w:color w:val="000000"/>
              </w:rPr>
              <w:t>тыс.руб</w:t>
            </w:r>
          </w:p>
        </w:tc>
        <w:tc>
          <w:tcPr>
            <w:tcW w:w="1631" w:type="dxa"/>
          </w:tcPr>
          <w:p w:rsidR="00587FDA" w:rsidRPr="006E1B28" w:rsidRDefault="00587FDA" w:rsidP="000A0C77">
            <w:pPr>
              <w:pStyle w:val="11"/>
              <w:ind w:firstLine="360"/>
              <w:jc w:val="both"/>
              <w:rPr>
                <w:rFonts w:ascii="Times New Roman" w:hAnsi="Times New Roman" w:cs="Times New Roman"/>
                <w:iCs/>
                <w:color w:val="000000"/>
              </w:rPr>
            </w:pPr>
            <w:r w:rsidRPr="006E1B28">
              <w:rPr>
                <w:rFonts w:ascii="Times New Roman" w:hAnsi="Times New Roman" w:cs="Times New Roman"/>
                <w:iCs/>
                <w:color w:val="000000"/>
              </w:rPr>
              <w:t>66,00</w:t>
            </w:r>
          </w:p>
        </w:tc>
        <w:tc>
          <w:tcPr>
            <w:tcW w:w="1597" w:type="dxa"/>
          </w:tcPr>
          <w:p w:rsidR="00587FDA" w:rsidRPr="006E1B28" w:rsidRDefault="00587FDA" w:rsidP="000A0C77">
            <w:pPr>
              <w:pStyle w:val="11"/>
              <w:ind w:firstLine="360"/>
              <w:jc w:val="both"/>
              <w:rPr>
                <w:rFonts w:ascii="Times New Roman" w:hAnsi="Times New Roman" w:cs="Times New Roman"/>
                <w:iCs/>
                <w:color w:val="000000"/>
              </w:rPr>
            </w:pPr>
            <w:r w:rsidRPr="006E1B28">
              <w:rPr>
                <w:rFonts w:ascii="Times New Roman" w:hAnsi="Times New Roman" w:cs="Times New Roman"/>
                <w:iCs/>
                <w:color w:val="000000"/>
              </w:rPr>
              <w:t>51,00</w:t>
            </w:r>
          </w:p>
        </w:tc>
        <w:tc>
          <w:tcPr>
            <w:tcW w:w="1526" w:type="dxa"/>
          </w:tcPr>
          <w:p w:rsidR="00587FDA" w:rsidRPr="006E1B28" w:rsidRDefault="00587FDA" w:rsidP="000A0C77">
            <w:pPr>
              <w:pStyle w:val="11"/>
              <w:ind w:firstLine="360"/>
              <w:jc w:val="both"/>
              <w:rPr>
                <w:rFonts w:ascii="Times New Roman" w:hAnsi="Times New Roman" w:cs="Times New Roman"/>
                <w:iCs/>
                <w:color w:val="000000"/>
              </w:rPr>
            </w:pPr>
            <w:r w:rsidRPr="006E1B28">
              <w:rPr>
                <w:rFonts w:ascii="Times New Roman" w:hAnsi="Times New Roman" w:cs="Times New Roman"/>
                <w:iCs/>
                <w:color w:val="000000"/>
              </w:rPr>
              <w:t>77,27</w:t>
            </w:r>
          </w:p>
        </w:tc>
      </w:tr>
      <w:tr w:rsidR="00587FDA" w:rsidRPr="006E1B28" w:rsidTr="00B9433D">
        <w:tc>
          <w:tcPr>
            <w:tcW w:w="807" w:type="dxa"/>
          </w:tcPr>
          <w:p w:rsidR="00587FDA" w:rsidRPr="006E1B28" w:rsidRDefault="006E1B28" w:rsidP="006E1B28">
            <w:pPr>
              <w:pStyle w:val="11"/>
              <w:rPr>
                <w:rFonts w:ascii="Times New Roman" w:hAnsi="Times New Roman" w:cs="Times New Roman"/>
                <w:iCs/>
                <w:color w:val="000000"/>
              </w:rPr>
            </w:pPr>
            <w:r>
              <w:rPr>
                <w:rFonts w:ascii="Times New Roman" w:hAnsi="Times New Roman" w:cs="Times New Roman"/>
                <w:iCs/>
                <w:color w:val="000000"/>
              </w:rPr>
              <w:t>14</w:t>
            </w:r>
          </w:p>
        </w:tc>
        <w:tc>
          <w:tcPr>
            <w:tcW w:w="2539" w:type="dxa"/>
          </w:tcPr>
          <w:p w:rsidR="00587FDA" w:rsidRPr="006E1B28" w:rsidRDefault="00587FDA" w:rsidP="006E1B28">
            <w:pPr>
              <w:pStyle w:val="11"/>
              <w:jc w:val="both"/>
              <w:rPr>
                <w:rFonts w:ascii="Times New Roman" w:hAnsi="Times New Roman" w:cs="Times New Roman"/>
                <w:iCs/>
                <w:color w:val="000000"/>
              </w:rPr>
            </w:pPr>
            <w:r w:rsidRPr="006E1B28">
              <w:rPr>
                <w:rFonts w:ascii="Times New Roman" w:hAnsi="Times New Roman" w:cs="Times New Roman"/>
                <w:iCs/>
                <w:color w:val="000000"/>
              </w:rPr>
              <w:t>Сумма социальных выплат населению, всего:</w:t>
            </w:r>
          </w:p>
        </w:tc>
        <w:tc>
          <w:tcPr>
            <w:tcW w:w="1471" w:type="dxa"/>
          </w:tcPr>
          <w:p w:rsidR="00587FDA" w:rsidRPr="006E1B28" w:rsidRDefault="00587FDA" w:rsidP="000A0C77">
            <w:pPr>
              <w:pStyle w:val="11"/>
              <w:ind w:firstLine="360"/>
              <w:jc w:val="both"/>
              <w:rPr>
                <w:rFonts w:ascii="Times New Roman" w:hAnsi="Times New Roman" w:cs="Times New Roman"/>
                <w:iCs/>
                <w:color w:val="000000"/>
              </w:rPr>
            </w:pPr>
            <w:r w:rsidRPr="006E1B28">
              <w:rPr>
                <w:rFonts w:ascii="Times New Roman" w:hAnsi="Times New Roman" w:cs="Times New Roman"/>
                <w:iCs/>
                <w:color w:val="000000"/>
              </w:rPr>
              <w:t>тыс.руб</w:t>
            </w:r>
          </w:p>
        </w:tc>
        <w:tc>
          <w:tcPr>
            <w:tcW w:w="1631" w:type="dxa"/>
          </w:tcPr>
          <w:p w:rsidR="00587FDA" w:rsidRPr="006E1B28" w:rsidRDefault="00587FDA" w:rsidP="000A0C77">
            <w:pPr>
              <w:pStyle w:val="11"/>
              <w:ind w:firstLine="360"/>
              <w:jc w:val="both"/>
              <w:rPr>
                <w:rFonts w:ascii="Times New Roman" w:hAnsi="Times New Roman" w:cs="Times New Roman"/>
                <w:iCs/>
                <w:color w:val="000000"/>
              </w:rPr>
            </w:pPr>
            <w:r w:rsidRPr="006E1B28">
              <w:rPr>
                <w:rFonts w:ascii="Times New Roman" w:hAnsi="Times New Roman" w:cs="Times New Roman"/>
                <w:iCs/>
                <w:color w:val="000000"/>
              </w:rPr>
              <w:t>457193,11</w:t>
            </w:r>
          </w:p>
        </w:tc>
        <w:tc>
          <w:tcPr>
            <w:tcW w:w="1597" w:type="dxa"/>
          </w:tcPr>
          <w:p w:rsidR="00587FDA" w:rsidRPr="006E1B28" w:rsidRDefault="00587FDA" w:rsidP="000A0C77">
            <w:pPr>
              <w:pStyle w:val="11"/>
              <w:ind w:firstLine="360"/>
              <w:jc w:val="both"/>
              <w:rPr>
                <w:rFonts w:ascii="Times New Roman" w:hAnsi="Times New Roman" w:cs="Times New Roman"/>
                <w:iCs/>
                <w:color w:val="000000"/>
              </w:rPr>
            </w:pPr>
            <w:r w:rsidRPr="006E1B28">
              <w:rPr>
                <w:rFonts w:ascii="Times New Roman" w:hAnsi="Times New Roman" w:cs="Times New Roman"/>
                <w:iCs/>
                <w:color w:val="000000"/>
              </w:rPr>
              <w:t>477068,52</w:t>
            </w:r>
          </w:p>
        </w:tc>
        <w:tc>
          <w:tcPr>
            <w:tcW w:w="1526" w:type="dxa"/>
          </w:tcPr>
          <w:p w:rsidR="00587FDA" w:rsidRPr="006E1B28" w:rsidRDefault="00587FDA" w:rsidP="000A0C77">
            <w:pPr>
              <w:pStyle w:val="11"/>
              <w:ind w:firstLine="360"/>
              <w:jc w:val="both"/>
              <w:rPr>
                <w:rFonts w:ascii="Times New Roman" w:hAnsi="Times New Roman" w:cs="Times New Roman"/>
                <w:iCs/>
                <w:color w:val="000000"/>
              </w:rPr>
            </w:pPr>
            <w:r w:rsidRPr="006E1B28">
              <w:rPr>
                <w:rFonts w:ascii="Times New Roman" w:hAnsi="Times New Roman" w:cs="Times New Roman"/>
                <w:iCs/>
                <w:color w:val="000000"/>
              </w:rPr>
              <w:t>104,35</w:t>
            </w:r>
          </w:p>
        </w:tc>
      </w:tr>
    </w:tbl>
    <w:p w:rsidR="00587FDA" w:rsidRPr="000A0C77" w:rsidRDefault="00587FDA" w:rsidP="000A0C77">
      <w:pPr>
        <w:pStyle w:val="11"/>
        <w:ind w:firstLine="360"/>
        <w:jc w:val="both"/>
        <w:rPr>
          <w:iCs/>
          <w:color w:val="000000"/>
          <w:sz w:val="28"/>
          <w:szCs w:val="28"/>
        </w:rPr>
      </w:pPr>
    </w:p>
    <w:p w:rsidR="00587FDA" w:rsidRPr="000A0C77" w:rsidRDefault="00587FDA" w:rsidP="000A0C77">
      <w:pPr>
        <w:pStyle w:val="11"/>
        <w:ind w:firstLine="708"/>
        <w:jc w:val="both"/>
        <w:rPr>
          <w:iCs/>
          <w:color w:val="000000"/>
          <w:sz w:val="28"/>
          <w:szCs w:val="28"/>
        </w:rPr>
      </w:pPr>
      <w:r w:rsidRPr="000A0C77">
        <w:rPr>
          <w:iCs/>
          <w:color w:val="000000"/>
          <w:sz w:val="28"/>
          <w:szCs w:val="28"/>
        </w:rPr>
        <w:t xml:space="preserve">В отчетном периоде  согласно личных заявлений граждан и документов подтверждающих статус малообеспеченного, для оформления и получения социальной стипендии выданы справки 498 студентам. </w:t>
      </w:r>
    </w:p>
    <w:p w:rsidR="00587FDA" w:rsidRPr="000A0C77" w:rsidRDefault="00587FDA" w:rsidP="000A0C77">
      <w:pPr>
        <w:pStyle w:val="11"/>
        <w:ind w:firstLine="708"/>
        <w:jc w:val="both"/>
        <w:rPr>
          <w:iCs/>
          <w:color w:val="000000"/>
          <w:sz w:val="28"/>
          <w:szCs w:val="28"/>
        </w:rPr>
      </w:pPr>
      <w:r w:rsidRPr="000A0C77">
        <w:rPr>
          <w:iCs/>
          <w:color w:val="000000"/>
          <w:sz w:val="28"/>
          <w:szCs w:val="28"/>
        </w:rPr>
        <w:t>В соответствии с письмом министерства социального развития и семейной политики Краснодарского края (далее- министерства) за 2018 год направлено 28 граждан на обслуживание в государственное бюджетное учреждение социального обслуживания Краснодарского края «Сочинский социально - оздоровительный центр».</w:t>
      </w:r>
    </w:p>
    <w:p w:rsidR="00587FDA" w:rsidRPr="000A0C77" w:rsidRDefault="00587FDA" w:rsidP="000A0C77">
      <w:pPr>
        <w:pStyle w:val="11"/>
        <w:ind w:firstLine="360"/>
        <w:jc w:val="both"/>
        <w:rPr>
          <w:iCs/>
          <w:color w:val="000000"/>
          <w:sz w:val="28"/>
          <w:szCs w:val="28"/>
        </w:rPr>
      </w:pPr>
      <w:r w:rsidRPr="000A0C77">
        <w:rPr>
          <w:iCs/>
          <w:color w:val="000000"/>
          <w:sz w:val="28"/>
          <w:szCs w:val="28"/>
        </w:rPr>
        <w:tab/>
        <w:t xml:space="preserve">На 31.12.2018 года принято документов для оформления в государственные стационарные учреждения социального обслуживания Краснодарского края у  52 граждан. </w:t>
      </w:r>
    </w:p>
    <w:p w:rsidR="00587FDA" w:rsidRPr="000A0C77" w:rsidRDefault="00587FDA" w:rsidP="000A0C77">
      <w:pPr>
        <w:pStyle w:val="11"/>
        <w:ind w:firstLine="360"/>
        <w:jc w:val="both"/>
        <w:rPr>
          <w:iCs/>
          <w:color w:val="000000"/>
          <w:sz w:val="28"/>
          <w:szCs w:val="28"/>
        </w:rPr>
      </w:pPr>
      <w:r w:rsidRPr="000A0C77">
        <w:rPr>
          <w:iCs/>
          <w:color w:val="000000"/>
          <w:sz w:val="28"/>
          <w:szCs w:val="28"/>
        </w:rPr>
        <w:tab/>
        <w:t>С целью проведения курсовой реабилитации, за 2018 год в ГАУ СО КК «Тимашевский КЦРИ» был направлен 1 гражданин, из числа инвалидов.</w:t>
      </w:r>
    </w:p>
    <w:p w:rsidR="00587FDA" w:rsidRPr="000A0C77" w:rsidRDefault="00587FDA" w:rsidP="000A0C77">
      <w:pPr>
        <w:pStyle w:val="11"/>
        <w:ind w:firstLine="360"/>
        <w:jc w:val="both"/>
        <w:rPr>
          <w:iCs/>
          <w:color w:val="000000"/>
          <w:sz w:val="28"/>
          <w:szCs w:val="28"/>
        </w:rPr>
      </w:pPr>
      <w:r w:rsidRPr="000A0C77">
        <w:rPr>
          <w:iCs/>
          <w:color w:val="000000"/>
          <w:sz w:val="28"/>
          <w:szCs w:val="28"/>
        </w:rPr>
        <w:t xml:space="preserve">Согласно приказу министерства труда и социального развития Краснодарского края от 12 сентября  2016 года № 1122 «Об утверждении Краевого перечня технических средств реабилитации инвалидов, не вошедших в федеральный перечень технических средств реабилитации инвалидов, и Порядка обеспечения ими инвалидов» за 12 месяцев 2018 года управлением обеспечены техническими средствами реабилитации 32 инвалида в количестве 50 изделий. </w:t>
      </w:r>
    </w:p>
    <w:p w:rsidR="00587FDA" w:rsidRPr="000A0C77" w:rsidRDefault="00587FDA" w:rsidP="000A0C77">
      <w:pPr>
        <w:pStyle w:val="11"/>
        <w:ind w:firstLine="708"/>
        <w:jc w:val="both"/>
        <w:rPr>
          <w:iCs/>
          <w:color w:val="000000"/>
          <w:sz w:val="28"/>
          <w:szCs w:val="28"/>
        </w:rPr>
      </w:pPr>
      <w:r w:rsidRPr="000A0C77">
        <w:rPr>
          <w:iCs/>
          <w:color w:val="000000"/>
          <w:sz w:val="28"/>
          <w:szCs w:val="28"/>
        </w:rPr>
        <w:t>В соответствии с индивидуальной программой реабилитации или абилитации инвалида на прошедший 2018 год 1858 граждан получили консультацию по вопросам реабилитации.</w:t>
      </w:r>
    </w:p>
    <w:p w:rsidR="00587FDA" w:rsidRPr="000A0C77" w:rsidRDefault="00587FDA" w:rsidP="000A0C77">
      <w:pPr>
        <w:pStyle w:val="11"/>
        <w:ind w:firstLine="360"/>
        <w:jc w:val="both"/>
        <w:rPr>
          <w:iCs/>
          <w:color w:val="000000"/>
          <w:sz w:val="28"/>
          <w:szCs w:val="28"/>
        </w:rPr>
      </w:pPr>
      <w:r w:rsidRPr="000A0C77">
        <w:rPr>
          <w:iCs/>
          <w:color w:val="000000"/>
          <w:sz w:val="28"/>
          <w:szCs w:val="28"/>
        </w:rPr>
        <w:tab/>
        <w:t>На 31.12.2018 года для предоставления мер социальной поддержки управлением выдано 250 удостоверения о праве на льготы.</w:t>
      </w:r>
    </w:p>
    <w:p w:rsidR="00587FDA" w:rsidRPr="000A0C77" w:rsidRDefault="00587FDA" w:rsidP="000A0C77">
      <w:pPr>
        <w:pStyle w:val="11"/>
        <w:ind w:firstLine="360"/>
        <w:jc w:val="both"/>
        <w:rPr>
          <w:iCs/>
          <w:color w:val="000000"/>
          <w:sz w:val="28"/>
          <w:szCs w:val="28"/>
        </w:rPr>
      </w:pPr>
      <w:r w:rsidRPr="000A0C77">
        <w:rPr>
          <w:iCs/>
          <w:color w:val="000000"/>
          <w:sz w:val="28"/>
          <w:szCs w:val="28"/>
        </w:rPr>
        <w:t>На основании письма министерства «О проведении мониторинга уровня безбарьерной среды»  по состоянию на 30.09.2018  обследовано 234 объектов, составлены  паспорта доступности объектов.</w:t>
      </w:r>
    </w:p>
    <w:p w:rsidR="00587FDA" w:rsidRPr="000A0C77" w:rsidRDefault="00587FDA" w:rsidP="000A0C77">
      <w:pPr>
        <w:pStyle w:val="11"/>
        <w:ind w:firstLine="360"/>
        <w:jc w:val="both"/>
        <w:rPr>
          <w:iCs/>
          <w:color w:val="000000"/>
          <w:sz w:val="28"/>
          <w:szCs w:val="28"/>
        </w:rPr>
      </w:pPr>
      <w:r w:rsidRPr="000A0C77">
        <w:rPr>
          <w:iCs/>
          <w:color w:val="000000"/>
          <w:sz w:val="28"/>
          <w:szCs w:val="28"/>
        </w:rPr>
        <w:tab/>
        <w:t>В соответствии с ФЗ № 181 от 24.11.1995г. «О социальной защите инвалидов в  Российской Федерации» и КЗ № 1229 от 27.04.2007г. «Об обеспечении беспрепятственного доступа маломобильных граждан к объектам социальной, транспортной и инженерной инфраструктур, информации и связи в Краснодарском крае»  за 9 месяцев  2018 года промониторино 34 объектов не соответствующих требованиям доступности для маломобильных групп населения.</w:t>
      </w:r>
    </w:p>
    <w:p w:rsidR="00587FDA" w:rsidRPr="000A0C77" w:rsidRDefault="00587FDA" w:rsidP="000A0C77">
      <w:pPr>
        <w:pStyle w:val="11"/>
        <w:ind w:firstLine="360"/>
        <w:jc w:val="both"/>
        <w:rPr>
          <w:iCs/>
          <w:color w:val="000000"/>
          <w:sz w:val="28"/>
          <w:szCs w:val="28"/>
        </w:rPr>
      </w:pPr>
      <w:r w:rsidRPr="000A0C77">
        <w:rPr>
          <w:iCs/>
          <w:color w:val="000000"/>
          <w:sz w:val="28"/>
          <w:szCs w:val="28"/>
        </w:rPr>
        <w:tab/>
        <w:t>В соответствии с постановлением главы администрации Краснодарского края № 950 от 08.10.2007 года «О согласовании  заданий на проектирование объектов социальной инфраструктуры при их строительстве, реконструкции и капитальном ремонте с органами социальной защиты населения Краснодарского края в части обеспечения беспрепятственного доступа к ним маломобильных граждан» управлением ведется работа по согласованию заданий на проектирование  объектов  социальной инфраструктуры при их строительстве, реконструкции и капитальном ремонте. За текущий период управлением согласовано 66 заданий  на проектирование, из них 47 объектов на строительство, 19 объекта на реконструкцию.</w:t>
      </w:r>
    </w:p>
    <w:p w:rsidR="00587FDA" w:rsidRPr="000A0C77" w:rsidRDefault="00587FDA" w:rsidP="000A0C77">
      <w:pPr>
        <w:pStyle w:val="11"/>
        <w:ind w:firstLine="708"/>
        <w:jc w:val="both"/>
        <w:rPr>
          <w:iCs/>
          <w:color w:val="000000"/>
          <w:sz w:val="28"/>
          <w:szCs w:val="28"/>
        </w:rPr>
      </w:pPr>
      <w:r w:rsidRPr="000A0C77">
        <w:rPr>
          <w:iCs/>
          <w:color w:val="000000"/>
          <w:sz w:val="28"/>
          <w:szCs w:val="28"/>
        </w:rPr>
        <w:t>Осуществление деятельности по исполнению государственной функции по установлению, осуществлению и прекращению опеки, попечительства, патронажа осуществляется в рамках Федерального закона от 24.04.2008 № 48-ФЗ «</w:t>
      </w:r>
      <w:r w:rsidRPr="00984CAA">
        <w:rPr>
          <w:iCs/>
          <w:color w:val="000000"/>
          <w:sz w:val="28"/>
          <w:szCs w:val="28"/>
        </w:rPr>
        <w:t>Об опеке и попечительстве</w:t>
      </w:r>
      <w:r w:rsidRPr="000A0C77">
        <w:rPr>
          <w:iCs/>
          <w:color w:val="000000"/>
          <w:sz w:val="28"/>
          <w:szCs w:val="28"/>
        </w:rPr>
        <w:t>», постановления Правительства РФ от 17.11.2010 № 927 «</w:t>
      </w:r>
      <w:r w:rsidRPr="00984CAA">
        <w:rPr>
          <w:iCs/>
          <w:color w:val="000000"/>
          <w:sz w:val="28"/>
          <w:szCs w:val="28"/>
        </w:rPr>
        <w:t>Об отдельных вопросах осуществления опеки и попечительства в отношении совершеннолетних недееспособных или не полностью дееспособных граждан</w:t>
      </w:r>
      <w:r w:rsidRPr="000A0C77">
        <w:rPr>
          <w:iCs/>
          <w:color w:val="000000"/>
          <w:sz w:val="28"/>
          <w:szCs w:val="28"/>
        </w:rPr>
        <w:t>», Закона Краснодарского края от 29.12.2007 № 1370-КЗ «Об организации  и осуществлении деятельности по опеке и попечительству в Краснодарском крае» и иных нормативных актов.</w:t>
      </w:r>
    </w:p>
    <w:p w:rsidR="00587FDA" w:rsidRPr="000A0C77" w:rsidRDefault="00587FDA" w:rsidP="000A0C77">
      <w:pPr>
        <w:pStyle w:val="11"/>
        <w:ind w:firstLine="708"/>
        <w:jc w:val="both"/>
        <w:rPr>
          <w:iCs/>
          <w:color w:val="000000"/>
          <w:sz w:val="28"/>
          <w:szCs w:val="28"/>
        </w:rPr>
      </w:pPr>
      <w:r w:rsidRPr="000A0C77">
        <w:rPr>
          <w:iCs/>
          <w:color w:val="000000"/>
          <w:sz w:val="28"/>
          <w:szCs w:val="28"/>
        </w:rPr>
        <w:t>По состоянию на 31 декабря 2018 года на учете в управлении состоят 125 совершеннолетних подопечных, из них 125 – недееспособных граждан, 0 – не полностью дееспособный гражданин, 0 граждан – признанных судом безвестно отсутствующими.</w:t>
      </w:r>
    </w:p>
    <w:p w:rsidR="00587FDA" w:rsidRPr="000A0C77" w:rsidRDefault="00587FDA" w:rsidP="000A0C77">
      <w:pPr>
        <w:pStyle w:val="11"/>
        <w:ind w:firstLine="708"/>
        <w:jc w:val="both"/>
        <w:rPr>
          <w:iCs/>
          <w:color w:val="000000"/>
          <w:sz w:val="28"/>
          <w:szCs w:val="28"/>
        </w:rPr>
      </w:pPr>
      <w:r w:rsidRPr="000A0C77">
        <w:rPr>
          <w:iCs/>
          <w:color w:val="000000"/>
          <w:sz w:val="28"/>
          <w:szCs w:val="28"/>
        </w:rPr>
        <w:t>Из общего количества недееспособных граждан, состоящих на учете в органах опеки и попечительства, 2 человек находятся в лечебном учреждении здравоохранения (ГУЗ «СПБ №5») 123 – под опекой физических лиц.</w:t>
      </w:r>
    </w:p>
    <w:p w:rsidR="00587FDA" w:rsidRPr="000A0C77" w:rsidRDefault="00587FDA" w:rsidP="000A0C77">
      <w:pPr>
        <w:pStyle w:val="11"/>
        <w:ind w:firstLine="708"/>
        <w:jc w:val="both"/>
        <w:rPr>
          <w:iCs/>
          <w:color w:val="000000"/>
          <w:sz w:val="28"/>
          <w:szCs w:val="28"/>
        </w:rPr>
      </w:pPr>
      <w:r w:rsidRPr="000A0C77">
        <w:rPr>
          <w:iCs/>
          <w:color w:val="000000"/>
          <w:sz w:val="28"/>
          <w:szCs w:val="28"/>
        </w:rPr>
        <w:t>По состоянию на 31 декабря 2018 года управлениями организованы и проведены 135 мероприятий по контролю исполнения законными представителями подопечных своих обязанностей, в том числе 3 – внеплановых.</w:t>
      </w:r>
    </w:p>
    <w:p w:rsidR="00587FDA" w:rsidRPr="000A0C77" w:rsidRDefault="00587FDA" w:rsidP="000A0C77">
      <w:pPr>
        <w:pStyle w:val="11"/>
        <w:ind w:firstLine="360"/>
        <w:jc w:val="both"/>
        <w:rPr>
          <w:iCs/>
          <w:color w:val="000000"/>
          <w:sz w:val="28"/>
          <w:szCs w:val="28"/>
        </w:rPr>
      </w:pPr>
      <w:r w:rsidRPr="000A0C77">
        <w:rPr>
          <w:iCs/>
          <w:color w:val="000000"/>
          <w:sz w:val="28"/>
          <w:szCs w:val="28"/>
        </w:rPr>
        <w:tab/>
        <w:t>Одним из направлений работы  управления является работа с неблагополучными семьями и одиноко проживающими пенсионерами.</w:t>
      </w:r>
    </w:p>
    <w:p w:rsidR="00587FDA" w:rsidRPr="000A0C77" w:rsidRDefault="00587FDA" w:rsidP="000A0C77">
      <w:pPr>
        <w:pStyle w:val="11"/>
        <w:jc w:val="both"/>
        <w:rPr>
          <w:iCs/>
          <w:color w:val="000000"/>
          <w:sz w:val="28"/>
          <w:szCs w:val="28"/>
        </w:rPr>
      </w:pPr>
      <w:r w:rsidRPr="000A0C77">
        <w:rPr>
          <w:iCs/>
          <w:color w:val="000000"/>
          <w:sz w:val="28"/>
          <w:szCs w:val="28"/>
        </w:rPr>
        <w:t>На территории муниципального образования Усть-Лабинский район расположено одно государственное казенное учреждение социального обслуживания населения Краснодарского края «Усть-Лабинский социально- реабилитационный центр для несовершеннолетних» (ГКУ СО КК «Усть-Лабинский СРЦН»), который рассчитан на 35 мест, из них 25 мест в отделении социальной реабилитации несовершеннолетних и 10 мест в приемном (карантинном) отделении. Средняя стоимость питания 1 ребенка в день 185 руб.</w:t>
      </w:r>
      <w:r w:rsidR="000A0C77">
        <w:rPr>
          <w:iCs/>
          <w:color w:val="000000"/>
          <w:sz w:val="28"/>
          <w:szCs w:val="28"/>
        </w:rPr>
        <w:t xml:space="preserve"> </w:t>
      </w:r>
      <w:r w:rsidRPr="000A0C77">
        <w:rPr>
          <w:iCs/>
          <w:color w:val="000000"/>
          <w:sz w:val="28"/>
          <w:szCs w:val="28"/>
        </w:rPr>
        <w:t>Сумма</w:t>
      </w:r>
      <w:r w:rsidR="000A0C77">
        <w:rPr>
          <w:iCs/>
          <w:color w:val="000000"/>
          <w:sz w:val="28"/>
          <w:szCs w:val="28"/>
        </w:rPr>
        <w:t>,</w:t>
      </w:r>
      <w:r w:rsidRPr="000A0C77">
        <w:rPr>
          <w:iCs/>
          <w:color w:val="000000"/>
          <w:sz w:val="28"/>
          <w:szCs w:val="28"/>
        </w:rPr>
        <w:t xml:space="preserve"> затрачиваемая на содержание 1 ребенка  в день в ГКУ СО КК СРЦН» составляет 3055 рублей. В учреждении оснащены кабинеты для индивидуальных и групповых занятий с детьми: кабинеты психологов, логопедов, тренажерный зал, зал для музыкальных занятий. Оборудован кабинет ручного труда и мастерские, предназначенные для трудовой реабилитации воспитанников. В настоящее время учреждение находится на капитальном ремонте и дети из семей попавшие в трудную жизненную ситуацию проходят курс реабилитации в государственных казенных учреждениях расположенных на территории Краснодарского края.</w:t>
      </w:r>
    </w:p>
    <w:p w:rsidR="00587FDA" w:rsidRPr="000A0C77" w:rsidRDefault="00587FDA" w:rsidP="000A0C77">
      <w:pPr>
        <w:pStyle w:val="11"/>
        <w:ind w:firstLine="708"/>
        <w:jc w:val="both"/>
        <w:rPr>
          <w:iCs/>
          <w:color w:val="000000"/>
          <w:sz w:val="28"/>
          <w:szCs w:val="28"/>
        </w:rPr>
      </w:pPr>
      <w:r w:rsidRPr="000A0C77">
        <w:rPr>
          <w:iCs/>
          <w:color w:val="000000"/>
          <w:sz w:val="28"/>
          <w:szCs w:val="28"/>
        </w:rPr>
        <w:t xml:space="preserve">За прошедший период 2018 года прошли курс реабилитации  58 детей. Из категории семей, находящихся в социально опасном положении 8 детей, из категории трудной жизненной ситуации 46, оставшиеся без попечения родителей 4.   </w:t>
      </w:r>
    </w:p>
    <w:p w:rsidR="00587FDA" w:rsidRPr="000A0C77" w:rsidRDefault="00587FDA" w:rsidP="000A0C77">
      <w:pPr>
        <w:pStyle w:val="11"/>
        <w:ind w:firstLine="708"/>
        <w:jc w:val="both"/>
        <w:rPr>
          <w:iCs/>
          <w:color w:val="000000"/>
          <w:sz w:val="28"/>
          <w:szCs w:val="28"/>
        </w:rPr>
      </w:pPr>
      <w:r w:rsidRPr="000A0C77">
        <w:rPr>
          <w:iCs/>
          <w:color w:val="000000"/>
          <w:sz w:val="28"/>
          <w:szCs w:val="28"/>
        </w:rPr>
        <w:t>За период с 01.01.2018 по 31.12.2018 года в ГКУ СО КК СРЦН были направлены 58 несовершеннолетних по следующим основаниям:</w:t>
      </w:r>
    </w:p>
    <w:p w:rsidR="00587FDA" w:rsidRPr="000A0C77" w:rsidRDefault="00587FDA" w:rsidP="000A0C77">
      <w:pPr>
        <w:pStyle w:val="11"/>
        <w:ind w:firstLine="360"/>
        <w:jc w:val="both"/>
        <w:rPr>
          <w:iCs/>
          <w:color w:val="000000"/>
          <w:sz w:val="28"/>
          <w:szCs w:val="28"/>
        </w:rPr>
      </w:pPr>
    </w:p>
    <w:tbl>
      <w:tblPr>
        <w:tblStyle w:val="a9"/>
        <w:tblW w:w="0" w:type="auto"/>
        <w:tblInd w:w="108" w:type="dxa"/>
        <w:tblLook w:val="01E0"/>
      </w:tblPr>
      <w:tblGrid>
        <w:gridCol w:w="7380"/>
        <w:gridCol w:w="2340"/>
      </w:tblGrid>
      <w:tr w:rsidR="00587FDA" w:rsidRPr="000A0C77" w:rsidTr="00B9433D">
        <w:tc>
          <w:tcPr>
            <w:tcW w:w="7380" w:type="dxa"/>
            <w:tcBorders>
              <w:top w:val="single" w:sz="4" w:space="0" w:color="auto"/>
              <w:left w:val="single" w:sz="4" w:space="0" w:color="auto"/>
              <w:bottom w:val="single" w:sz="4" w:space="0" w:color="auto"/>
              <w:right w:val="single" w:sz="4" w:space="0" w:color="auto"/>
            </w:tcBorders>
          </w:tcPr>
          <w:p w:rsidR="00587FDA" w:rsidRPr="000A0C77" w:rsidRDefault="00587FDA" w:rsidP="000A0C77">
            <w:pPr>
              <w:pStyle w:val="11"/>
              <w:ind w:firstLine="360"/>
              <w:jc w:val="both"/>
              <w:rPr>
                <w:iCs/>
                <w:color w:val="000000"/>
                <w:sz w:val="28"/>
                <w:szCs w:val="28"/>
              </w:rPr>
            </w:pPr>
            <w:r w:rsidRPr="000A0C77">
              <w:rPr>
                <w:iCs/>
                <w:color w:val="000000"/>
                <w:sz w:val="28"/>
                <w:szCs w:val="28"/>
              </w:rPr>
              <w:t>Основания приема</w:t>
            </w:r>
          </w:p>
        </w:tc>
        <w:tc>
          <w:tcPr>
            <w:tcW w:w="2340" w:type="dxa"/>
            <w:tcBorders>
              <w:top w:val="single" w:sz="4" w:space="0" w:color="auto"/>
              <w:left w:val="single" w:sz="4" w:space="0" w:color="auto"/>
              <w:bottom w:val="single" w:sz="4" w:space="0" w:color="auto"/>
              <w:right w:val="single" w:sz="4" w:space="0" w:color="auto"/>
            </w:tcBorders>
          </w:tcPr>
          <w:p w:rsidR="00587FDA" w:rsidRPr="000A0C77" w:rsidRDefault="00587FDA" w:rsidP="000A0C77">
            <w:pPr>
              <w:pStyle w:val="11"/>
              <w:jc w:val="both"/>
              <w:rPr>
                <w:iCs/>
                <w:color w:val="000000"/>
                <w:sz w:val="28"/>
                <w:szCs w:val="28"/>
              </w:rPr>
            </w:pPr>
            <w:r w:rsidRPr="000A0C77">
              <w:rPr>
                <w:iCs/>
                <w:color w:val="000000"/>
                <w:sz w:val="28"/>
                <w:szCs w:val="28"/>
              </w:rPr>
              <w:t>с 01.01.2018 по 31.12.2018</w:t>
            </w:r>
          </w:p>
        </w:tc>
      </w:tr>
      <w:tr w:rsidR="00587FDA" w:rsidRPr="000A0C77" w:rsidTr="00B9433D">
        <w:tc>
          <w:tcPr>
            <w:tcW w:w="7380" w:type="dxa"/>
            <w:tcBorders>
              <w:top w:val="single" w:sz="4" w:space="0" w:color="auto"/>
              <w:left w:val="single" w:sz="4" w:space="0" w:color="auto"/>
              <w:bottom w:val="single" w:sz="4" w:space="0" w:color="auto"/>
              <w:right w:val="single" w:sz="4" w:space="0" w:color="auto"/>
            </w:tcBorders>
          </w:tcPr>
          <w:p w:rsidR="00587FDA" w:rsidRPr="000A0C77" w:rsidRDefault="00587FDA" w:rsidP="000A0C77">
            <w:pPr>
              <w:pStyle w:val="11"/>
              <w:ind w:firstLine="360"/>
              <w:jc w:val="both"/>
              <w:rPr>
                <w:iCs/>
                <w:color w:val="000000"/>
                <w:sz w:val="28"/>
                <w:szCs w:val="28"/>
              </w:rPr>
            </w:pPr>
            <w:r w:rsidRPr="000A0C77">
              <w:rPr>
                <w:iCs/>
                <w:color w:val="000000"/>
                <w:sz w:val="28"/>
                <w:szCs w:val="28"/>
              </w:rPr>
              <w:t>По направлению органов управления социальной защиты населения</w:t>
            </w:r>
          </w:p>
        </w:tc>
        <w:tc>
          <w:tcPr>
            <w:tcW w:w="2340" w:type="dxa"/>
            <w:tcBorders>
              <w:top w:val="single" w:sz="4" w:space="0" w:color="auto"/>
              <w:left w:val="single" w:sz="4" w:space="0" w:color="auto"/>
              <w:bottom w:val="single" w:sz="4" w:space="0" w:color="auto"/>
              <w:right w:val="single" w:sz="4" w:space="0" w:color="auto"/>
            </w:tcBorders>
          </w:tcPr>
          <w:p w:rsidR="00587FDA" w:rsidRPr="000A0C77" w:rsidRDefault="00587FDA" w:rsidP="000A0C77">
            <w:pPr>
              <w:pStyle w:val="11"/>
              <w:ind w:firstLine="360"/>
              <w:jc w:val="both"/>
              <w:rPr>
                <w:iCs/>
                <w:color w:val="000000"/>
                <w:sz w:val="28"/>
                <w:szCs w:val="28"/>
              </w:rPr>
            </w:pPr>
          </w:p>
        </w:tc>
      </w:tr>
      <w:tr w:rsidR="00587FDA" w:rsidRPr="000A0C77" w:rsidTr="00B9433D">
        <w:tc>
          <w:tcPr>
            <w:tcW w:w="7380" w:type="dxa"/>
            <w:tcBorders>
              <w:top w:val="single" w:sz="4" w:space="0" w:color="auto"/>
              <w:left w:val="single" w:sz="4" w:space="0" w:color="auto"/>
              <w:bottom w:val="single" w:sz="4" w:space="0" w:color="auto"/>
              <w:right w:val="single" w:sz="4" w:space="0" w:color="auto"/>
            </w:tcBorders>
          </w:tcPr>
          <w:p w:rsidR="00587FDA" w:rsidRPr="000A0C77" w:rsidRDefault="00587FDA" w:rsidP="000A0C77">
            <w:pPr>
              <w:pStyle w:val="11"/>
              <w:ind w:firstLine="360"/>
              <w:jc w:val="both"/>
              <w:rPr>
                <w:iCs/>
                <w:color w:val="000000"/>
                <w:sz w:val="28"/>
                <w:szCs w:val="28"/>
              </w:rPr>
            </w:pPr>
            <w:r w:rsidRPr="000A0C77">
              <w:rPr>
                <w:iCs/>
                <w:color w:val="000000"/>
                <w:sz w:val="28"/>
                <w:szCs w:val="28"/>
              </w:rPr>
              <w:t>По акту органов внутренних дел</w:t>
            </w:r>
          </w:p>
        </w:tc>
        <w:tc>
          <w:tcPr>
            <w:tcW w:w="2340" w:type="dxa"/>
            <w:tcBorders>
              <w:top w:val="single" w:sz="4" w:space="0" w:color="auto"/>
              <w:left w:val="single" w:sz="4" w:space="0" w:color="auto"/>
              <w:bottom w:val="single" w:sz="4" w:space="0" w:color="auto"/>
              <w:right w:val="single" w:sz="4" w:space="0" w:color="auto"/>
            </w:tcBorders>
          </w:tcPr>
          <w:p w:rsidR="00587FDA" w:rsidRPr="000A0C77" w:rsidRDefault="00587FDA" w:rsidP="000A0C77">
            <w:pPr>
              <w:pStyle w:val="11"/>
              <w:ind w:firstLine="360"/>
              <w:jc w:val="both"/>
              <w:rPr>
                <w:iCs/>
                <w:color w:val="000000"/>
                <w:sz w:val="28"/>
                <w:szCs w:val="28"/>
              </w:rPr>
            </w:pPr>
            <w:r w:rsidRPr="000A0C77">
              <w:rPr>
                <w:iCs/>
                <w:color w:val="000000"/>
                <w:sz w:val="28"/>
                <w:szCs w:val="28"/>
              </w:rPr>
              <w:t>25</w:t>
            </w:r>
          </w:p>
        </w:tc>
      </w:tr>
      <w:tr w:rsidR="00587FDA" w:rsidRPr="000A0C77" w:rsidTr="00B9433D">
        <w:tc>
          <w:tcPr>
            <w:tcW w:w="7380" w:type="dxa"/>
            <w:tcBorders>
              <w:top w:val="single" w:sz="4" w:space="0" w:color="auto"/>
              <w:left w:val="single" w:sz="4" w:space="0" w:color="auto"/>
              <w:bottom w:val="single" w:sz="4" w:space="0" w:color="auto"/>
              <w:right w:val="single" w:sz="4" w:space="0" w:color="auto"/>
            </w:tcBorders>
          </w:tcPr>
          <w:p w:rsidR="00587FDA" w:rsidRPr="000A0C77" w:rsidRDefault="00587FDA" w:rsidP="000A0C77">
            <w:pPr>
              <w:pStyle w:val="11"/>
              <w:ind w:firstLine="360"/>
              <w:jc w:val="both"/>
              <w:rPr>
                <w:iCs/>
                <w:color w:val="000000"/>
                <w:sz w:val="28"/>
                <w:szCs w:val="28"/>
              </w:rPr>
            </w:pPr>
            <w:r w:rsidRPr="000A0C77">
              <w:rPr>
                <w:iCs/>
                <w:color w:val="000000"/>
                <w:sz w:val="28"/>
                <w:szCs w:val="28"/>
              </w:rPr>
              <w:t>По ходатайству органов образования</w:t>
            </w:r>
          </w:p>
        </w:tc>
        <w:tc>
          <w:tcPr>
            <w:tcW w:w="2340" w:type="dxa"/>
            <w:tcBorders>
              <w:top w:val="single" w:sz="4" w:space="0" w:color="auto"/>
              <w:left w:val="single" w:sz="4" w:space="0" w:color="auto"/>
              <w:bottom w:val="single" w:sz="4" w:space="0" w:color="auto"/>
              <w:right w:val="single" w:sz="4" w:space="0" w:color="auto"/>
            </w:tcBorders>
          </w:tcPr>
          <w:p w:rsidR="00587FDA" w:rsidRPr="000A0C77" w:rsidRDefault="00587FDA" w:rsidP="000A0C77">
            <w:pPr>
              <w:pStyle w:val="11"/>
              <w:ind w:firstLine="360"/>
              <w:jc w:val="both"/>
              <w:rPr>
                <w:iCs/>
                <w:color w:val="000000"/>
                <w:sz w:val="28"/>
                <w:szCs w:val="28"/>
              </w:rPr>
            </w:pPr>
            <w:r w:rsidRPr="000A0C77">
              <w:rPr>
                <w:iCs/>
                <w:color w:val="000000"/>
                <w:sz w:val="28"/>
                <w:szCs w:val="28"/>
              </w:rPr>
              <w:t>0</w:t>
            </w:r>
          </w:p>
        </w:tc>
      </w:tr>
      <w:tr w:rsidR="00587FDA" w:rsidRPr="000A0C77" w:rsidTr="00B9433D">
        <w:tc>
          <w:tcPr>
            <w:tcW w:w="7380" w:type="dxa"/>
            <w:tcBorders>
              <w:top w:val="single" w:sz="4" w:space="0" w:color="auto"/>
              <w:left w:val="single" w:sz="4" w:space="0" w:color="auto"/>
              <w:bottom w:val="single" w:sz="4" w:space="0" w:color="auto"/>
              <w:right w:val="single" w:sz="4" w:space="0" w:color="auto"/>
            </w:tcBorders>
          </w:tcPr>
          <w:p w:rsidR="00587FDA" w:rsidRPr="000A0C77" w:rsidRDefault="00587FDA" w:rsidP="000A0C77">
            <w:pPr>
              <w:pStyle w:val="11"/>
              <w:ind w:firstLine="360"/>
              <w:jc w:val="both"/>
              <w:rPr>
                <w:iCs/>
                <w:color w:val="000000"/>
                <w:sz w:val="28"/>
                <w:szCs w:val="28"/>
              </w:rPr>
            </w:pPr>
            <w:r w:rsidRPr="000A0C77">
              <w:rPr>
                <w:iCs/>
                <w:color w:val="000000"/>
                <w:sz w:val="28"/>
                <w:szCs w:val="28"/>
              </w:rPr>
              <w:t>По ходатайству органов здравоохранения</w:t>
            </w:r>
          </w:p>
        </w:tc>
        <w:tc>
          <w:tcPr>
            <w:tcW w:w="2340" w:type="dxa"/>
            <w:tcBorders>
              <w:top w:val="single" w:sz="4" w:space="0" w:color="auto"/>
              <w:left w:val="single" w:sz="4" w:space="0" w:color="auto"/>
              <w:bottom w:val="single" w:sz="4" w:space="0" w:color="auto"/>
              <w:right w:val="single" w:sz="4" w:space="0" w:color="auto"/>
            </w:tcBorders>
          </w:tcPr>
          <w:p w:rsidR="00587FDA" w:rsidRPr="000A0C77" w:rsidRDefault="00587FDA" w:rsidP="000A0C77">
            <w:pPr>
              <w:pStyle w:val="11"/>
              <w:ind w:firstLine="360"/>
              <w:jc w:val="both"/>
              <w:rPr>
                <w:iCs/>
                <w:color w:val="000000"/>
                <w:sz w:val="28"/>
                <w:szCs w:val="28"/>
              </w:rPr>
            </w:pPr>
            <w:r w:rsidRPr="000A0C77">
              <w:rPr>
                <w:iCs/>
                <w:color w:val="000000"/>
                <w:sz w:val="28"/>
                <w:szCs w:val="28"/>
              </w:rPr>
              <w:t>2</w:t>
            </w:r>
          </w:p>
        </w:tc>
      </w:tr>
      <w:tr w:rsidR="00587FDA" w:rsidRPr="000A0C77" w:rsidTr="00B9433D">
        <w:tc>
          <w:tcPr>
            <w:tcW w:w="7380" w:type="dxa"/>
            <w:tcBorders>
              <w:top w:val="single" w:sz="4" w:space="0" w:color="auto"/>
              <w:left w:val="single" w:sz="4" w:space="0" w:color="auto"/>
              <w:bottom w:val="single" w:sz="4" w:space="0" w:color="auto"/>
              <w:right w:val="single" w:sz="4" w:space="0" w:color="auto"/>
            </w:tcBorders>
          </w:tcPr>
          <w:p w:rsidR="00587FDA" w:rsidRPr="000A0C77" w:rsidRDefault="00587FDA" w:rsidP="000A0C77">
            <w:pPr>
              <w:pStyle w:val="11"/>
              <w:ind w:firstLine="360"/>
              <w:jc w:val="both"/>
              <w:rPr>
                <w:iCs/>
                <w:color w:val="000000"/>
                <w:sz w:val="28"/>
                <w:szCs w:val="28"/>
              </w:rPr>
            </w:pPr>
            <w:r w:rsidRPr="000A0C77">
              <w:rPr>
                <w:iCs/>
                <w:color w:val="000000"/>
                <w:sz w:val="28"/>
                <w:szCs w:val="28"/>
              </w:rPr>
              <w:t>По ходатайству органов опеки и попечительства</w:t>
            </w:r>
          </w:p>
        </w:tc>
        <w:tc>
          <w:tcPr>
            <w:tcW w:w="2340" w:type="dxa"/>
            <w:tcBorders>
              <w:top w:val="single" w:sz="4" w:space="0" w:color="auto"/>
              <w:left w:val="single" w:sz="4" w:space="0" w:color="auto"/>
              <w:bottom w:val="single" w:sz="4" w:space="0" w:color="auto"/>
              <w:right w:val="single" w:sz="4" w:space="0" w:color="auto"/>
            </w:tcBorders>
          </w:tcPr>
          <w:p w:rsidR="00587FDA" w:rsidRPr="000A0C77" w:rsidRDefault="00587FDA" w:rsidP="000A0C77">
            <w:pPr>
              <w:pStyle w:val="11"/>
              <w:ind w:firstLine="360"/>
              <w:jc w:val="both"/>
              <w:rPr>
                <w:iCs/>
                <w:color w:val="000000"/>
                <w:sz w:val="28"/>
                <w:szCs w:val="28"/>
              </w:rPr>
            </w:pPr>
            <w:r w:rsidRPr="000A0C77">
              <w:rPr>
                <w:iCs/>
                <w:color w:val="000000"/>
                <w:sz w:val="28"/>
                <w:szCs w:val="28"/>
              </w:rPr>
              <w:t>4</w:t>
            </w:r>
          </w:p>
        </w:tc>
      </w:tr>
      <w:tr w:rsidR="00587FDA" w:rsidRPr="000A0C77" w:rsidTr="00B9433D">
        <w:tc>
          <w:tcPr>
            <w:tcW w:w="7380" w:type="dxa"/>
            <w:tcBorders>
              <w:top w:val="single" w:sz="4" w:space="0" w:color="auto"/>
              <w:left w:val="single" w:sz="4" w:space="0" w:color="auto"/>
              <w:bottom w:val="single" w:sz="4" w:space="0" w:color="auto"/>
              <w:right w:val="single" w:sz="4" w:space="0" w:color="auto"/>
            </w:tcBorders>
          </w:tcPr>
          <w:p w:rsidR="00587FDA" w:rsidRPr="000A0C77" w:rsidRDefault="00587FDA" w:rsidP="000A0C77">
            <w:pPr>
              <w:pStyle w:val="11"/>
              <w:ind w:firstLine="360"/>
              <w:jc w:val="both"/>
              <w:rPr>
                <w:iCs/>
                <w:color w:val="000000"/>
                <w:sz w:val="28"/>
                <w:szCs w:val="28"/>
              </w:rPr>
            </w:pPr>
            <w:r w:rsidRPr="000A0C77">
              <w:rPr>
                <w:iCs/>
                <w:color w:val="000000"/>
                <w:sz w:val="28"/>
                <w:szCs w:val="28"/>
              </w:rPr>
              <w:t>По заявлению родителей или законных представителей несовершеннолетнего</w:t>
            </w:r>
          </w:p>
        </w:tc>
        <w:tc>
          <w:tcPr>
            <w:tcW w:w="2340" w:type="dxa"/>
            <w:tcBorders>
              <w:top w:val="single" w:sz="4" w:space="0" w:color="auto"/>
              <w:left w:val="single" w:sz="4" w:space="0" w:color="auto"/>
              <w:bottom w:val="single" w:sz="4" w:space="0" w:color="auto"/>
              <w:right w:val="single" w:sz="4" w:space="0" w:color="auto"/>
            </w:tcBorders>
          </w:tcPr>
          <w:p w:rsidR="00587FDA" w:rsidRPr="000A0C77" w:rsidRDefault="00587FDA" w:rsidP="000A0C77">
            <w:pPr>
              <w:pStyle w:val="11"/>
              <w:ind w:firstLine="360"/>
              <w:jc w:val="both"/>
              <w:rPr>
                <w:iCs/>
                <w:color w:val="000000"/>
                <w:sz w:val="28"/>
                <w:szCs w:val="28"/>
              </w:rPr>
            </w:pPr>
            <w:r w:rsidRPr="000A0C77">
              <w:rPr>
                <w:iCs/>
                <w:color w:val="000000"/>
                <w:sz w:val="28"/>
                <w:szCs w:val="28"/>
              </w:rPr>
              <w:t>25</w:t>
            </w:r>
          </w:p>
        </w:tc>
      </w:tr>
      <w:tr w:rsidR="00587FDA" w:rsidRPr="000A0C77" w:rsidTr="00B9433D">
        <w:tc>
          <w:tcPr>
            <w:tcW w:w="7380" w:type="dxa"/>
            <w:tcBorders>
              <w:top w:val="single" w:sz="4" w:space="0" w:color="auto"/>
              <w:left w:val="single" w:sz="4" w:space="0" w:color="auto"/>
              <w:bottom w:val="single" w:sz="4" w:space="0" w:color="auto"/>
              <w:right w:val="single" w:sz="4" w:space="0" w:color="auto"/>
            </w:tcBorders>
          </w:tcPr>
          <w:p w:rsidR="00587FDA" w:rsidRPr="000A0C77" w:rsidRDefault="00587FDA" w:rsidP="000A0C77">
            <w:pPr>
              <w:pStyle w:val="11"/>
              <w:ind w:firstLine="360"/>
              <w:jc w:val="both"/>
              <w:rPr>
                <w:iCs/>
                <w:color w:val="000000"/>
                <w:sz w:val="28"/>
                <w:szCs w:val="28"/>
              </w:rPr>
            </w:pPr>
            <w:r w:rsidRPr="000A0C77">
              <w:rPr>
                <w:iCs/>
                <w:color w:val="000000"/>
                <w:sz w:val="28"/>
                <w:szCs w:val="28"/>
              </w:rPr>
              <w:t xml:space="preserve">По личному обращению несовершеннолетнего </w:t>
            </w:r>
          </w:p>
        </w:tc>
        <w:tc>
          <w:tcPr>
            <w:tcW w:w="2340" w:type="dxa"/>
            <w:tcBorders>
              <w:top w:val="single" w:sz="4" w:space="0" w:color="auto"/>
              <w:left w:val="single" w:sz="4" w:space="0" w:color="auto"/>
              <w:bottom w:val="single" w:sz="4" w:space="0" w:color="auto"/>
              <w:right w:val="single" w:sz="4" w:space="0" w:color="auto"/>
            </w:tcBorders>
          </w:tcPr>
          <w:p w:rsidR="00587FDA" w:rsidRPr="000A0C77" w:rsidRDefault="00587FDA" w:rsidP="000A0C77">
            <w:pPr>
              <w:pStyle w:val="11"/>
              <w:ind w:firstLine="360"/>
              <w:jc w:val="both"/>
              <w:rPr>
                <w:iCs/>
                <w:color w:val="000000"/>
                <w:sz w:val="28"/>
                <w:szCs w:val="28"/>
              </w:rPr>
            </w:pPr>
            <w:r w:rsidRPr="000A0C77">
              <w:rPr>
                <w:iCs/>
                <w:color w:val="000000"/>
                <w:sz w:val="28"/>
                <w:szCs w:val="28"/>
              </w:rPr>
              <w:t>2</w:t>
            </w:r>
          </w:p>
        </w:tc>
      </w:tr>
      <w:tr w:rsidR="00587FDA" w:rsidRPr="000A0C77" w:rsidTr="00B9433D">
        <w:tc>
          <w:tcPr>
            <w:tcW w:w="7380" w:type="dxa"/>
            <w:tcBorders>
              <w:top w:val="single" w:sz="4" w:space="0" w:color="auto"/>
              <w:left w:val="single" w:sz="4" w:space="0" w:color="auto"/>
              <w:bottom w:val="single" w:sz="4" w:space="0" w:color="auto"/>
              <w:right w:val="single" w:sz="4" w:space="0" w:color="auto"/>
            </w:tcBorders>
          </w:tcPr>
          <w:p w:rsidR="00587FDA" w:rsidRPr="000A0C77" w:rsidRDefault="00587FDA" w:rsidP="000A0C77">
            <w:pPr>
              <w:pStyle w:val="11"/>
              <w:ind w:firstLine="360"/>
              <w:jc w:val="both"/>
              <w:rPr>
                <w:iCs/>
                <w:color w:val="000000"/>
                <w:sz w:val="28"/>
                <w:szCs w:val="28"/>
              </w:rPr>
            </w:pPr>
            <w:r w:rsidRPr="000A0C77">
              <w:rPr>
                <w:iCs/>
                <w:color w:val="000000"/>
                <w:sz w:val="28"/>
                <w:szCs w:val="28"/>
              </w:rPr>
              <w:t>Другие причины</w:t>
            </w:r>
          </w:p>
        </w:tc>
        <w:tc>
          <w:tcPr>
            <w:tcW w:w="2340" w:type="dxa"/>
            <w:tcBorders>
              <w:top w:val="single" w:sz="4" w:space="0" w:color="auto"/>
              <w:left w:val="single" w:sz="4" w:space="0" w:color="auto"/>
              <w:bottom w:val="single" w:sz="4" w:space="0" w:color="auto"/>
              <w:right w:val="single" w:sz="4" w:space="0" w:color="auto"/>
            </w:tcBorders>
          </w:tcPr>
          <w:p w:rsidR="00587FDA" w:rsidRPr="000A0C77" w:rsidRDefault="00587FDA" w:rsidP="000A0C77">
            <w:pPr>
              <w:pStyle w:val="11"/>
              <w:ind w:firstLine="360"/>
              <w:jc w:val="both"/>
              <w:rPr>
                <w:iCs/>
                <w:color w:val="000000"/>
                <w:sz w:val="28"/>
                <w:szCs w:val="28"/>
              </w:rPr>
            </w:pPr>
          </w:p>
        </w:tc>
      </w:tr>
    </w:tbl>
    <w:p w:rsidR="00587FDA" w:rsidRPr="000A0C77" w:rsidRDefault="00587FDA" w:rsidP="000A0C77">
      <w:pPr>
        <w:pStyle w:val="11"/>
        <w:ind w:firstLine="360"/>
        <w:jc w:val="both"/>
        <w:rPr>
          <w:iCs/>
          <w:color w:val="000000"/>
          <w:sz w:val="28"/>
          <w:szCs w:val="28"/>
        </w:rPr>
      </w:pPr>
    </w:p>
    <w:p w:rsidR="00587FDA" w:rsidRPr="000A0C77" w:rsidRDefault="00587FDA" w:rsidP="000A0C77">
      <w:pPr>
        <w:pStyle w:val="11"/>
        <w:ind w:firstLine="708"/>
        <w:jc w:val="both"/>
        <w:rPr>
          <w:iCs/>
          <w:color w:val="000000"/>
          <w:sz w:val="28"/>
          <w:szCs w:val="28"/>
        </w:rPr>
      </w:pPr>
      <w:r w:rsidRPr="000A0C77">
        <w:rPr>
          <w:iCs/>
          <w:color w:val="000000"/>
          <w:sz w:val="28"/>
          <w:szCs w:val="28"/>
        </w:rPr>
        <w:t xml:space="preserve">Управлением социальной защиты населения министерства труда и социального развития Краснодарского края в Усть-Лабинском районе ежеквартально ведется сверка данных неблагополучных семей с главами администраций сельских поселений, центральной районной больницей, управлением образованием, комиссией по делам несовершеннолетних и защите их прав, отделом по делам несовершеннолетних Усть-Лабинского РОВД. </w:t>
      </w:r>
    </w:p>
    <w:p w:rsidR="00587FDA" w:rsidRPr="000A0C77" w:rsidRDefault="00587FDA" w:rsidP="000A0C77">
      <w:pPr>
        <w:pStyle w:val="11"/>
        <w:ind w:firstLine="708"/>
        <w:jc w:val="both"/>
        <w:rPr>
          <w:iCs/>
          <w:color w:val="000000"/>
          <w:sz w:val="28"/>
          <w:szCs w:val="28"/>
        </w:rPr>
      </w:pPr>
      <w:r w:rsidRPr="000A0C77">
        <w:rPr>
          <w:iCs/>
          <w:color w:val="000000"/>
          <w:sz w:val="28"/>
          <w:szCs w:val="28"/>
        </w:rPr>
        <w:t xml:space="preserve">В соответствии с п.1 ч.1 ст.12 ФЗ РФ «Об основах системы профилактики безнадзорности и правонарушений несовершеннолетних» №120-ФЗ от 24.06.1999г. органы управления социальной защиты населения в пределах своей компетенции осуществляют меры по профилактике безнадзорности несовершеннолетних и организуют индивидуальную профилактическую работу в отношении безнадзорных и беспризорных несовершеннолетних, их родителей или иных законных представителей, не исполняющих обязанностей по воспитанию, содержанию несовершеннолетних, и (или) отрицательно влияющих на их поведение либо жестоко обращающихся с ними. </w:t>
      </w:r>
    </w:p>
    <w:p w:rsidR="00587FDA" w:rsidRPr="000A0C77" w:rsidRDefault="00587FDA" w:rsidP="000A0C77">
      <w:pPr>
        <w:pStyle w:val="11"/>
        <w:ind w:firstLine="708"/>
        <w:jc w:val="both"/>
        <w:rPr>
          <w:iCs/>
          <w:color w:val="000000"/>
          <w:sz w:val="28"/>
          <w:szCs w:val="28"/>
        </w:rPr>
      </w:pPr>
      <w:r w:rsidRPr="000A0C77">
        <w:rPr>
          <w:iCs/>
          <w:color w:val="000000"/>
          <w:sz w:val="28"/>
          <w:szCs w:val="28"/>
        </w:rPr>
        <w:t>Во исполнение указанного Федерального закона руководителем управления был издан приказ за № 75 от 30.04.2008г. «Об организации индивидуальной профилактической работы в отношении несовершеннолетних и семей, находящихся в социально опасном положении и трудной жизненной ситуации».</w:t>
      </w:r>
    </w:p>
    <w:p w:rsidR="00587FDA" w:rsidRPr="000A0C77" w:rsidRDefault="00587FDA" w:rsidP="000A0C77">
      <w:pPr>
        <w:pStyle w:val="11"/>
        <w:ind w:firstLine="708"/>
        <w:jc w:val="both"/>
        <w:rPr>
          <w:iCs/>
          <w:color w:val="000000"/>
          <w:sz w:val="28"/>
          <w:szCs w:val="28"/>
        </w:rPr>
      </w:pPr>
      <w:r w:rsidRPr="000A0C77">
        <w:rPr>
          <w:iCs/>
          <w:color w:val="000000"/>
          <w:sz w:val="28"/>
          <w:szCs w:val="28"/>
        </w:rPr>
        <w:t>На основании вышеуказанного приказа в управлении создана и работает комиссия по постановке на учет и снятию с учета несовершеннолетних и семей, находящихся в социально опасном положении. Исходя из объективной ситуации, сложившейся в семьях, находящихся в социально опасном положении комиссия принимает решение о дальнейшем жизнеустройстве ребенка (патронаж семьи, инициируется подача иска о лишение родительских прав и т.п.). Председателем комиссии является руководитель управления. Решение комиссии оформляется протоколом и подписывается председателем и секретарем комиссии. На 31.12.2018  года в УСЗН в Усть-Лабинском районе на учете стоит 28 семьи, находящихся в социально опасном положении, в которых воспитываются 60 несовершеннолетних детей, из категории семей, находящихся в трудной жизненной ситуации на учете 85 в них  252 детей, количество несовершеннолетних, с которыми необходимо проведение индивидуальной профилактической работы, поставленных на учет без семей 22 несовершеннолетних.</w:t>
      </w:r>
    </w:p>
    <w:p w:rsidR="00587FDA" w:rsidRPr="000A0C77" w:rsidRDefault="00587FDA" w:rsidP="000A0C77">
      <w:pPr>
        <w:pStyle w:val="11"/>
        <w:ind w:firstLine="360"/>
        <w:jc w:val="both"/>
        <w:rPr>
          <w:iCs/>
          <w:color w:val="000000"/>
          <w:sz w:val="28"/>
          <w:szCs w:val="28"/>
        </w:rPr>
      </w:pPr>
      <w:r w:rsidRPr="000A0C77">
        <w:rPr>
          <w:iCs/>
          <w:color w:val="000000"/>
          <w:sz w:val="28"/>
          <w:szCs w:val="28"/>
        </w:rPr>
        <w:tab/>
        <w:t xml:space="preserve">С момента введения в действие Закона Краснодарского края от 21 июля 2008 года №1539-КЗ «О мерах по профилактике безнадзорности и правонарушений несовершеннолетних в Краснодарском крае» специалистами УСЗН в Усть-Лабинском районе и ГКУ СО КК «Усть-Лабинский СРЦН» проводится просветительская работа с населением: разработаны и распространяются буклеты среди населения о положениях Закона. В учреждения, подведомственных УСЗН в Усть-Лабинском районе проведены технические учебы по реализации вышеуказанного Закона, оформлены информационные стенды с наглядной агитацией по детскому Закону. </w:t>
      </w:r>
    </w:p>
    <w:p w:rsidR="00587FDA" w:rsidRPr="000A0C77" w:rsidRDefault="00587FDA" w:rsidP="000A0C77">
      <w:pPr>
        <w:pStyle w:val="11"/>
        <w:ind w:firstLine="360"/>
        <w:jc w:val="both"/>
        <w:rPr>
          <w:iCs/>
          <w:color w:val="000000"/>
          <w:sz w:val="28"/>
          <w:szCs w:val="28"/>
        </w:rPr>
      </w:pPr>
      <w:r w:rsidRPr="000A0C77">
        <w:rPr>
          <w:iCs/>
          <w:color w:val="000000"/>
          <w:sz w:val="28"/>
          <w:szCs w:val="28"/>
        </w:rPr>
        <w:tab/>
        <w:t>В ГКУ СО КК «Усть-Лабинский СРЦН» проводятся профилактические  беседы с воспитанниками, а также с их родителями об административных правонарушениях за невыполнение вышеуказанного Закона. Ежедневно с воспитанниками СРЦН ведется работа кружков по интересам, также доводят до сведения родителей воспитанников информацию о существовании кружков и клубов по месту жительства. Организованы дидактические, театрализованные  игры, проводятся беседы по темам: «Что значит соблюдать закон», «Закон и порядок».</w:t>
      </w:r>
    </w:p>
    <w:p w:rsidR="00587FDA" w:rsidRPr="000A0C77" w:rsidRDefault="00587FDA" w:rsidP="000A0C77">
      <w:pPr>
        <w:pStyle w:val="11"/>
        <w:ind w:firstLine="360"/>
        <w:jc w:val="both"/>
        <w:rPr>
          <w:iCs/>
          <w:color w:val="000000"/>
          <w:sz w:val="28"/>
          <w:szCs w:val="28"/>
        </w:rPr>
      </w:pPr>
      <w:r w:rsidRPr="000A0C77">
        <w:rPr>
          <w:iCs/>
          <w:color w:val="000000"/>
          <w:sz w:val="28"/>
          <w:szCs w:val="28"/>
        </w:rPr>
        <w:tab/>
        <w:t>Специалисты УСЗН в Усть-Лабинском районе осуществляют патронажи совместно со специалистами ГКУ СО КК «Усть-Лабинский СРЦН» и со специалистами ГБУ СО КК «Усть-Лабинский КЦСОН» на 31.12.2018  года проведено 1060 социальных патронажей) по семьям находящимся в трудной жизненной ситуации и социально опасном положении. С целью обследования условий жизни семей при проведении патронажей и на личном приеме раздаются буклеты, а также  проводятся разъяснительные беседы по реализации детского Закона.</w:t>
      </w:r>
    </w:p>
    <w:p w:rsidR="00587FDA" w:rsidRPr="000A0C77" w:rsidRDefault="00587FDA" w:rsidP="000A0C77">
      <w:pPr>
        <w:pStyle w:val="11"/>
        <w:ind w:firstLine="360"/>
        <w:jc w:val="both"/>
        <w:rPr>
          <w:iCs/>
          <w:color w:val="000000"/>
          <w:sz w:val="28"/>
          <w:szCs w:val="28"/>
        </w:rPr>
      </w:pPr>
      <w:r w:rsidRPr="000A0C77">
        <w:rPr>
          <w:iCs/>
          <w:color w:val="000000"/>
          <w:sz w:val="28"/>
          <w:szCs w:val="28"/>
        </w:rPr>
        <w:tab/>
        <w:t>Ежемесячно проводится сверка данных несовершеннолетних, выявленных в связи с нарушением детского Закона КК №1539-КЗ. ГБУ СО КК «Усть-Лабинский КЦСОН» осуществляют обследование социально-бытовых условий проживания, проводят консультации об ответственности за нарушение вышеуказанного Закона, мерам социальной поддержки и если необходимо ставят на профилактический учет для дальнейшей работой с семьей и ребенком. Всего за отчетный период в ГБУ СО КК «Усть-Лабинский КЦСОН» было обследовано 156 семей, дети которых нарушили Закон Краснодарского края от 21 июля 2008 года №1539-КЗ «О мерах по профилактике безнадзорности и правонарушений несовершеннолетних в Краснодарском крае».</w:t>
      </w:r>
    </w:p>
    <w:p w:rsidR="00587FDA" w:rsidRPr="000A0C77" w:rsidRDefault="00587FDA" w:rsidP="000A0C77">
      <w:pPr>
        <w:pStyle w:val="11"/>
        <w:ind w:firstLine="360"/>
        <w:jc w:val="both"/>
        <w:rPr>
          <w:iCs/>
          <w:color w:val="000000"/>
          <w:sz w:val="28"/>
          <w:szCs w:val="28"/>
        </w:rPr>
      </w:pPr>
      <w:r w:rsidRPr="000A0C77">
        <w:rPr>
          <w:iCs/>
          <w:color w:val="000000"/>
          <w:sz w:val="28"/>
          <w:szCs w:val="28"/>
        </w:rPr>
        <w:t>В соответствии с административным регламентом государственной услуги, утвержденным приказом министерства труда и социального развития Краснодарского края от 30 июня 2016 года № 811 «Об утверждении Административного регламента предоставления государственной услуги о предоставлении детям, находящимся в трудной жизненной ситуации, путевок (курсовок) в организации отдыха детей и их оздоровления», а с 27 июля 2017 года административным регламентом государственной услуги, утвержденным приказом министерства труда и социального развития Краснодарского края от 17 июля 2017 года № 1026 «</w:t>
      </w:r>
      <w:hyperlink r:id="rId39" w:history="1">
        <w:r w:rsidRPr="000A0C77">
          <w:rPr>
            <w:iCs/>
            <w:color w:val="000000"/>
            <w:sz w:val="28"/>
            <w:szCs w:val="28"/>
          </w:rPr>
          <w:t xml:space="preserve">Об утверждении административного регламента                     предоставления государственной услуги о предоставлении управлениями социальной защиты населения министерства труда и социального развития Краснодарского края в муниципальных образованиях путевок (курсовок) </w:t>
        </w:r>
      </w:hyperlink>
      <w:r w:rsidRPr="000A0C77">
        <w:rPr>
          <w:iCs/>
          <w:color w:val="000000"/>
          <w:sz w:val="28"/>
          <w:szCs w:val="28"/>
        </w:rPr>
        <w:t xml:space="preserve">                     родителям (законным представителям) для детей. </w:t>
      </w:r>
    </w:p>
    <w:p w:rsidR="00587FDA" w:rsidRPr="000A0C77" w:rsidRDefault="008C73E5" w:rsidP="000A0C77">
      <w:pPr>
        <w:pStyle w:val="11"/>
        <w:ind w:firstLine="708"/>
        <w:jc w:val="both"/>
        <w:rPr>
          <w:iCs/>
          <w:color w:val="000000"/>
          <w:sz w:val="28"/>
          <w:szCs w:val="28"/>
        </w:rPr>
      </w:pPr>
      <w:r>
        <w:rPr>
          <w:iCs/>
          <w:color w:val="000000"/>
          <w:sz w:val="28"/>
          <w:szCs w:val="28"/>
        </w:rPr>
        <w:t xml:space="preserve">УСЗН в Усть-Лабинском районе </w:t>
      </w:r>
      <w:r w:rsidR="00587FDA" w:rsidRPr="000A0C77">
        <w:rPr>
          <w:iCs/>
          <w:color w:val="000000"/>
          <w:sz w:val="28"/>
          <w:szCs w:val="28"/>
        </w:rPr>
        <w:t>проводит работу по предоставлению оздоровительных путевок детям, находящимся в трудной жизненной ситуации. Получателями оздоровительных путевок являются родители (законные представители), имеющие детей в возрасте от 7 до 15 лет (включительно), находящиеся в трудной жизненной ситуации, так же специалистами управления  проводится работа по предоставлению детям-инвалидам и детям, один из родителей (законных представителей) которых является инвалидом, путевок (курсовок) санатории, в том числе детские и для с родителями, санаторные оздоровительные лагеря круглосуточного действия, в том числе дневного пребывания, в грязелечебниц</w:t>
      </w:r>
      <w:r>
        <w:rPr>
          <w:iCs/>
          <w:color w:val="000000"/>
          <w:sz w:val="28"/>
          <w:szCs w:val="28"/>
        </w:rPr>
        <w:t>ах</w:t>
      </w:r>
      <w:r w:rsidR="00587FDA" w:rsidRPr="000A0C77">
        <w:rPr>
          <w:iCs/>
          <w:color w:val="000000"/>
          <w:sz w:val="28"/>
          <w:szCs w:val="28"/>
        </w:rPr>
        <w:t>, имеющи</w:t>
      </w:r>
      <w:r>
        <w:rPr>
          <w:iCs/>
          <w:color w:val="000000"/>
          <w:sz w:val="28"/>
          <w:szCs w:val="28"/>
        </w:rPr>
        <w:t>х</w:t>
      </w:r>
      <w:r w:rsidR="00587FDA" w:rsidRPr="000A0C77">
        <w:rPr>
          <w:iCs/>
          <w:color w:val="000000"/>
          <w:sz w:val="28"/>
          <w:szCs w:val="28"/>
        </w:rPr>
        <w:t xml:space="preserve"> (использование) источник</w:t>
      </w:r>
      <w:r>
        <w:rPr>
          <w:iCs/>
          <w:color w:val="000000"/>
          <w:sz w:val="28"/>
          <w:szCs w:val="28"/>
        </w:rPr>
        <w:t>ами</w:t>
      </w:r>
      <w:r w:rsidR="00587FDA" w:rsidRPr="000A0C77">
        <w:rPr>
          <w:iCs/>
          <w:color w:val="000000"/>
          <w:sz w:val="28"/>
          <w:szCs w:val="28"/>
        </w:rPr>
        <w:t xml:space="preserve"> минеральных вод и лечебных грязей </w:t>
      </w:r>
    </w:p>
    <w:p w:rsidR="00587FDA" w:rsidRPr="000A0C77" w:rsidRDefault="00587FDA" w:rsidP="008C73E5">
      <w:pPr>
        <w:pStyle w:val="11"/>
        <w:ind w:firstLine="708"/>
        <w:jc w:val="both"/>
        <w:rPr>
          <w:iCs/>
          <w:color w:val="000000"/>
          <w:sz w:val="28"/>
          <w:szCs w:val="28"/>
        </w:rPr>
      </w:pPr>
      <w:r w:rsidRPr="000A0C77">
        <w:rPr>
          <w:iCs/>
          <w:color w:val="000000"/>
          <w:sz w:val="28"/>
          <w:szCs w:val="28"/>
        </w:rPr>
        <w:t xml:space="preserve">По состоянию на 31 декабря 2018 года охвачено отдыхом, оздоровлением и занятостью 401 ребенок, находящихся в трудной жизненной ситуации, в том числе: </w:t>
      </w:r>
    </w:p>
    <w:p w:rsidR="00587FDA" w:rsidRPr="000A0C77" w:rsidRDefault="00587FDA" w:rsidP="008C73E5">
      <w:pPr>
        <w:pStyle w:val="11"/>
        <w:ind w:firstLine="708"/>
        <w:jc w:val="both"/>
        <w:rPr>
          <w:iCs/>
          <w:color w:val="000000"/>
          <w:sz w:val="28"/>
          <w:szCs w:val="28"/>
        </w:rPr>
      </w:pPr>
      <w:r w:rsidRPr="000A0C77">
        <w:rPr>
          <w:iCs/>
          <w:color w:val="000000"/>
          <w:sz w:val="28"/>
          <w:szCs w:val="28"/>
        </w:rPr>
        <w:t xml:space="preserve">- 46 детей-инвалидов (в 2017 года -36 ребенка); </w:t>
      </w:r>
    </w:p>
    <w:p w:rsidR="00587FDA" w:rsidRPr="000A0C77" w:rsidRDefault="00587FDA" w:rsidP="008C73E5">
      <w:pPr>
        <w:pStyle w:val="11"/>
        <w:ind w:firstLine="708"/>
        <w:jc w:val="both"/>
        <w:rPr>
          <w:iCs/>
          <w:color w:val="000000"/>
          <w:sz w:val="28"/>
          <w:szCs w:val="28"/>
        </w:rPr>
      </w:pPr>
      <w:r w:rsidRPr="000A0C77">
        <w:rPr>
          <w:iCs/>
          <w:color w:val="000000"/>
          <w:sz w:val="28"/>
          <w:szCs w:val="28"/>
        </w:rPr>
        <w:t>- 355 детей из малообеспеченных семей (в 2017 года – 268 детей).</w:t>
      </w:r>
    </w:p>
    <w:p w:rsidR="00587FDA" w:rsidRPr="000A0C77" w:rsidRDefault="00587FDA" w:rsidP="008C73E5">
      <w:pPr>
        <w:pStyle w:val="11"/>
        <w:ind w:firstLine="708"/>
        <w:jc w:val="both"/>
        <w:rPr>
          <w:iCs/>
          <w:color w:val="000000"/>
          <w:sz w:val="28"/>
          <w:szCs w:val="28"/>
        </w:rPr>
      </w:pPr>
      <w:r w:rsidRPr="000A0C77">
        <w:rPr>
          <w:iCs/>
          <w:color w:val="000000"/>
          <w:sz w:val="28"/>
          <w:szCs w:val="28"/>
        </w:rPr>
        <w:t>За 2018 год УСЗН в Усть-Лабинском районе принято 587 заявлений от семей, находящихся в трудной жизненной ситуации.</w:t>
      </w:r>
    </w:p>
    <w:p w:rsidR="00587FDA" w:rsidRPr="000A0C77" w:rsidRDefault="00587FDA" w:rsidP="008C73E5">
      <w:pPr>
        <w:pStyle w:val="11"/>
        <w:ind w:firstLine="708"/>
        <w:jc w:val="both"/>
        <w:rPr>
          <w:iCs/>
          <w:color w:val="000000"/>
          <w:sz w:val="28"/>
          <w:szCs w:val="28"/>
        </w:rPr>
      </w:pPr>
      <w:r w:rsidRPr="000A0C77">
        <w:rPr>
          <w:iCs/>
          <w:color w:val="000000"/>
          <w:sz w:val="28"/>
          <w:szCs w:val="28"/>
        </w:rPr>
        <w:t>В период с 01.01.2018 по 31.12.2018 УСЗН в Усть-Лабинском районе министерством труда и социального развития Краснодарского края было выделено 401 путевки:</w:t>
      </w:r>
    </w:p>
    <w:p w:rsidR="00587FDA" w:rsidRPr="000A0C77" w:rsidRDefault="00587FDA" w:rsidP="008C73E5">
      <w:pPr>
        <w:pStyle w:val="11"/>
        <w:ind w:firstLine="708"/>
        <w:jc w:val="both"/>
        <w:rPr>
          <w:iCs/>
          <w:color w:val="000000"/>
          <w:sz w:val="28"/>
          <w:szCs w:val="28"/>
        </w:rPr>
      </w:pPr>
      <w:r w:rsidRPr="000A0C77">
        <w:rPr>
          <w:iCs/>
          <w:color w:val="000000"/>
          <w:sz w:val="28"/>
          <w:szCs w:val="28"/>
        </w:rPr>
        <w:t xml:space="preserve">-для 355 детей, находящихся в трудной жизненной ситуации, </w:t>
      </w:r>
    </w:p>
    <w:p w:rsidR="00587FDA" w:rsidRPr="000A0C77" w:rsidRDefault="00587FDA" w:rsidP="008C73E5">
      <w:pPr>
        <w:pStyle w:val="11"/>
        <w:ind w:firstLine="708"/>
        <w:jc w:val="both"/>
        <w:rPr>
          <w:iCs/>
          <w:color w:val="000000"/>
          <w:sz w:val="28"/>
          <w:szCs w:val="28"/>
        </w:rPr>
      </w:pPr>
      <w:r w:rsidRPr="000A0C77">
        <w:rPr>
          <w:iCs/>
          <w:color w:val="000000"/>
          <w:sz w:val="28"/>
          <w:szCs w:val="28"/>
        </w:rPr>
        <w:t>-для 46 детей-инвалидов (в сопровождении законного представителя).</w:t>
      </w:r>
    </w:p>
    <w:p w:rsidR="00587FDA" w:rsidRPr="000A0C77" w:rsidRDefault="00587FDA" w:rsidP="008C73E5">
      <w:pPr>
        <w:pStyle w:val="11"/>
        <w:ind w:firstLine="708"/>
        <w:jc w:val="both"/>
        <w:rPr>
          <w:iCs/>
          <w:color w:val="000000"/>
          <w:sz w:val="28"/>
          <w:szCs w:val="28"/>
        </w:rPr>
      </w:pPr>
      <w:r w:rsidRPr="000A0C77">
        <w:rPr>
          <w:iCs/>
          <w:color w:val="000000"/>
          <w:sz w:val="28"/>
          <w:szCs w:val="28"/>
        </w:rPr>
        <w:t xml:space="preserve">Из детей получившие путевки для оздоровления, 80 несовершеннолетних состоят на ведомственном учете в УСЗН в Усть-Лабинском районе. </w:t>
      </w:r>
    </w:p>
    <w:p w:rsidR="00587FDA" w:rsidRPr="000A0C77" w:rsidRDefault="00587FDA" w:rsidP="008C73E5">
      <w:pPr>
        <w:pStyle w:val="11"/>
        <w:ind w:firstLine="708"/>
        <w:jc w:val="both"/>
        <w:rPr>
          <w:iCs/>
          <w:color w:val="000000"/>
          <w:sz w:val="28"/>
          <w:szCs w:val="28"/>
        </w:rPr>
      </w:pPr>
      <w:r w:rsidRPr="000A0C77">
        <w:rPr>
          <w:iCs/>
          <w:color w:val="000000"/>
          <w:sz w:val="28"/>
          <w:szCs w:val="28"/>
        </w:rPr>
        <w:t xml:space="preserve">Для создания банка данных детей, нуждающихся в оздоровлении, специалистами УСЗН в Усть-Лабинском районе дана информация в местные СМИ (газету, радио, телевидение) о наличии путевок в управлении, о порядке и условиях их предоставления. </w:t>
      </w:r>
    </w:p>
    <w:p w:rsidR="00587FDA" w:rsidRPr="000A0C77" w:rsidRDefault="00587FDA" w:rsidP="008C73E5">
      <w:pPr>
        <w:pStyle w:val="11"/>
        <w:ind w:firstLine="708"/>
        <w:jc w:val="both"/>
        <w:rPr>
          <w:iCs/>
          <w:color w:val="000000"/>
          <w:sz w:val="28"/>
          <w:szCs w:val="28"/>
        </w:rPr>
      </w:pPr>
      <w:r w:rsidRPr="000A0C77">
        <w:rPr>
          <w:iCs/>
          <w:color w:val="000000"/>
          <w:sz w:val="28"/>
          <w:szCs w:val="28"/>
        </w:rPr>
        <w:t>УСЗН в Усть-Лабинском районе  проводит работу по предоставлению оздоровительных путевок детям, из семей состоящие на учете в управлении. Получателями оздоровительных путевок являются родители (законные представители), имеющие детей в возрасте от 7 до 15 лет (включительно), находящиеся в трудной жизненной ситуации.</w:t>
      </w:r>
    </w:p>
    <w:p w:rsidR="00587FDA" w:rsidRPr="000A0C77" w:rsidRDefault="00587FDA" w:rsidP="008C73E5">
      <w:pPr>
        <w:pStyle w:val="11"/>
        <w:ind w:firstLine="708"/>
        <w:jc w:val="both"/>
        <w:rPr>
          <w:iCs/>
          <w:color w:val="000000"/>
          <w:sz w:val="28"/>
          <w:szCs w:val="28"/>
        </w:rPr>
      </w:pPr>
      <w:r w:rsidRPr="000A0C77">
        <w:rPr>
          <w:iCs/>
          <w:color w:val="000000"/>
          <w:sz w:val="28"/>
          <w:szCs w:val="28"/>
        </w:rPr>
        <w:t>Граждане, дети которых нуждаются в оздоровлении, пишут заявления на имя руководителя УСЗН в Усть-Лабинском районе.</w:t>
      </w:r>
    </w:p>
    <w:p w:rsidR="00587FDA" w:rsidRPr="000A0C77" w:rsidRDefault="00587FDA" w:rsidP="008C73E5">
      <w:pPr>
        <w:pStyle w:val="11"/>
        <w:ind w:firstLine="708"/>
        <w:jc w:val="both"/>
        <w:rPr>
          <w:iCs/>
          <w:color w:val="000000"/>
          <w:sz w:val="28"/>
          <w:szCs w:val="28"/>
        </w:rPr>
      </w:pPr>
      <w:r w:rsidRPr="000A0C77">
        <w:rPr>
          <w:iCs/>
          <w:color w:val="000000"/>
          <w:sz w:val="28"/>
          <w:szCs w:val="28"/>
        </w:rPr>
        <w:t xml:space="preserve">Ведется строгий учет граждан, нуждающихся в предоставлении оздоровительных путевок. </w:t>
      </w:r>
    </w:p>
    <w:p w:rsidR="00587FDA" w:rsidRPr="000A0C77" w:rsidRDefault="00587FDA" w:rsidP="008C73E5">
      <w:pPr>
        <w:pStyle w:val="11"/>
        <w:ind w:firstLine="708"/>
        <w:jc w:val="both"/>
        <w:rPr>
          <w:iCs/>
          <w:color w:val="000000"/>
          <w:sz w:val="28"/>
          <w:szCs w:val="28"/>
        </w:rPr>
      </w:pPr>
      <w:r w:rsidRPr="000A0C77">
        <w:rPr>
          <w:iCs/>
          <w:color w:val="000000"/>
          <w:sz w:val="28"/>
          <w:szCs w:val="28"/>
        </w:rPr>
        <w:t xml:space="preserve">10 несовершеннолетних из семей, находящихся в трудной жизненной ситуации были трудоустроены при содействии ГКУ КК «Центр занятости населения Усть-Лабинского района». Выплаты производились из краевого и федерального бюджетов. </w:t>
      </w:r>
    </w:p>
    <w:p w:rsidR="00C615D0" w:rsidRPr="00787269" w:rsidRDefault="00C615D0" w:rsidP="00C615D0">
      <w:pPr>
        <w:spacing w:after="0" w:line="240" w:lineRule="auto"/>
        <w:ind w:firstLine="708"/>
        <w:jc w:val="center"/>
        <w:rPr>
          <w:rFonts w:ascii="Times New Roman" w:hAnsi="Times New Roman"/>
          <w:b/>
          <w:sz w:val="28"/>
          <w:szCs w:val="28"/>
          <w:highlight w:val="yellow"/>
        </w:rPr>
      </w:pPr>
    </w:p>
    <w:p w:rsidR="00C615D0" w:rsidRPr="00657C71" w:rsidRDefault="00C615D0" w:rsidP="00C615D0">
      <w:pPr>
        <w:spacing w:after="0" w:line="240" w:lineRule="auto"/>
        <w:jc w:val="center"/>
        <w:rPr>
          <w:rFonts w:ascii="Times New Roman" w:hAnsi="Times New Roman"/>
          <w:b/>
          <w:sz w:val="28"/>
          <w:szCs w:val="28"/>
        </w:rPr>
      </w:pPr>
      <w:r w:rsidRPr="00657C71">
        <w:rPr>
          <w:rFonts w:ascii="Times New Roman" w:hAnsi="Times New Roman"/>
          <w:b/>
          <w:noProof/>
          <w:sz w:val="28"/>
          <w:szCs w:val="28"/>
          <w:lang w:eastAsia="ru-RU"/>
        </w:rPr>
        <w:drawing>
          <wp:inline distT="0" distB="0" distL="0" distR="0">
            <wp:extent cx="4981575" cy="2647950"/>
            <wp:effectExtent l="19050" t="0" r="0" b="0"/>
            <wp:docPr id="26" name="Диаграмма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9970D9" w:rsidRPr="00644E68" w:rsidRDefault="009970D9" w:rsidP="009970D9">
      <w:pPr>
        <w:spacing w:after="0" w:line="240" w:lineRule="auto"/>
        <w:ind w:firstLine="708"/>
        <w:jc w:val="center"/>
        <w:rPr>
          <w:rFonts w:ascii="Times New Roman" w:hAnsi="Times New Roman"/>
          <w:b/>
          <w:sz w:val="28"/>
          <w:szCs w:val="28"/>
        </w:rPr>
      </w:pPr>
      <w:r w:rsidRPr="00644E68">
        <w:rPr>
          <w:rFonts w:ascii="Times New Roman" w:hAnsi="Times New Roman"/>
          <w:b/>
          <w:sz w:val="28"/>
          <w:szCs w:val="28"/>
        </w:rPr>
        <w:t>Рисунок 1.2</w:t>
      </w:r>
      <w:r w:rsidR="00644E68" w:rsidRPr="00644E68">
        <w:rPr>
          <w:rFonts w:ascii="Times New Roman" w:hAnsi="Times New Roman"/>
          <w:b/>
          <w:sz w:val="28"/>
          <w:szCs w:val="28"/>
        </w:rPr>
        <w:t>4</w:t>
      </w:r>
      <w:r w:rsidRPr="00644E68">
        <w:rPr>
          <w:rFonts w:ascii="Times New Roman" w:hAnsi="Times New Roman"/>
          <w:b/>
          <w:sz w:val="28"/>
          <w:szCs w:val="28"/>
        </w:rPr>
        <w:t xml:space="preserve"> - Количество организаций социального обслуживания населения</w:t>
      </w:r>
    </w:p>
    <w:p w:rsidR="009970D9" w:rsidRPr="00657C71" w:rsidRDefault="009970D9" w:rsidP="00C615D0">
      <w:pPr>
        <w:spacing w:after="0" w:line="240" w:lineRule="auto"/>
        <w:jc w:val="center"/>
        <w:rPr>
          <w:rFonts w:ascii="Times New Roman" w:hAnsi="Times New Roman"/>
          <w:b/>
          <w:sz w:val="28"/>
          <w:szCs w:val="28"/>
        </w:rPr>
      </w:pPr>
    </w:p>
    <w:p w:rsidR="001D403A" w:rsidRPr="00657C71" w:rsidRDefault="001D403A" w:rsidP="001D403A">
      <w:pPr>
        <w:spacing w:after="0" w:line="240" w:lineRule="auto"/>
        <w:ind w:firstLine="708"/>
        <w:jc w:val="both"/>
        <w:rPr>
          <w:rFonts w:ascii="Times New Roman" w:hAnsi="Times New Roman"/>
          <w:sz w:val="28"/>
          <w:szCs w:val="28"/>
        </w:rPr>
      </w:pPr>
    </w:p>
    <w:p w:rsidR="009970D9" w:rsidRPr="00233ECD" w:rsidRDefault="00C615D0" w:rsidP="009970D9">
      <w:pPr>
        <w:spacing w:after="0" w:line="240" w:lineRule="auto"/>
        <w:jc w:val="center"/>
        <w:rPr>
          <w:rFonts w:ascii="Times New Roman" w:hAnsi="Times New Roman"/>
          <w:b/>
          <w:sz w:val="28"/>
          <w:szCs w:val="28"/>
        </w:rPr>
      </w:pPr>
      <w:r w:rsidRPr="00657C71">
        <w:rPr>
          <w:rFonts w:ascii="Times New Roman" w:hAnsi="Times New Roman"/>
          <w:b/>
          <w:noProof/>
          <w:sz w:val="28"/>
          <w:szCs w:val="28"/>
          <w:lang w:eastAsia="ru-RU"/>
        </w:rPr>
        <w:drawing>
          <wp:inline distT="0" distB="0" distL="0" distR="0">
            <wp:extent cx="5695950" cy="2695575"/>
            <wp:effectExtent l="19050" t="0" r="0" b="0"/>
            <wp:docPr id="27" name="Диаграмма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r w:rsidR="009970D9" w:rsidRPr="00233ECD">
        <w:rPr>
          <w:rFonts w:ascii="Times New Roman" w:hAnsi="Times New Roman"/>
          <w:b/>
          <w:sz w:val="28"/>
          <w:szCs w:val="28"/>
        </w:rPr>
        <w:t>Рисунок 1.2</w:t>
      </w:r>
      <w:r w:rsidR="00644E68">
        <w:rPr>
          <w:rFonts w:ascii="Times New Roman" w:hAnsi="Times New Roman"/>
          <w:b/>
          <w:sz w:val="28"/>
          <w:szCs w:val="28"/>
        </w:rPr>
        <w:t>5</w:t>
      </w:r>
      <w:r w:rsidR="009970D9" w:rsidRPr="00233ECD">
        <w:rPr>
          <w:rFonts w:ascii="Times New Roman" w:hAnsi="Times New Roman"/>
          <w:b/>
          <w:sz w:val="28"/>
          <w:szCs w:val="28"/>
        </w:rPr>
        <w:t xml:space="preserve"> - Качество услуг социального обслуживания населения</w:t>
      </w:r>
    </w:p>
    <w:p w:rsidR="009970D9" w:rsidRDefault="009970D9" w:rsidP="00C615D0">
      <w:pPr>
        <w:spacing w:after="0" w:line="240" w:lineRule="auto"/>
        <w:jc w:val="center"/>
        <w:rPr>
          <w:rFonts w:ascii="Times New Roman" w:hAnsi="Times New Roman"/>
          <w:b/>
          <w:sz w:val="28"/>
          <w:szCs w:val="28"/>
          <w:highlight w:val="yellow"/>
        </w:rPr>
      </w:pPr>
    </w:p>
    <w:p w:rsidR="00356185" w:rsidRDefault="00356185" w:rsidP="00356185">
      <w:pPr>
        <w:spacing w:after="0" w:line="240" w:lineRule="auto"/>
        <w:ind w:firstLine="708"/>
        <w:jc w:val="both"/>
        <w:rPr>
          <w:rFonts w:ascii="Times New Roman" w:hAnsi="Times New Roman"/>
          <w:sz w:val="28"/>
          <w:szCs w:val="28"/>
        </w:rPr>
      </w:pPr>
      <w:r>
        <w:rPr>
          <w:rFonts w:ascii="Times New Roman" w:hAnsi="Times New Roman"/>
          <w:sz w:val="28"/>
          <w:szCs w:val="28"/>
        </w:rPr>
        <w:t>На 01.01.2019 года расходы на предоставление государственной социальной помощи в виде социального пособия составила 20</w:t>
      </w:r>
      <w:r w:rsidR="00C14F86">
        <w:rPr>
          <w:rFonts w:ascii="Times New Roman" w:hAnsi="Times New Roman"/>
          <w:sz w:val="28"/>
          <w:szCs w:val="28"/>
        </w:rPr>
        <w:t xml:space="preserve"> </w:t>
      </w:r>
      <w:r>
        <w:rPr>
          <w:rFonts w:ascii="Times New Roman" w:hAnsi="Times New Roman"/>
          <w:sz w:val="28"/>
          <w:szCs w:val="28"/>
        </w:rPr>
        <w:t>179,37 тыс. руб., получили 2049 малоимущих семей.</w:t>
      </w:r>
    </w:p>
    <w:p w:rsidR="00356185" w:rsidRDefault="00356185" w:rsidP="00356185">
      <w:pPr>
        <w:spacing w:after="0" w:line="240" w:lineRule="auto"/>
        <w:ind w:firstLine="708"/>
        <w:jc w:val="both"/>
        <w:rPr>
          <w:rFonts w:ascii="Times New Roman" w:hAnsi="Times New Roman"/>
          <w:sz w:val="28"/>
          <w:szCs w:val="28"/>
        </w:rPr>
      </w:pPr>
      <w:r>
        <w:rPr>
          <w:rFonts w:ascii="Times New Roman" w:hAnsi="Times New Roman"/>
          <w:sz w:val="28"/>
          <w:szCs w:val="28"/>
        </w:rPr>
        <w:t>Государственная социальная помощь на основании социального контракта за прошедший период 2</w:t>
      </w:r>
      <w:r w:rsidR="00C14F86">
        <w:rPr>
          <w:rFonts w:ascii="Times New Roman" w:hAnsi="Times New Roman"/>
          <w:sz w:val="28"/>
          <w:szCs w:val="28"/>
        </w:rPr>
        <w:t>018 года оказана 1 семье на сумму 71,12 тыс. руб.</w:t>
      </w:r>
    </w:p>
    <w:p w:rsidR="00C14F86" w:rsidRDefault="00C14F86" w:rsidP="00356185">
      <w:pPr>
        <w:spacing w:after="0" w:line="240" w:lineRule="auto"/>
        <w:ind w:firstLine="708"/>
        <w:jc w:val="both"/>
        <w:rPr>
          <w:rFonts w:ascii="Times New Roman" w:hAnsi="Times New Roman"/>
          <w:sz w:val="28"/>
          <w:szCs w:val="28"/>
        </w:rPr>
      </w:pPr>
      <w:r>
        <w:rPr>
          <w:rFonts w:ascii="Times New Roman" w:hAnsi="Times New Roman"/>
          <w:sz w:val="28"/>
          <w:szCs w:val="28"/>
        </w:rPr>
        <w:t>Многодетным семьям, в числе других мер социальной поддержки, предусмотрена ежегодная денежная выплата.</w:t>
      </w:r>
    </w:p>
    <w:p w:rsidR="00C14F86" w:rsidRPr="00356185" w:rsidRDefault="00C14F86" w:rsidP="00356185">
      <w:pPr>
        <w:spacing w:after="0" w:line="240" w:lineRule="auto"/>
        <w:ind w:firstLine="708"/>
        <w:jc w:val="both"/>
        <w:rPr>
          <w:rFonts w:ascii="Times New Roman" w:hAnsi="Times New Roman"/>
          <w:sz w:val="28"/>
          <w:szCs w:val="28"/>
        </w:rPr>
      </w:pPr>
      <w:r>
        <w:rPr>
          <w:rFonts w:ascii="Times New Roman" w:hAnsi="Times New Roman"/>
          <w:sz w:val="28"/>
          <w:szCs w:val="28"/>
        </w:rPr>
        <w:t>За 2018 год произведено финансирование ежегодной денежной выплаты на общую сумму 25 087,85 тыс. руб., которая выплачена 6023 ребенка из многодетных семей.</w:t>
      </w:r>
    </w:p>
    <w:p w:rsidR="00064A5F" w:rsidRDefault="00064A5F" w:rsidP="00064A5F">
      <w:pPr>
        <w:spacing w:after="0" w:line="240" w:lineRule="auto"/>
        <w:ind w:firstLine="708"/>
        <w:contextualSpacing/>
        <w:jc w:val="both"/>
        <w:rPr>
          <w:rFonts w:ascii="Times New Roman" w:hAnsi="Times New Roman"/>
          <w:sz w:val="28"/>
          <w:szCs w:val="28"/>
        </w:rPr>
      </w:pPr>
      <w:r w:rsidRPr="001E1DFC">
        <w:rPr>
          <w:rFonts w:ascii="Times New Roman" w:hAnsi="Times New Roman"/>
          <w:sz w:val="28"/>
          <w:szCs w:val="28"/>
        </w:rPr>
        <w:t>Наряду с 11 социально-значимыми для развития конкуренции рынками, которые являются обязательными в муниципальном образовании Усть-Лабинский район выделены приоритетные рынки: рынок сельскохозяйственной продукции и рынок бытовых услуг.</w:t>
      </w:r>
    </w:p>
    <w:p w:rsidR="00356185" w:rsidRPr="001E1DFC" w:rsidRDefault="00356185" w:rsidP="00064A5F">
      <w:pPr>
        <w:spacing w:after="0" w:line="240" w:lineRule="auto"/>
        <w:ind w:firstLine="708"/>
        <w:contextualSpacing/>
        <w:jc w:val="both"/>
        <w:rPr>
          <w:rFonts w:ascii="Times New Roman" w:eastAsia="Times-Roman" w:hAnsi="Times New Roman"/>
          <w:sz w:val="28"/>
          <w:szCs w:val="28"/>
          <w:lang w:eastAsia="ru-RU"/>
        </w:rPr>
      </w:pPr>
    </w:p>
    <w:p w:rsidR="00D11B97" w:rsidRDefault="00E712E0" w:rsidP="00C615D0">
      <w:pPr>
        <w:spacing w:after="0" w:line="240" w:lineRule="auto"/>
        <w:jc w:val="center"/>
        <w:rPr>
          <w:rFonts w:ascii="Times New Roman" w:hAnsi="Times New Roman"/>
          <w:b/>
          <w:sz w:val="28"/>
          <w:szCs w:val="28"/>
        </w:rPr>
      </w:pPr>
      <w:r>
        <w:rPr>
          <w:rFonts w:ascii="Times New Roman" w:hAnsi="Times New Roman"/>
          <w:b/>
          <w:sz w:val="28"/>
          <w:szCs w:val="28"/>
        </w:rPr>
        <w:t xml:space="preserve">2.3.12. </w:t>
      </w:r>
      <w:r w:rsidR="00D11B97" w:rsidRPr="00FE68B4">
        <w:rPr>
          <w:rFonts w:ascii="Times New Roman" w:hAnsi="Times New Roman"/>
          <w:b/>
          <w:sz w:val="28"/>
          <w:szCs w:val="28"/>
        </w:rPr>
        <w:t>Рынок сельскохозяйственной продукции</w:t>
      </w:r>
      <w:r w:rsidR="00926985">
        <w:rPr>
          <w:rFonts w:ascii="Times New Roman" w:hAnsi="Times New Roman"/>
          <w:b/>
          <w:sz w:val="28"/>
          <w:szCs w:val="28"/>
        </w:rPr>
        <w:t>, включающий в себя рынок овощей и плодово-ягодной продукции, рынок молочной продукции и рынок мясной продукции.</w:t>
      </w:r>
    </w:p>
    <w:p w:rsidR="00FE68B4" w:rsidRPr="00FE68B4" w:rsidRDefault="00FE68B4" w:rsidP="00C615D0">
      <w:pPr>
        <w:spacing w:after="0" w:line="240" w:lineRule="auto"/>
        <w:jc w:val="center"/>
        <w:rPr>
          <w:rFonts w:ascii="Times New Roman" w:hAnsi="Times New Roman"/>
          <w:b/>
          <w:sz w:val="28"/>
          <w:szCs w:val="28"/>
        </w:rPr>
      </w:pPr>
    </w:p>
    <w:p w:rsidR="00D11B97" w:rsidRDefault="00D11B97" w:rsidP="00D11B97">
      <w:pPr>
        <w:spacing w:after="0" w:line="240" w:lineRule="auto"/>
        <w:ind w:firstLine="709"/>
        <w:jc w:val="both"/>
        <w:rPr>
          <w:rFonts w:ascii="Times New Roman" w:hAnsi="Times New Roman"/>
          <w:sz w:val="28"/>
          <w:szCs w:val="28"/>
        </w:rPr>
      </w:pPr>
      <w:r w:rsidRPr="004F06A9">
        <w:rPr>
          <w:rFonts w:ascii="Times New Roman" w:eastAsia="Times New Roman" w:hAnsi="Times New Roman"/>
          <w:sz w:val="28"/>
          <w:szCs w:val="28"/>
        </w:rPr>
        <w:t xml:space="preserve">Данный рынок является приоритетным для Краснодарского края. </w:t>
      </w:r>
      <w:r w:rsidRPr="004F06A9">
        <w:rPr>
          <w:rFonts w:ascii="Times New Roman" w:eastAsia="Times New Roman" w:hAnsi="Times New Roman"/>
          <w:color w:val="000000"/>
          <w:sz w:val="28"/>
          <w:szCs w:val="28"/>
        </w:rPr>
        <w:t>Агропромышленный комплекс</w:t>
      </w:r>
      <w:r w:rsidRPr="004F06A9">
        <w:rPr>
          <w:rFonts w:ascii="Times New Roman" w:eastAsia="Times New Roman" w:hAnsi="Times New Roman"/>
          <w:color w:val="0070C0"/>
          <w:sz w:val="28"/>
          <w:szCs w:val="28"/>
        </w:rPr>
        <w:t xml:space="preserve"> </w:t>
      </w:r>
      <w:r w:rsidRPr="004F06A9">
        <w:rPr>
          <w:rFonts w:ascii="Times New Roman" w:hAnsi="Times New Roman"/>
          <w:sz w:val="28"/>
          <w:szCs w:val="28"/>
        </w:rPr>
        <w:t>является важным сектором развития Усть-Лабинского района, обеспечивает выращивание сельскохозяйственной продукции, ее переработку и реализацию.</w:t>
      </w:r>
    </w:p>
    <w:p w:rsidR="00926985" w:rsidRDefault="00926985" w:rsidP="00926985">
      <w:pPr>
        <w:spacing w:after="0" w:line="240" w:lineRule="auto"/>
        <w:ind w:firstLine="708"/>
        <w:jc w:val="both"/>
        <w:rPr>
          <w:rFonts w:ascii="Times New Roman" w:hAnsi="Times New Roman"/>
          <w:sz w:val="28"/>
          <w:szCs w:val="28"/>
        </w:rPr>
      </w:pPr>
      <w:r>
        <w:rPr>
          <w:rFonts w:ascii="Times New Roman" w:hAnsi="Times New Roman"/>
          <w:sz w:val="28"/>
          <w:szCs w:val="28"/>
        </w:rPr>
        <w:t>Рынок сельхозпродукции в Усть-Лабинском районе представлен 10 крупными и средними хозяйствами, 20</w:t>
      </w:r>
      <w:r w:rsidRPr="00AB521D">
        <w:rPr>
          <w:rFonts w:ascii="Times New Roman" w:hAnsi="Times New Roman"/>
          <w:color w:val="FF0000"/>
          <w:sz w:val="28"/>
          <w:szCs w:val="28"/>
        </w:rPr>
        <w:t xml:space="preserve"> </w:t>
      </w:r>
      <w:r w:rsidRPr="00526EEC">
        <w:rPr>
          <w:rFonts w:ascii="Times New Roman" w:hAnsi="Times New Roman"/>
          <w:sz w:val="28"/>
          <w:szCs w:val="28"/>
        </w:rPr>
        <w:t>малыми хозяйствами</w:t>
      </w:r>
      <w:r>
        <w:rPr>
          <w:rFonts w:ascii="Times New Roman" w:hAnsi="Times New Roman"/>
          <w:sz w:val="28"/>
          <w:szCs w:val="28"/>
        </w:rPr>
        <w:t xml:space="preserve">, 447 крестьянско-фермерскими хозяйствами  и  </w:t>
      </w:r>
      <w:r w:rsidRPr="00BD701D">
        <w:rPr>
          <w:rFonts w:ascii="Times New Roman" w:hAnsi="Times New Roman"/>
          <w:sz w:val="28"/>
          <w:szCs w:val="28"/>
        </w:rPr>
        <w:t>23470</w:t>
      </w:r>
      <w:r>
        <w:rPr>
          <w:rFonts w:ascii="Times New Roman" w:hAnsi="Times New Roman"/>
          <w:sz w:val="28"/>
          <w:szCs w:val="28"/>
        </w:rPr>
        <w:t xml:space="preserve">  личными подсобными хозяйствами.</w:t>
      </w:r>
    </w:p>
    <w:p w:rsidR="00926985" w:rsidRDefault="00926985" w:rsidP="00926985">
      <w:pPr>
        <w:spacing w:after="0" w:line="240" w:lineRule="auto"/>
        <w:jc w:val="both"/>
        <w:rPr>
          <w:rFonts w:ascii="Times New Roman" w:hAnsi="Times New Roman"/>
          <w:sz w:val="28"/>
          <w:szCs w:val="28"/>
        </w:rPr>
      </w:pPr>
      <w:r>
        <w:rPr>
          <w:rFonts w:ascii="Times New Roman" w:hAnsi="Times New Roman"/>
          <w:sz w:val="28"/>
          <w:szCs w:val="28"/>
        </w:rPr>
        <w:tab/>
        <w:t>Основные отрасли сельскохозяйственного производства Усть-Лабинского района является растениеводство и животноводство. На долю растениеводства приходится около 62 % в общем объеме сельхозпроизводства.</w:t>
      </w:r>
    </w:p>
    <w:p w:rsidR="0009781C" w:rsidRDefault="0009781C" w:rsidP="0009781C">
      <w:pPr>
        <w:spacing w:after="0" w:line="240" w:lineRule="auto"/>
        <w:jc w:val="both"/>
        <w:rPr>
          <w:rFonts w:ascii="Times New Roman" w:hAnsi="Times New Roman"/>
          <w:sz w:val="28"/>
          <w:szCs w:val="28"/>
        </w:rPr>
      </w:pPr>
      <w:r>
        <w:rPr>
          <w:rFonts w:ascii="Times New Roman" w:hAnsi="Times New Roman"/>
          <w:sz w:val="28"/>
          <w:szCs w:val="28"/>
        </w:rPr>
        <w:tab/>
        <w:t>Сельскохозяйственные предприятия производят около 72,5 % валовой продукции, КФХ – 11,8 %, ЛПХ – 15,7 %.</w:t>
      </w:r>
    </w:p>
    <w:p w:rsidR="0009781C" w:rsidRDefault="0009781C" w:rsidP="0009781C">
      <w:pPr>
        <w:spacing w:after="0" w:line="240" w:lineRule="auto"/>
        <w:ind w:firstLine="708"/>
        <w:jc w:val="both"/>
        <w:rPr>
          <w:rFonts w:ascii="Times New Roman" w:hAnsi="Times New Roman"/>
          <w:sz w:val="28"/>
          <w:szCs w:val="28"/>
        </w:rPr>
      </w:pPr>
      <w:r>
        <w:rPr>
          <w:rFonts w:ascii="Times New Roman" w:hAnsi="Times New Roman"/>
          <w:sz w:val="28"/>
          <w:szCs w:val="28"/>
        </w:rPr>
        <w:t xml:space="preserve">Валовой сбор зерна в 2019 году запланирован в объеме 404,1 тыс.тонн, сахарный свеклы 287,4 тыс. тонн. Посевная площадь под сахарной свеклой составит </w:t>
      </w:r>
      <w:r w:rsidRPr="00AA04A9">
        <w:rPr>
          <w:rFonts w:ascii="Times New Roman" w:hAnsi="Times New Roman"/>
          <w:sz w:val="28"/>
          <w:szCs w:val="28"/>
        </w:rPr>
        <w:t>8131  га.</w:t>
      </w:r>
    </w:p>
    <w:p w:rsidR="0009781C" w:rsidRPr="00AB521D" w:rsidRDefault="0009781C" w:rsidP="0009781C">
      <w:pPr>
        <w:spacing w:after="0" w:line="240" w:lineRule="auto"/>
        <w:jc w:val="both"/>
        <w:rPr>
          <w:rFonts w:ascii="Times New Roman" w:hAnsi="Times New Roman"/>
          <w:color w:val="FF0000"/>
          <w:sz w:val="28"/>
          <w:szCs w:val="28"/>
        </w:rPr>
      </w:pPr>
      <w:r>
        <w:rPr>
          <w:rFonts w:ascii="Times New Roman" w:hAnsi="Times New Roman"/>
          <w:sz w:val="28"/>
          <w:szCs w:val="28"/>
        </w:rPr>
        <w:tab/>
        <w:t xml:space="preserve">Всего под техническими культурами будет занято </w:t>
      </w:r>
      <w:r w:rsidRPr="00AA04A9">
        <w:rPr>
          <w:rFonts w:ascii="Times New Roman" w:hAnsi="Times New Roman"/>
          <w:sz w:val="28"/>
          <w:szCs w:val="28"/>
        </w:rPr>
        <w:t>40111 га.</w:t>
      </w:r>
    </w:p>
    <w:p w:rsidR="0009781C" w:rsidRDefault="0009781C" w:rsidP="0009781C">
      <w:pPr>
        <w:spacing w:after="0" w:line="240" w:lineRule="auto"/>
        <w:jc w:val="both"/>
        <w:rPr>
          <w:rFonts w:ascii="Times New Roman" w:hAnsi="Times New Roman"/>
          <w:sz w:val="28"/>
          <w:szCs w:val="28"/>
        </w:rPr>
      </w:pPr>
      <w:r>
        <w:rPr>
          <w:rFonts w:ascii="Times New Roman" w:hAnsi="Times New Roman"/>
          <w:sz w:val="28"/>
          <w:szCs w:val="28"/>
        </w:rPr>
        <w:tab/>
        <w:t>Площадь плодово – ягодных насаждений в районе составляет 543 га, из них плодоносящих  469 га, с том числе:</w:t>
      </w:r>
    </w:p>
    <w:p w:rsidR="0009781C" w:rsidRDefault="0009781C" w:rsidP="0009781C">
      <w:pPr>
        <w:spacing w:after="0" w:line="240" w:lineRule="auto"/>
        <w:ind w:firstLine="708"/>
        <w:jc w:val="both"/>
        <w:rPr>
          <w:rFonts w:ascii="Times New Roman" w:hAnsi="Times New Roman"/>
          <w:sz w:val="28"/>
          <w:szCs w:val="28"/>
        </w:rPr>
      </w:pPr>
      <w:r>
        <w:rPr>
          <w:rFonts w:ascii="Times New Roman" w:hAnsi="Times New Roman"/>
          <w:sz w:val="28"/>
          <w:szCs w:val="28"/>
        </w:rPr>
        <w:t>- сельскохозяйственные организации -  89 га;</w:t>
      </w:r>
    </w:p>
    <w:p w:rsidR="0009781C" w:rsidRDefault="0009781C" w:rsidP="0009781C">
      <w:pPr>
        <w:spacing w:after="0" w:line="240" w:lineRule="auto"/>
        <w:ind w:firstLine="708"/>
        <w:jc w:val="both"/>
        <w:rPr>
          <w:rFonts w:ascii="Times New Roman" w:hAnsi="Times New Roman"/>
          <w:sz w:val="28"/>
          <w:szCs w:val="28"/>
        </w:rPr>
      </w:pPr>
      <w:r>
        <w:rPr>
          <w:rFonts w:ascii="Times New Roman" w:hAnsi="Times New Roman"/>
          <w:sz w:val="28"/>
          <w:szCs w:val="28"/>
        </w:rPr>
        <w:t>- КФХ - 46 га;</w:t>
      </w:r>
    </w:p>
    <w:p w:rsidR="0009781C" w:rsidRDefault="0009781C" w:rsidP="0009781C">
      <w:pPr>
        <w:spacing w:after="0" w:line="240" w:lineRule="auto"/>
        <w:ind w:firstLine="708"/>
        <w:jc w:val="both"/>
        <w:rPr>
          <w:rFonts w:ascii="Times New Roman" w:hAnsi="Times New Roman"/>
          <w:sz w:val="28"/>
          <w:szCs w:val="28"/>
        </w:rPr>
      </w:pPr>
      <w:r>
        <w:rPr>
          <w:rFonts w:ascii="Times New Roman" w:hAnsi="Times New Roman"/>
          <w:sz w:val="28"/>
          <w:szCs w:val="28"/>
        </w:rPr>
        <w:t>-население - 335 га.</w:t>
      </w:r>
    </w:p>
    <w:p w:rsidR="0009781C" w:rsidRDefault="0009781C" w:rsidP="0009781C">
      <w:pPr>
        <w:spacing w:after="0" w:line="240" w:lineRule="auto"/>
        <w:jc w:val="both"/>
        <w:rPr>
          <w:rFonts w:ascii="Times New Roman" w:hAnsi="Times New Roman"/>
          <w:sz w:val="28"/>
          <w:szCs w:val="28"/>
        </w:rPr>
      </w:pPr>
      <w:r>
        <w:rPr>
          <w:rFonts w:ascii="Times New Roman" w:hAnsi="Times New Roman"/>
          <w:sz w:val="28"/>
          <w:szCs w:val="28"/>
        </w:rPr>
        <w:tab/>
        <w:t>В 2018 году получен валовый сбор плодов и ягод – 4,0 тыс. тонн.</w:t>
      </w:r>
    </w:p>
    <w:p w:rsidR="00C87FDD" w:rsidRDefault="00C87FDD" w:rsidP="00C87FDD">
      <w:pPr>
        <w:spacing w:after="0" w:line="240" w:lineRule="auto"/>
        <w:ind w:firstLine="708"/>
        <w:jc w:val="both"/>
        <w:rPr>
          <w:rFonts w:ascii="Times New Roman" w:hAnsi="Times New Roman"/>
          <w:sz w:val="28"/>
          <w:szCs w:val="28"/>
        </w:rPr>
      </w:pPr>
      <w:r w:rsidRPr="00C87FDD">
        <w:rPr>
          <w:rFonts w:ascii="Times New Roman" w:hAnsi="Times New Roman"/>
          <w:sz w:val="28"/>
          <w:szCs w:val="28"/>
        </w:rPr>
        <w:t>Количество хозяйствующих субъектов на рынке сельскохозяйственной продукции за последние три года остается неизменным</w:t>
      </w:r>
      <w:r>
        <w:rPr>
          <w:rFonts w:ascii="Times New Roman" w:hAnsi="Times New Roman"/>
          <w:sz w:val="28"/>
          <w:szCs w:val="28"/>
        </w:rPr>
        <w:t>:</w:t>
      </w:r>
    </w:p>
    <w:p w:rsidR="00C87FDD" w:rsidRDefault="00C87FDD" w:rsidP="00C87FDD">
      <w:pPr>
        <w:spacing w:after="0" w:line="240" w:lineRule="auto"/>
        <w:ind w:firstLine="708"/>
        <w:jc w:val="both"/>
        <w:rPr>
          <w:rFonts w:ascii="Times New Roman" w:hAnsi="Times New Roman"/>
          <w:sz w:val="28"/>
          <w:szCs w:val="28"/>
        </w:rPr>
      </w:pPr>
    </w:p>
    <w:tbl>
      <w:tblPr>
        <w:tblStyle w:val="a9"/>
        <w:tblW w:w="9889" w:type="dxa"/>
        <w:tblLayout w:type="fixed"/>
        <w:tblLook w:val="04A0"/>
      </w:tblPr>
      <w:tblGrid>
        <w:gridCol w:w="534"/>
        <w:gridCol w:w="4677"/>
        <w:gridCol w:w="993"/>
        <w:gridCol w:w="992"/>
        <w:gridCol w:w="992"/>
        <w:gridCol w:w="1701"/>
      </w:tblGrid>
      <w:tr w:rsidR="00A0777F" w:rsidTr="00A0777F">
        <w:trPr>
          <w:trHeight w:val="225"/>
        </w:trPr>
        <w:tc>
          <w:tcPr>
            <w:tcW w:w="534" w:type="dxa"/>
            <w:vMerge w:val="restart"/>
          </w:tcPr>
          <w:p w:rsidR="00A0777F" w:rsidRDefault="00A0777F" w:rsidP="00A50CFB">
            <w:pPr>
              <w:jc w:val="both"/>
              <w:rPr>
                <w:rFonts w:ascii="Times New Roman" w:hAnsi="Times New Roman"/>
                <w:sz w:val="28"/>
                <w:szCs w:val="28"/>
              </w:rPr>
            </w:pPr>
            <w:r>
              <w:rPr>
                <w:rFonts w:ascii="Times New Roman" w:hAnsi="Times New Roman"/>
                <w:sz w:val="28"/>
                <w:szCs w:val="28"/>
              </w:rPr>
              <w:t>№п\п</w:t>
            </w:r>
          </w:p>
        </w:tc>
        <w:tc>
          <w:tcPr>
            <w:tcW w:w="4677" w:type="dxa"/>
            <w:vMerge w:val="restart"/>
          </w:tcPr>
          <w:p w:rsidR="00A0777F" w:rsidRDefault="00A0777F" w:rsidP="00A50CFB">
            <w:pPr>
              <w:jc w:val="both"/>
              <w:rPr>
                <w:rFonts w:ascii="Times New Roman" w:hAnsi="Times New Roman"/>
                <w:sz w:val="28"/>
                <w:szCs w:val="28"/>
              </w:rPr>
            </w:pPr>
            <w:r>
              <w:rPr>
                <w:rFonts w:ascii="Times New Roman" w:hAnsi="Times New Roman"/>
                <w:sz w:val="28"/>
                <w:szCs w:val="28"/>
              </w:rPr>
              <w:t>Показатели</w:t>
            </w:r>
          </w:p>
        </w:tc>
        <w:tc>
          <w:tcPr>
            <w:tcW w:w="2977" w:type="dxa"/>
            <w:gridSpan w:val="3"/>
          </w:tcPr>
          <w:p w:rsidR="00A0777F" w:rsidRDefault="00A0777F" w:rsidP="00A50CFB">
            <w:pPr>
              <w:jc w:val="center"/>
              <w:rPr>
                <w:rFonts w:ascii="Times New Roman" w:hAnsi="Times New Roman"/>
                <w:sz w:val="28"/>
                <w:szCs w:val="28"/>
              </w:rPr>
            </w:pPr>
            <w:r>
              <w:rPr>
                <w:rFonts w:ascii="Times New Roman" w:hAnsi="Times New Roman"/>
                <w:sz w:val="28"/>
                <w:szCs w:val="28"/>
              </w:rPr>
              <w:t>годы</w:t>
            </w:r>
          </w:p>
        </w:tc>
        <w:tc>
          <w:tcPr>
            <w:tcW w:w="1701" w:type="dxa"/>
            <w:vMerge w:val="restart"/>
          </w:tcPr>
          <w:p w:rsidR="00A0777F" w:rsidRDefault="00A0777F" w:rsidP="00A50CFB">
            <w:pPr>
              <w:jc w:val="both"/>
              <w:rPr>
                <w:rFonts w:ascii="Times New Roman" w:hAnsi="Times New Roman"/>
                <w:sz w:val="28"/>
                <w:szCs w:val="28"/>
              </w:rPr>
            </w:pPr>
            <w:r>
              <w:rPr>
                <w:rFonts w:ascii="Times New Roman" w:hAnsi="Times New Roman"/>
                <w:sz w:val="28"/>
                <w:szCs w:val="28"/>
              </w:rPr>
              <w:t>2018г в % к 2017г.</w:t>
            </w:r>
          </w:p>
        </w:tc>
      </w:tr>
      <w:tr w:rsidR="00A0777F" w:rsidTr="00A0777F">
        <w:trPr>
          <w:trHeight w:val="747"/>
        </w:trPr>
        <w:tc>
          <w:tcPr>
            <w:tcW w:w="534" w:type="dxa"/>
            <w:vMerge/>
          </w:tcPr>
          <w:p w:rsidR="00A0777F" w:rsidRDefault="00A0777F" w:rsidP="00A50CFB">
            <w:pPr>
              <w:jc w:val="both"/>
              <w:rPr>
                <w:rFonts w:ascii="Times New Roman" w:hAnsi="Times New Roman"/>
                <w:sz w:val="28"/>
                <w:szCs w:val="28"/>
              </w:rPr>
            </w:pPr>
          </w:p>
        </w:tc>
        <w:tc>
          <w:tcPr>
            <w:tcW w:w="4677" w:type="dxa"/>
            <w:vMerge/>
          </w:tcPr>
          <w:p w:rsidR="00A0777F" w:rsidRDefault="00A0777F" w:rsidP="00A50CFB">
            <w:pPr>
              <w:jc w:val="both"/>
              <w:rPr>
                <w:rFonts w:ascii="Times New Roman" w:hAnsi="Times New Roman"/>
                <w:sz w:val="28"/>
                <w:szCs w:val="28"/>
              </w:rPr>
            </w:pPr>
          </w:p>
        </w:tc>
        <w:tc>
          <w:tcPr>
            <w:tcW w:w="993" w:type="dxa"/>
          </w:tcPr>
          <w:p w:rsidR="00A0777F" w:rsidRDefault="00A0777F" w:rsidP="00A50CFB">
            <w:pPr>
              <w:jc w:val="both"/>
              <w:rPr>
                <w:rFonts w:ascii="Times New Roman" w:hAnsi="Times New Roman"/>
                <w:sz w:val="28"/>
                <w:szCs w:val="28"/>
              </w:rPr>
            </w:pPr>
            <w:r>
              <w:rPr>
                <w:rFonts w:ascii="Times New Roman" w:hAnsi="Times New Roman"/>
                <w:sz w:val="28"/>
                <w:szCs w:val="28"/>
              </w:rPr>
              <w:t>2016</w:t>
            </w:r>
          </w:p>
        </w:tc>
        <w:tc>
          <w:tcPr>
            <w:tcW w:w="992" w:type="dxa"/>
          </w:tcPr>
          <w:p w:rsidR="00A0777F" w:rsidRDefault="00A0777F" w:rsidP="00A50CFB">
            <w:pPr>
              <w:jc w:val="both"/>
              <w:rPr>
                <w:rFonts w:ascii="Times New Roman" w:hAnsi="Times New Roman"/>
                <w:sz w:val="28"/>
                <w:szCs w:val="28"/>
              </w:rPr>
            </w:pPr>
            <w:r>
              <w:rPr>
                <w:rFonts w:ascii="Times New Roman" w:hAnsi="Times New Roman"/>
                <w:sz w:val="28"/>
                <w:szCs w:val="28"/>
              </w:rPr>
              <w:t>2017</w:t>
            </w:r>
          </w:p>
        </w:tc>
        <w:tc>
          <w:tcPr>
            <w:tcW w:w="992" w:type="dxa"/>
          </w:tcPr>
          <w:p w:rsidR="00A0777F" w:rsidRDefault="00A0777F" w:rsidP="00A50CFB">
            <w:pPr>
              <w:jc w:val="both"/>
              <w:rPr>
                <w:rFonts w:ascii="Times New Roman" w:hAnsi="Times New Roman"/>
                <w:sz w:val="28"/>
                <w:szCs w:val="28"/>
              </w:rPr>
            </w:pPr>
            <w:r>
              <w:rPr>
                <w:rFonts w:ascii="Times New Roman" w:hAnsi="Times New Roman"/>
                <w:sz w:val="28"/>
                <w:szCs w:val="28"/>
              </w:rPr>
              <w:t>2018</w:t>
            </w:r>
          </w:p>
        </w:tc>
        <w:tc>
          <w:tcPr>
            <w:tcW w:w="1701" w:type="dxa"/>
            <w:vMerge/>
          </w:tcPr>
          <w:p w:rsidR="00A0777F" w:rsidRDefault="00A0777F" w:rsidP="00A50CFB">
            <w:pPr>
              <w:jc w:val="both"/>
              <w:rPr>
                <w:rFonts w:ascii="Times New Roman" w:hAnsi="Times New Roman"/>
                <w:sz w:val="28"/>
                <w:szCs w:val="28"/>
              </w:rPr>
            </w:pPr>
          </w:p>
        </w:tc>
      </w:tr>
      <w:tr w:rsidR="00A0777F" w:rsidTr="00A0777F">
        <w:trPr>
          <w:trHeight w:val="586"/>
        </w:trPr>
        <w:tc>
          <w:tcPr>
            <w:tcW w:w="534" w:type="dxa"/>
          </w:tcPr>
          <w:p w:rsidR="00A0777F" w:rsidRDefault="00A0777F" w:rsidP="00A50CFB">
            <w:pPr>
              <w:jc w:val="both"/>
              <w:rPr>
                <w:rFonts w:ascii="Times New Roman" w:hAnsi="Times New Roman"/>
                <w:sz w:val="28"/>
                <w:szCs w:val="28"/>
              </w:rPr>
            </w:pPr>
            <w:r>
              <w:rPr>
                <w:rFonts w:ascii="Times New Roman" w:hAnsi="Times New Roman"/>
                <w:sz w:val="28"/>
                <w:szCs w:val="28"/>
              </w:rPr>
              <w:t>1</w:t>
            </w:r>
          </w:p>
        </w:tc>
        <w:tc>
          <w:tcPr>
            <w:tcW w:w="4677" w:type="dxa"/>
          </w:tcPr>
          <w:p w:rsidR="00A0777F" w:rsidRDefault="00A0777F" w:rsidP="00A50CFB">
            <w:pPr>
              <w:jc w:val="both"/>
              <w:rPr>
                <w:rFonts w:ascii="Times New Roman" w:hAnsi="Times New Roman"/>
                <w:sz w:val="28"/>
                <w:szCs w:val="28"/>
              </w:rPr>
            </w:pPr>
            <w:r>
              <w:rPr>
                <w:rFonts w:ascii="Times New Roman" w:hAnsi="Times New Roman"/>
                <w:sz w:val="28"/>
                <w:szCs w:val="28"/>
              </w:rPr>
              <w:t>Количество хозяйствующих субъектов, всего:</w:t>
            </w:r>
          </w:p>
        </w:tc>
        <w:tc>
          <w:tcPr>
            <w:tcW w:w="993" w:type="dxa"/>
          </w:tcPr>
          <w:p w:rsidR="00A0777F" w:rsidRDefault="00A0777F" w:rsidP="00A50CFB">
            <w:pPr>
              <w:jc w:val="both"/>
              <w:rPr>
                <w:rFonts w:ascii="Times New Roman" w:hAnsi="Times New Roman"/>
                <w:sz w:val="28"/>
                <w:szCs w:val="28"/>
              </w:rPr>
            </w:pPr>
          </w:p>
        </w:tc>
        <w:tc>
          <w:tcPr>
            <w:tcW w:w="992" w:type="dxa"/>
          </w:tcPr>
          <w:p w:rsidR="00A0777F" w:rsidRDefault="00A0777F" w:rsidP="00A50CFB">
            <w:pPr>
              <w:jc w:val="both"/>
              <w:rPr>
                <w:rFonts w:ascii="Times New Roman" w:hAnsi="Times New Roman"/>
                <w:sz w:val="28"/>
                <w:szCs w:val="28"/>
              </w:rPr>
            </w:pPr>
          </w:p>
        </w:tc>
        <w:tc>
          <w:tcPr>
            <w:tcW w:w="992" w:type="dxa"/>
          </w:tcPr>
          <w:p w:rsidR="00A0777F" w:rsidRDefault="00A0777F" w:rsidP="00A50CFB">
            <w:pPr>
              <w:jc w:val="both"/>
              <w:rPr>
                <w:rFonts w:ascii="Times New Roman" w:hAnsi="Times New Roman"/>
                <w:sz w:val="28"/>
                <w:szCs w:val="28"/>
              </w:rPr>
            </w:pPr>
          </w:p>
        </w:tc>
        <w:tc>
          <w:tcPr>
            <w:tcW w:w="1701" w:type="dxa"/>
          </w:tcPr>
          <w:p w:rsidR="00A0777F" w:rsidRDefault="00A0777F" w:rsidP="00A50CFB">
            <w:pPr>
              <w:jc w:val="both"/>
              <w:rPr>
                <w:rFonts w:ascii="Times New Roman" w:hAnsi="Times New Roman"/>
                <w:sz w:val="28"/>
                <w:szCs w:val="28"/>
              </w:rPr>
            </w:pPr>
          </w:p>
        </w:tc>
      </w:tr>
      <w:tr w:rsidR="00A0777F" w:rsidTr="00A0777F">
        <w:tc>
          <w:tcPr>
            <w:tcW w:w="534" w:type="dxa"/>
          </w:tcPr>
          <w:p w:rsidR="00A0777F" w:rsidRDefault="00A0777F" w:rsidP="00A50CFB">
            <w:pPr>
              <w:jc w:val="both"/>
              <w:rPr>
                <w:rFonts w:ascii="Times New Roman" w:hAnsi="Times New Roman"/>
                <w:sz w:val="28"/>
                <w:szCs w:val="28"/>
              </w:rPr>
            </w:pPr>
          </w:p>
        </w:tc>
        <w:tc>
          <w:tcPr>
            <w:tcW w:w="4677" w:type="dxa"/>
          </w:tcPr>
          <w:p w:rsidR="00A0777F" w:rsidRDefault="00A0777F" w:rsidP="006353C6">
            <w:pPr>
              <w:jc w:val="both"/>
              <w:rPr>
                <w:rFonts w:ascii="Times New Roman" w:hAnsi="Times New Roman"/>
                <w:sz w:val="28"/>
                <w:szCs w:val="28"/>
              </w:rPr>
            </w:pPr>
            <w:r>
              <w:rPr>
                <w:rFonts w:ascii="Times New Roman" w:hAnsi="Times New Roman"/>
                <w:sz w:val="28"/>
                <w:szCs w:val="28"/>
              </w:rPr>
              <w:t>в т.ч. сельскохозяйственных предприятий, ед.</w:t>
            </w:r>
          </w:p>
        </w:tc>
        <w:tc>
          <w:tcPr>
            <w:tcW w:w="993" w:type="dxa"/>
          </w:tcPr>
          <w:p w:rsidR="00A0777F" w:rsidRDefault="00A0777F" w:rsidP="00A50CFB">
            <w:pPr>
              <w:jc w:val="both"/>
              <w:rPr>
                <w:rFonts w:ascii="Times New Roman" w:hAnsi="Times New Roman"/>
                <w:sz w:val="28"/>
                <w:szCs w:val="28"/>
              </w:rPr>
            </w:pPr>
            <w:r>
              <w:rPr>
                <w:rFonts w:ascii="Times New Roman" w:hAnsi="Times New Roman"/>
                <w:sz w:val="28"/>
                <w:szCs w:val="28"/>
              </w:rPr>
              <w:t>10</w:t>
            </w:r>
          </w:p>
        </w:tc>
        <w:tc>
          <w:tcPr>
            <w:tcW w:w="992" w:type="dxa"/>
          </w:tcPr>
          <w:p w:rsidR="00A0777F" w:rsidRDefault="00A0777F" w:rsidP="00A50CFB">
            <w:pPr>
              <w:jc w:val="both"/>
              <w:rPr>
                <w:rFonts w:ascii="Times New Roman" w:hAnsi="Times New Roman"/>
                <w:sz w:val="28"/>
                <w:szCs w:val="28"/>
              </w:rPr>
            </w:pPr>
            <w:r>
              <w:rPr>
                <w:rFonts w:ascii="Times New Roman" w:hAnsi="Times New Roman"/>
                <w:sz w:val="28"/>
                <w:szCs w:val="28"/>
              </w:rPr>
              <w:t>10</w:t>
            </w:r>
          </w:p>
        </w:tc>
        <w:tc>
          <w:tcPr>
            <w:tcW w:w="992" w:type="dxa"/>
          </w:tcPr>
          <w:p w:rsidR="00A0777F" w:rsidRDefault="00A0777F" w:rsidP="00A50CFB">
            <w:pPr>
              <w:jc w:val="both"/>
              <w:rPr>
                <w:rFonts w:ascii="Times New Roman" w:hAnsi="Times New Roman"/>
                <w:sz w:val="28"/>
                <w:szCs w:val="28"/>
              </w:rPr>
            </w:pPr>
            <w:r>
              <w:rPr>
                <w:rFonts w:ascii="Times New Roman" w:hAnsi="Times New Roman"/>
                <w:sz w:val="28"/>
                <w:szCs w:val="28"/>
              </w:rPr>
              <w:t>10</w:t>
            </w:r>
          </w:p>
        </w:tc>
        <w:tc>
          <w:tcPr>
            <w:tcW w:w="1701" w:type="dxa"/>
          </w:tcPr>
          <w:p w:rsidR="00A0777F" w:rsidRDefault="00A0777F" w:rsidP="00A50CFB">
            <w:pPr>
              <w:jc w:val="both"/>
              <w:rPr>
                <w:rFonts w:ascii="Times New Roman" w:hAnsi="Times New Roman"/>
                <w:sz w:val="28"/>
                <w:szCs w:val="28"/>
              </w:rPr>
            </w:pPr>
            <w:r>
              <w:rPr>
                <w:rFonts w:ascii="Times New Roman" w:hAnsi="Times New Roman"/>
                <w:sz w:val="28"/>
                <w:szCs w:val="28"/>
              </w:rPr>
              <w:t>100</w:t>
            </w:r>
          </w:p>
        </w:tc>
      </w:tr>
      <w:tr w:rsidR="00A0777F" w:rsidTr="00A0777F">
        <w:tc>
          <w:tcPr>
            <w:tcW w:w="534" w:type="dxa"/>
          </w:tcPr>
          <w:p w:rsidR="00A0777F" w:rsidRDefault="00A0777F" w:rsidP="00A50CFB">
            <w:pPr>
              <w:jc w:val="both"/>
              <w:rPr>
                <w:rFonts w:ascii="Times New Roman" w:hAnsi="Times New Roman"/>
                <w:sz w:val="28"/>
                <w:szCs w:val="28"/>
              </w:rPr>
            </w:pPr>
          </w:p>
        </w:tc>
        <w:tc>
          <w:tcPr>
            <w:tcW w:w="4677" w:type="dxa"/>
          </w:tcPr>
          <w:p w:rsidR="00A0777F" w:rsidRPr="006353C6" w:rsidRDefault="00A0777F" w:rsidP="00A50CFB">
            <w:pPr>
              <w:jc w:val="both"/>
              <w:rPr>
                <w:rFonts w:ascii="Times New Roman" w:hAnsi="Times New Roman"/>
                <w:sz w:val="28"/>
                <w:szCs w:val="28"/>
              </w:rPr>
            </w:pPr>
            <w:r w:rsidRPr="006353C6">
              <w:rPr>
                <w:rFonts w:ascii="Times New Roman" w:hAnsi="Times New Roman"/>
                <w:sz w:val="28"/>
                <w:szCs w:val="28"/>
              </w:rPr>
              <w:t>крестьянских (фермерских) хозяйств</w:t>
            </w:r>
            <w:r>
              <w:rPr>
                <w:rFonts w:ascii="Times New Roman" w:hAnsi="Times New Roman"/>
                <w:sz w:val="28"/>
                <w:szCs w:val="28"/>
              </w:rPr>
              <w:t>, ед.</w:t>
            </w:r>
            <w:r w:rsidRPr="006353C6">
              <w:rPr>
                <w:rFonts w:ascii="Times New Roman" w:hAnsi="Times New Roman"/>
                <w:sz w:val="28"/>
                <w:szCs w:val="28"/>
              </w:rPr>
              <w:t xml:space="preserve"> </w:t>
            </w:r>
          </w:p>
        </w:tc>
        <w:tc>
          <w:tcPr>
            <w:tcW w:w="993" w:type="dxa"/>
          </w:tcPr>
          <w:p w:rsidR="00A0777F" w:rsidRPr="006353C6" w:rsidRDefault="00A0777F" w:rsidP="00A50CFB">
            <w:pPr>
              <w:jc w:val="both"/>
              <w:rPr>
                <w:rFonts w:ascii="Times New Roman" w:hAnsi="Times New Roman"/>
                <w:sz w:val="28"/>
                <w:szCs w:val="28"/>
              </w:rPr>
            </w:pPr>
            <w:r w:rsidRPr="006353C6">
              <w:rPr>
                <w:rFonts w:ascii="Times New Roman" w:hAnsi="Times New Roman"/>
                <w:sz w:val="28"/>
                <w:szCs w:val="28"/>
              </w:rPr>
              <w:t>603</w:t>
            </w:r>
          </w:p>
        </w:tc>
        <w:tc>
          <w:tcPr>
            <w:tcW w:w="992" w:type="dxa"/>
          </w:tcPr>
          <w:p w:rsidR="00A0777F" w:rsidRPr="006353C6" w:rsidRDefault="00A0777F" w:rsidP="00A50CFB">
            <w:pPr>
              <w:jc w:val="both"/>
              <w:rPr>
                <w:rFonts w:ascii="Times New Roman" w:hAnsi="Times New Roman"/>
                <w:sz w:val="28"/>
                <w:szCs w:val="28"/>
              </w:rPr>
            </w:pPr>
            <w:r w:rsidRPr="006353C6">
              <w:rPr>
                <w:rFonts w:ascii="Times New Roman" w:hAnsi="Times New Roman"/>
                <w:sz w:val="28"/>
                <w:szCs w:val="28"/>
              </w:rPr>
              <w:t>604</w:t>
            </w:r>
          </w:p>
        </w:tc>
        <w:tc>
          <w:tcPr>
            <w:tcW w:w="992" w:type="dxa"/>
          </w:tcPr>
          <w:p w:rsidR="00A0777F" w:rsidRPr="006353C6" w:rsidRDefault="00A0777F" w:rsidP="00A50CFB">
            <w:pPr>
              <w:jc w:val="both"/>
              <w:rPr>
                <w:rFonts w:ascii="Times New Roman" w:hAnsi="Times New Roman"/>
                <w:sz w:val="28"/>
                <w:szCs w:val="28"/>
              </w:rPr>
            </w:pPr>
            <w:r w:rsidRPr="006353C6">
              <w:rPr>
                <w:rFonts w:ascii="Times New Roman" w:hAnsi="Times New Roman"/>
                <w:sz w:val="28"/>
                <w:szCs w:val="28"/>
              </w:rPr>
              <w:t>497</w:t>
            </w:r>
          </w:p>
        </w:tc>
        <w:tc>
          <w:tcPr>
            <w:tcW w:w="1701" w:type="dxa"/>
          </w:tcPr>
          <w:p w:rsidR="00A0777F" w:rsidRPr="006353C6" w:rsidRDefault="00A0777F" w:rsidP="00A50CFB">
            <w:pPr>
              <w:jc w:val="both"/>
              <w:rPr>
                <w:rFonts w:ascii="Times New Roman" w:hAnsi="Times New Roman"/>
                <w:sz w:val="28"/>
                <w:szCs w:val="28"/>
              </w:rPr>
            </w:pPr>
            <w:r w:rsidRPr="006353C6">
              <w:rPr>
                <w:rFonts w:ascii="Times New Roman" w:hAnsi="Times New Roman"/>
                <w:sz w:val="28"/>
                <w:szCs w:val="28"/>
              </w:rPr>
              <w:t>82,3</w:t>
            </w:r>
          </w:p>
        </w:tc>
      </w:tr>
      <w:tr w:rsidR="00A0777F" w:rsidTr="00A0777F">
        <w:trPr>
          <w:trHeight w:val="851"/>
        </w:trPr>
        <w:tc>
          <w:tcPr>
            <w:tcW w:w="534" w:type="dxa"/>
          </w:tcPr>
          <w:p w:rsidR="00A0777F" w:rsidRDefault="00A0777F" w:rsidP="00A50CFB">
            <w:pPr>
              <w:jc w:val="both"/>
              <w:rPr>
                <w:rFonts w:ascii="Times New Roman" w:hAnsi="Times New Roman"/>
                <w:sz w:val="28"/>
                <w:szCs w:val="28"/>
              </w:rPr>
            </w:pPr>
          </w:p>
        </w:tc>
        <w:tc>
          <w:tcPr>
            <w:tcW w:w="4677" w:type="dxa"/>
          </w:tcPr>
          <w:p w:rsidR="00A0777F" w:rsidRPr="006353C6" w:rsidRDefault="00A0777F" w:rsidP="00C95093">
            <w:pPr>
              <w:jc w:val="both"/>
              <w:rPr>
                <w:rFonts w:ascii="Times New Roman" w:hAnsi="Times New Roman"/>
                <w:sz w:val="28"/>
                <w:szCs w:val="28"/>
              </w:rPr>
            </w:pPr>
            <w:r w:rsidRPr="006353C6">
              <w:rPr>
                <w:rFonts w:ascii="Times New Roman" w:hAnsi="Times New Roman"/>
                <w:sz w:val="28"/>
                <w:szCs w:val="28"/>
              </w:rPr>
              <w:t xml:space="preserve"> личных подсобных хозяйств</w:t>
            </w:r>
            <w:r>
              <w:rPr>
                <w:rFonts w:ascii="Times New Roman" w:hAnsi="Times New Roman"/>
                <w:sz w:val="28"/>
                <w:szCs w:val="28"/>
              </w:rPr>
              <w:t>, ед.</w:t>
            </w:r>
          </w:p>
        </w:tc>
        <w:tc>
          <w:tcPr>
            <w:tcW w:w="993" w:type="dxa"/>
          </w:tcPr>
          <w:p w:rsidR="00A0777F" w:rsidRPr="006353C6" w:rsidRDefault="00A0777F" w:rsidP="00A50CFB">
            <w:pPr>
              <w:jc w:val="both"/>
              <w:rPr>
                <w:rFonts w:ascii="Times New Roman" w:hAnsi="Times New Roman"/>
                <w:sz w:val="28"/>
                <w:szCs w:val="28"/>
              </w:rPr>
            </w:pPr>
            <w:r w:rsidRPr="006353C6">
              <w:rPr>
                <w:rFonts w:ascii="Times New Roman" w:hAnsi="Times New Roman"/>
                <w:sz w:val="28"/>
                <w:szCs w:val="28"/>
              </w:rPr>
              <w:t>23934</w:t>
            </w:r>
          </w:p>
        </w:tc>
        <w:tc>
          <w:tcPr>
            <w:tcW w:w="992" w:type="dxa"/>
          </w:tcPr>
          <w:p w:rsidR="00A0777F" w:rsidRPr="006353C6" w:rsidRDefault="00A0777F" w:rsidP="00A50CFB">
            <w:pPr>
              <w:jc w:val="both"/>
              <w:rPr>
                <w:rFonts w:ascii="Times New Roman" w:hAnsi="Times New Roman"/>
                <w:sz w:val="28"/>
                <w:szCs w:val="28"/>
              </w:rPr>
            </w:pPr>
            <w:r w:rsidRPr="006353C6">
              <w:rPr>
                <w:rFonts w:ascii="Times New Roman" w:hAnsi="Times New Roman"/>
                <w:sz w:val="28"/>
                <w:szCs w:val="28"/>
              </w:rPr>
              <w:t>23381</w:t>
            </w:r>
          </w:p>
        </w:tc>
        <w:tc>
          <w:tcPr>
            <w:tcW w:w="992" w:type="dxa"/>
          </w:tcPr>
          <w:p w:rsidR="00A0777F" w:rsidRPr="006353C6" w:rsidRDefault="00A0777F" w:rsidP="00A50CFB">
            <w:pPr>
              <w:jc w:val="both"/>
              <w:rPr>
                <w:rFonts w:ascii="Times New Roman" w:hAnsi="Times New Roman"/>
                <w:sz w:val="28"/>
                <w:szCs w:val="28"/>
              </w:rPr>
            </w:pPr>
            <w:r w:rsidRPr="006353C6">
              <w:rPr>
                <w:rFonts w:ascii="Times New Roman" w:hAnsi="Times New Roman"/>
                <w:sz w:val="28"/>
                <w:szCs w:val="28"/>
              </w:rPr>
              <w:t>23381</w:t>
            </w:r>
          </w:p>
        </w:tc>
        <w:tc>
          <w:tcPr>
            <w:tcW w:w="1701" w:type="dxa"/>
          </w:tcPr>
          <w:p w:rsidR="00A0777F" w:rsidRPr="006353C6" w:rsidRDefault="00A0777F" w:rsidP="00A50CFB">
            <w:pPr>
              <w:jc w:val="both"/>
              <w:rPr>
                <w:rFonts w:ascii="Times New Roman" w:hAnsi="Times New Roman"/>
                <w:sz w:val="28"/>
                <w:szCs w:val="28"/>
              </w:rPr>
            </w:pPr>
            <w:r w:rsidRPr="006353C6">
              <w:rPr>
                <w:rFonts w:ascii="Times New Roman" w:hAnsi="Times New Roman"/>
                <w:sz w:val="28"/>
                <w:szCs w:val="28"/>
              </w:rPr>
              <w:t>100</w:t>
            </w:r>
          </w:p>
        </w:tc>
      </w:tr>
    </w:tbl>
    <w:p w:rsidR="00F9191E" w:rsidRDefault="00F9191E" w:rsidP="006353C6">
      <w:pPr>
        <w:shd w:val="clear" w:color="auto" w:fill="FFFFFF"/>
        <w:spacing w:after="0" w:line="240" w:lineRule="auto"/>
        <w:ind w:firstLine="709"/>
        <w:jc w:val="both"/>
        <w:rPr>
          <w:rFonts w:ascii="Times New Roman" w:hAnsi="Times New Roman"/>
          <w:sz w:val="28"/>
          <w:szCs w:val="28"/>
        </w:rPr>
      </w:pPr>
    </w:p>
    <w:p w:rsidR="006353C6" w:rsidRDefault="00C87FDD" w:rsidP="006353C6">
      <w:pPr>
        <w:shd w:val="clear" w:color="auto" w:fill="FFFFFF"/>
        <w:spacing w:after="0" w:line="240" w:lineRule="auto"/>
        <w:ind w:firstLine="709"/>
        <w:jc w:val="both"/>
        <w:rPr>
          <w:rFonts w:ascii="Times New Roman" w:hAnsi="Times New Roman"/>
          <w:sz w:val="28"/>
          <w:szCs w:val="28"/>
        </w:rPr>
      </w:pPr>
      <w:r w:rsidRPr="00C87FDD">
        <w:rPr>
          <w:rFonts w:ascii="Times New Roman" w:hAnsi="Times New Roman"/>
          <w:sz w:val="28"/>
          <w:szCs w:val="28"/>
        </w:rPr>
        <w:t>К</w:t>
      </w:r>
      <w:r>
        <w:rPr>
          <w:rFonts w:ascii="Times New Roman" w:hAnsi="Times New Roman"/>
          <w:sz w:val="28"/>
          <w:szCs w:val="28"/>
        </w:rPr>
        <w:t xml:space="preserve"> </w:t>
      </w:r>
      <w:r w:rsidRPr="00C87FDD">
        <w:rPr>
          <w:rFonts w:ascii="Times New Roman" w:hAnsi="Times New Roman"/>
          <w:sz w:val="28"/>
          <w:szCs w:val="28"/>
        </w:rPr>
        <w:t>ним относятся сельскохозяйственные предприятия и предприятия пищевой и</w:t>
      </w:r>
      <w:r>
        <w:rPr>
          <w:rFonts w:ascii="Times New Roman" w:hAnsi="Times New Roman"/>
          <w:sz w:val="28"/>
          <w:szCs w:val="28"/>
        </w:rPr>
        <w:t xml:space="preserve"> </w:t>
      </w:r>
      <w:r w:rsidR="006353C6">
        <w:rPr>
          <w:rFonts w:ascii="Times New Roman" w:hAnsi="Times New Roman"/>
          <w:sz w:val="28"/>
          <w:szCs w:val="28"/>
        </w:rPr>
        <w:t xml:space="preserve">перерабатывающей промышленности: </w:t>
      </w:r>
      <w:r w:rsidR="006353C6" w:rsidRPr="001D7ACA">
        <w:rPr>
          <w:rFonts w:ascii="Times New Roman" w:hAnsi="Times New Roman"/>
          <w:color w:val="000000"/>
          <w:sz w:val="28"/>
          <w:szCs w:val="28"/>
        </w:rPr>
        <w:t>АО «Агрообъединение Кубань»,</w:t>
      </w:r>
      <w:r w:rsidR="006353C6" w:rsidRPr="001D7ACA">
        <w:rPr>
          <w:rFonts w:ascii="Times New Roman" w:hAnsi="Times New Roman"/>
          <w:sz w:val="28"/>
          <w:szCs w:val="28"/>
        </w:rPr>
        <w:t xml:space="preserve"> СПК СК «Родина»,</w:t>
      </w:r>
      <w:r w:rsidR="006353C6" w:rsidRPr="001D7ACA">
        <w:rPr>
          <w:rFonts w:ascii="Times New Roman" w:hAnsi="Times New Roman"/>
          <w:color w:val="000000"/>
          <w:sz w:val="28"/>
          <w:szCs w:val="28"/>
        </w:rPr>
        <w:t xml:space="preserve"> СПК колхоз «Восток», АО АФ «Мир», ООО ОПХ им. Тимирязева,</w:t>
      </w:r>
      <w:r w:rsidR="006353C6" w:rsidRPr="001D7ACA">
        <w:rPr>
          <w:rFonts w:ascii="Times New Roman" w:hAnsi="Times New Roman"/>
          <w:sz w:val="28"/>
          <w:szCs w:val="28"/>
        </w:rPr>
        <w:t xml:space="preserve"> ФГБУ ПЗ «Ладожское», </w:t>
      </w:r>
      <w:r w:rsidR="006353C6" w:rsidRPr="001D7ACA">
        <w:rPr>
          <w:rFonts w:ascii="Times New Roman" w:hAnsi="Times New Roman"/>
          <w:color w:val="000000"/>
          <w:sz w:val="28"/>
          <w:szCs w:val="28"/>
        </w:rPr>
        <w:t xml:space="preserve"> «</w:t>
      </w:r>
      <w:r w:rsidR="006353C6" w:rsidRPr="001D7ACA">
        <w:rPr>
          <w:rFonts w:ascii="Times New Roman" w:hAnsi="Times New Roman"/>
          <w:sz w:val="28"/>
          <w:szCs w:val="28"/>
        </w:rPr>
        <w:t xml:space="preserve">Предприятие «Новобейсугское» АО Фирма «Агрокомплекс» им. Н.И.Ткачева,  Птицефабрика «Кубань» АО Фирма «Агрокомплекс» им. Н.И.Ткачева, </w:t>
      </w:r>
      <w:r w:rsidR="006353C6">
        <w:rPr>
          <w:rFonts w:ascii="Times New Roman" w:hAnsi="Times New Roman"/>
          <w:sz w:val="28"/>
          <w:szCs w:val="28"/>
        </w:rPr>
        <w:t xml:space="preserve">ООО </w:t>
      </w:r>
      <w:r w:rsidR="006353C6" w:rsidRPr="001D7ACA">
        <w:rPr>
          <w:rFonts w:ascii="Times New Roman" w:hAnsi="Times New Roman"/>
          <w:sz w:val="28"/>
          <w:szCs w:val="28"/>
        </w:rPr>
        <w:t>Васюринский МПК, ООО «Ладожское зверохозяйство».</w:t>
      </w:r>
    </w:p>
    <w:p w:rsidR="003873C4" w:rsidRPr="003873C4" w:rsidRDefault="003873C4" w:rsidP="00291899">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 xml:space="preserve">К субъектам малого и среднего предпринимательства, работающих в отрасли сельского хозяйства относятся следующие предприятия: </w:t>
      </w:r>
      <w:r w:rsidRPr="003873C4">
        <w:rPr>
          <w:rFonts w:ascii="Times New Roman" w:hAnsi="Times New Roman"/>
          <w:sz w:val="28"/>
          <w:szCs w:val="28"/>
        </w:rPr>
        <w:t>ООО «Сокольский –Агро», ООО «Суворовское», ООО «Агропродукт», ООО Васюринское МПК, ООО «Анатоль», ООО Конный завод «Син», Колония 2, ООО "Аротэкс", ООО «Престиж», ООО «Торгсельхозсервис», Конезавод 711, СПК «Возрождение», СПК «Веста», СПК «Ариадна»,  СПК «Фаворит», СПК «Авангард», ФГУ  ЛИУ-8,</w:t>
      </w:r>
      <w:r w:rsidRPr="00E6668E">
        <w:rPr>
          <w:rFonts w:ascii="Times New Roman" w:hAnsi="Times New Roman"/>
          <w:sz w:val="28"/>
          <w:szCs w:val="28"/>
        </w:rPr>
        <w:t xml:space="preserve"> </w:t>
      </w:r>
      <w:r>
        <w:rPr>
          <w:rFonts w:ascii="Times New Roman" w:hAnsi="Times New Roman"/>
          <w:sz w:val="28"/>
          <w:szCs w:val="28"/>
        </w:rPr>
        <w:t>ГБПОУ КК «Ладожский многопрофильный техникум», ГБПОУ КК «Усть-Лабинский социальный педагогический колледж», Госсортучасток.</w:t>
      </w:r>
    </w:p>
    <w:p w:rsidR="00C87FDD" w:rsidRDefault="00C87FDD" w:rsidP="00291899">
      <w:pPr>
        <w:spacing w:after="0" w:line="240" w:lineRule="auto"/>
        <w:ind w:firstLine="708"/>
        <w:jc w:val="both"/>
        <w:rPr>
          <w:rFonts w:ascii="Times New Roman" w:hAnsi="Times New Roman"/>
          <w:sz w:val="28"/>
          <w:szCs w:val="28"/>
        </w:rPr>
      </w:pPr>
      <w:r w:rsidRPr="00C87FDD">
        <w:rPr>
          <w:rFonts w:ascii="Times New Roman" w:hAnsi="Times New Roman"/>
          <w:sz w:val="28"/>
          <w:szCs w:val="28"/>
        </w:rPr>
        <w:t>Также в отрасли сельского хозяйства осуществляют свою деятельность</w:t>
      </w:r>
      <w:r w:rsidR="00F9191E">
        <w:rPr>
          <w:rFonts w:ascii="Times New Roman" w:hAnsi="Times New Roman"/>
          <w:sz w:val="28"/>
          <w:szCs w:val="28"/>
        </w:rPr>
        <w:t xml:space="preserve"> </w:t>
      </w:r>
      <w:r w:rsidRPr="00C87FDD">
        <w:rPr>
          <w:rFonts w:ascii="Times New Roman" w:hAnsi="Times New Roman"/>
          <w:sz w:val="28"/>
          <w:szCs w:val="28"/>
        </w:rPr>
        <w:t>крестьянские (фермерские) хозяйства и индивидуальные предприниматели, в</w:t>
      </w:r>
      <w:r w:rsidR="00F9191E">
        <w:rPr>
          <w:rFonts w:ascii="Times New Roman" w:hAnsi="Times New Roman"/>
          <w:sz w:val="28"/>
          <w:szCs w:val="28"/>
        </w:rPr>
        <w:t xml:space="preserve"> 2018</w:t>
      </w:r>
      <w:r w:rsidR="00F43AC2">
        <w:rPr>
          <w:rFonts w:ascii="Times New Roman" w:hAnsi="Times New Roman"/>
          <w:sz w:val="28"/>
          <w:szCs w:val="28"/>
        </w:rPr>
        <w:t xml:space="preserve"> году</w:t>
      </w:r>
      <w:r w:rsidRPr="00C87FDD">
        <w:rPr>
          <w:rFonts w:ascii="Times New Roman" w:hAnsi="Times New Roman"/>
          <w:sz w:val="28"/>
          <w:szCs w:val="28"/>
        </w:rPr>
        <w:t xml:space="preserve"> их численность составила – </w:t>
      </w:r>
      <w:r w:rsidR="00F9191E">
        <w:rPr>
          <w:rFonts w:ascii="Times New Roman" w:hAnsi="Times New Roman"/>
          <w:sz w:val="28"/>
          <w:szCs w:val="28"/>
        </w:rPr>
        <w:t>447</w:t>
      </w:r>
      <w:r w:rsidRPr="00C87FDD">
        <w:rPr>
          <w:rFonts w:ascii="Times New Roman" w:hAnsi="Times New Roman"/>
          <w:sz w:val="28"/>
          <w:szCs w:val="28"/>
        </w:rPr>
        <w:t>, количество личны</w:t>
      </w:r>
      <w:r w:rsidR="00F9191E">
        <w:rPr>
          <w:rFonts w:ascii="Times New Roman" w:hAnsi="Times New Roman"/>
          <w:sz w:val="28"/>
          <w:szCs w:val="28"/>
        </w:rPr>
        <w:t xml:space="preserve">х подсобных </w:t>
      </w:r>
      <w:r w:rsidRPr="00C87FDD">
        <w:rPr>
          <w:rFonts w:ascii="Times New Roman" w:hAnsi="Times New Roman"/>
          <w:sz w:val="28"/>
          <w:szCs w:val="28"/>
        </w:rPr>
        <w:t>хозяйств</w:t>
      </w:r>
      <w:r w:rsidR="00F9191E">
        <w:rPr>
          <w:rFonts w:ascii="Times New Roman" w:hAnsi="Times New Roman"/>
          <w:sz w:val="28"/>
          <w:szCs w:val="28"/>
        </w:rPr>
        <w:t xml:space="preserve"> – 23470,0 единиц</w:t>
      </w:r>
      <w:r w:rsidRPr="00C87FDD">
        <w:rPr>
          <w:rFonts w:ascii="Times New Roman" w:hAnsi="Times New Roman"/>
          <w:sz w:val="28"/>
          <w:szCs w:val="28"/>
        </w:rPr>
        <w:t>.</w:t>
      </w:r>
    </w:p>
    <w:p w:rsidR="006E3606" w:rsidRPr="006E3606" w:rsidRDefault="006E3606" w:rsidP="00291899">
      <w:pPr>
        <w:shd w:val="clear" w:color="auto" w:fill="FFFFFF"/>
        <w:spacing w:after="0" w:line="240" w:lineRule="auto"/>
        <w:ind w:firstLine="708"/>
        <w:jc w:val="both"/>
        <w:rPr>
          <w:rFonts w:ascii="Times New Roman" w:hAnsi="Times New Roman"/>
          <w:sz w:val="28"/>
          <w:szCs w:val="28"/>
        </w:rPr>
      </w:pPr>
      <w:r w:rsidRPr="006E3606">
        <w:rPr>
          <w:rFonts w:ascii="Times New Roman" w:hAnsi="Times New Roman"/>
          <w:sz w:val="28"/>
          <w:szCs w:val="28"/>
        </w:rPr>
        <w:t xml:space="preserve">Основная специализация сельхозпредприятий Усть-Лабинского района: производство продукции растениеводства (73,5%) и животноводства (26,5%). Основными потребителями агросырья местного производства выступают перерабатывающие организации и население города. </w:t>
      </w:r>
    </w:p>
    <w:p w:rsidR="00A50CFB" w:rsidRDefault="00C87FDD" w:rsidP="00291899">
      <w:pPr>
        <w:spacing w:after="0" w:line="240" w:lineRule="auto"/>
        <w:ind w:firstLine="708"/>
        <w:jc w:val="both"/>
        <w:rPr>
          <w:rFonts w:ascii="Times New Roman" w:hAnsi="Times New Roman"/>
          <w:sz w:val="28"/>
          <w:szCs w:val="28"/>
        </w:rPr>
      </w:pPr>
      <w:r w:rsidRPr="00C87FDD">
        <w:rPr>
          <w:rFonts w:ascii="Times New Roman" w:hAnsi="Times New Roman"/>
          <w:sz w:val="28"/>
          <w:szCs w:val="28"/>
        </w:rPr>
        <w:t>На территории района ведется постоянная работа по информированию</w:t>
      </w:r>
      <w:r w:rsidR="00F9191E">
        <w:rPr>
          <w:rFonts w:ascii="Times New Roman" w:hAnsi="Times New Roman"/>
          <w:sz w:val="28"/>
          <w:szCs w:val="28"/>
        </w:rPr>
        <w:t xml:space="preserve"> М</w:t>
      </w:r>
      <w:r w:rsidRPr="00C87FDD">
        <w:rPr>
          <w:rFonts w:ascii="Times New Roman" w:hAnsi="Times New Roman"/>
          <w:sz w:val="28"/>
          <w:szCs w:val="28"/>
        </w:rPr>
        <w:t xml:space="preserve">ФХ о возможности получения грантов на строительство семейных животноводческих ферм и развитие начинающих фермеров. </w:t>
      </w:r>
    </w:p>
    <w:p w:rsidR="00D57AF4" w:rsidRDefault="00A50CFB" w:rsidP="00291899">
      <w:pPr>
        <w:spacing w:after="0" w:line="240" w:lineRule="auto"/>
        <w:ind w:firstLine="708"/>
        <w:jc w:val="both"/>
        <w:rPr>
          <w:rFonts w:ascii="Times New Roman" w:hAnsi="Times New Roman"/>
          <w:sz w:val="28"/>
          <w:szCs w:val="28"/>
        </w:rPr>
      </w:pPr>
      <w:r>
        <w:rPr>
          <w:rFonts w:ascii="Times New Roman" w:hAnsi="Times New Roman"/>
          <w:sz w:val="28"/>
          <w:szCs w:val="28"/>
        </w:rPr>
        <w:t xml:space="preserve">В рамках развития государственной программы Краснодарского края </w:t>
      </w:r>
      <w:r w:rsidR="00F9191E">
        <w:rPr>
          <w:rFonts w:ascii="Times New Roman" w:hAnsi="Times New Roman"/>
          <w:sz w:val="28"/>
          <w:szCs w:val="28"/>
        </w:rPr>
        <w:t xml:space="preserve">«Развитие сельского хозяйства и регулирование </w:t>
      </w:r>
      <w:r>
        <w:rPr>
          <w:rFonts w:ascii="Times New Roman" w:hAnsi="Times New Roman"/>
          <w:sz w:val="28"/>
          <w:szCs w:val="28"/>
        </w:rPr>
        <w:t>сельскохозяйственной продукции, сырья и продовольствия» и ее подпрограммы «Развитие малых форм хозяйствования в агропромышленном комплексе Краснодарского</w:t>
      </w:r>
      <w:r w:rsidR="00D57AF4">
        <w:rPr>
          <w:rFonts w:ascii="Times New Roman" w:hAnsi="Times New Roman"/>
          <w:sz w:val="28"/>
          <w:szCs w:val="28"/>
        </w:rPr>
        <w:t xml:space="preserve"> края» с 2013 года в районе действует муниципальная программа «Развитие сельского хозяйства в Усть- Лабинском районе на 2017-2021 годы». </w:t>
      </w:r>
    </w:p>
    <w:p w:rsidR="00D278EB" w:rsidRDefault="00D278EB" w:rsidP="00291899">
      <w:pPr>
        <w:spacing w:after="0" w:line="240" w:lineRule="auto"/>
        <w:ind w:firstLine="708"/>
        <w:jc w:val="both"/>
        <w:rPr>
          <w:rFonts w:ascii="Times New Roman" w:hAnsi="Times New Roman"/>
          <w:sz w:val="28"/>
          <w:szCs w:val="28"/>
        </w:rPr>
      </w:pPr>
      <w:r>
        <w:rPr>
          <w:rFonts w:ascii="Times New Roman" w:hAnsi="Times New Roman"/>
          <w:sz w:val="28"/>
          <w:szCs w:val="28"/>
        </w:rPr>
        <w:t xml:space="preserve">В рамках государственной программы «Развития малых форм хозяйствования в Усть-Лабинском районе» в 2018 году было получено из краевого бюджета на финансовую поддержку </w:t>
      </w:r>
      <w:r w:rsidR="00C95093">
        <w:rPr>
          <w:rFonts w:ascii="Times New Roman" w:hAnsi="Times New Roman"/>
          <w:sz w:val="28"/>
          <w:szCs w:val="28"/>
        </w:rPr>
        <w:t>малых форм хозяйствования (далее М</w:t>
      </w:r>
      <w:r>
        <w:rPr>
          <w:rFonts w:ascii="Times New Roman" w:hAnsi="Times New Roman"/>
          <w:sz w:val="28"/>
          <w:szCs w:val="28"/>
        </w:rPr>
        <w:t>ФХ</w:t>
      </w:r>
      <w:r w:rsidR="00C95093">
        <w:rPr>
          <w:rFonts w:ascii="Times New Roman" w:hAnsi="Times New Roman"/>
          <w:sz w:val="28"/>
          <w:szCs w:val="28"/>
        </w:rPr>
        <w:t>)</w:t>
      </w:r>
      <w:r>
        <w:rPr>
          <w:rFonts w:ascii="Times New Roman" w:hAnsi="Times New Roman"/>
          <w:sz w:val="28"/>
          <w:szCs w:val="28"/>
        </w:rPr>
        <w:t xml:space="preserve"> субвенций в размере 4 125,1 млн. руб. Было принято 75 заявок для выплаты субсидий, все были одобрены.</w:t>
      </w:r>
    </w:p>
    <w:p w:rsidR="00863D7E" w:rsidRDefault="00863D7E" w:rsidP="00A50CFB">
      <w:pPr>
        <w:spacing w:after="0" w:line="240" w:lineRule="auto"/>
        <w:ind w:firstLine="708"/>
        <w:jc w:val="both"/>
        <w:rPr>
          <w:rFonts w:ascii="Times New Roman" w:hAnsi="Times New Roman"/>
          <w:sz w:val="28"/>
          <w:szCs w:val="28"/>
        </w:rPr>
      </w:pPr>
      <w:r>
        <w:rPr>
          <w:rFonts w:ascii="Times New Roman" w:hAnsi="Times New Roman"/>
          <w:sz w:val="28"/>
          <w:szCs w:val="28"/>
        </w:rPr>
        <w:t>МФХ получили субсидии:</w:t>
      </w:r>
    </w:p>
    <w:p w:rsidR="00863D7E" w:rsidRDefault="00863D7E" w:rsidP="00A50CFB">
      <w:pPr>
        <w:spacing w:after="0" w:line="240" w:lineRule="auto"/>
        <w:ind w:firstLine="708"/>
        <w:jc w:val="both"/>
        <w:rPr>
          <w:rFonts w:ascii="Times New Roman" w:hAnsi="Times New Roman"/>
          <w:sz w:val="28"/>
          <w:szCs w:val="28"/>
        </w:rPr>
      </w:pPr>
      <w:r>
        <w:rPr>
          <w:rFonts w:ascii="Times New Roman" w:hAnsi="Times New Roman"/>
          <w:sz w:val="28"/>
          <w:szCs w:val="28"/>
        </w:rPr>
        <w:t>- на производство и реализацию молока ЛПХ в размере 892,1 тыс. руб. (56 человек), КФХ в размере 251,4 тыс. руб. (2 человека) и ИП в размере 184,5 тыс. руб. (1 человек);</w:t>
      </w:r>
    </w:p>
    <w:p w:rsidR="00863D7E" w:rsidRDefault="00863D7E" w:rsidP="00A50CFB">
      <w:pPr>
        <w:spacing w:after="0" w:line="240" w:lineRule="auto"/>
        <w:ind w:firstLine="708"/>
        <w:jc w:val="both"/>
        <w:rPr>
          <w:rFonts w:ascii="Times New Roman" w:hAnsi="Times New Roman"/>
          <w:sz w:val="28"/>
          <w:szCs w:val="28"/>
        </w:rPr>
      </w:pPr>
      <w:r>
        <w:rPr>
          <w:rFonts w:ascii="Times New Roman" w:hAnsi="Times New Roman"/>
          <w:sz w:val="28"/>
          <w:szCs w:val="28"/>
        </w:rPr>
        <w:t>На производство и реализацию мяса крупного рогатого скота в живом весе ЛПХ в размере 6,4 тыс. руб. (1человек), ИП  в размере 18,4 тыс. руб. (1 человек);</w:t>
      </w:r>
    </w:p>
    <w:p w:rsidR="00863D7E" w:rsidRDefault="00863D7E" w:rsidP="00A50CFB">
      <w:pPr>
        <w:spacing w:after="0" w:line="240" w:lineRule="auto"/>
        <w:ind w:firstLine="708"/>
        <w:jc w:val="both"/>
        <w:rPr>
          <w:rFonts w:ascii="Times New Roman" w:hAnsi="Times New Roman"/>
          <w:sz w:val="28"/>
          <w:szCs w:val="28"/>
        </w:rPr>
      </w:pPr>
      <w:r>
        <w:rPr>
          <w:rFonts w:ascii="Times New Roman" w:hAnsi="Times New Roman"/>
          <w:sz w:val="28"/>
          <w:szCs w:val="28"/>
        </w:rPr>
        <w:t>- возмещение части затрат на оплату искусственного осеменения крупного рогатого скота ЛПХ в размере 9,0 тыс. руб. (6 человек) и ИП в размере 17,5 тыс. руб. (1 человек);</w:t>
      </w:r>
    </w:p>
    <w:p w:rsidR="00863D7E" w:rsidRDefault="00863D7E" w:rsidP="00A50CFB">
      <w:pPr>
        <w:spacing w:after="0" w:line="240" w:lineRule="auto"/>
        <w:ind w:firstLine="708"/>
        <w:jc w:val="both"/>
        <w:rPr>
          <w:rFonts w:ascii="Times New Roman" w:hAnsi="Times New Roman"/>
          <w:sz w:val="28"/>
          <w:szCs w:val="28"/>
        </w:rPr>
      </w:pPr>
      <w:r>
        <w:rPr>
          <w:rFonts w:ascii="Times New Roman" w:hAnsi="Times New Roman"/>
          <w:sz w:val="28"/>
          <w:szCs w:val="28"/>
        </w:rPr>
        <w:t>- на понесенные затраты на строительство теплиц в ЛПХ в размере 2 745,6 тыс. руб. (15 человек).</w:t>
      </w:r>
    </w:p>
    <w:p w:rsidR="00C93560" w:rsidRDefault="00863D7E" w:rsidP="00A50CFB">
      <w:pPr>
        <w:spacing w:after="0" w:line="240" w:lineRule="auto"/>
        <w:ind w:firstLine="708"/>
        <w:jc w:val="both"/>
        <w:rPr>
          <w:rFonts w:ascii="Times New Roman" w:hAnsi="Times New Roman"/>
          <w:sz w:val="28"/>
          <w:szCs w:val="28"/>
        </w:rPr>
      </w:pPr>
      <w:r>
        <w:rPr>
          <w:rFonts w:ascii="Times New Roman" w:hAnsi="Times New Roman"/>
          <w:sz w:val="28"/>
          <w:szCs w:val="28"/>
        </w:rPr>
        <w:t>Крестьянско-фермерское хозяйство «Алан» в х. Семеновском получили грант через министерство сельского хозяйства Краснодарского края «На развитие семейной</w:t>
      </w:r>
      <w:r w:rsidR="00C93560">
        <w:rPr>
          <w:rFonts w:ascii="Times New Roman" w:hAnsi="Times New Roman"/>
          <w:sz w:val="28"/>
          <w:szCs w:val="28"/>
        </w:rPr>
        <w:t xml:space="preserve"> животно</w:t>
      </w:r>
      <w:r w:rsidR="008E2579">
        <w:rPr>
          <w:rFonts w:ascii="Times New Roman" w:hAnsi="Times New Roman"/>
          <w:sz w:val="28"/>
          <w:szCs w:val="28"/>
        </w:rPr>
        <w:t>водческой фермы» в размере 29,2</w:t>
      </w:r>
      <w:r w:rsidR="00C93560">
        <w:rPr>
          <w:rFonts w:ascii="Times New Roman" w:hAnsi="Times New Roman"/>
          <w:sz w:val="28"/>
          <w:szCs w:val="28"/>
        </w:rPr>
        <w:t xml:space="preserve"> млн. руб. На полученный грант будут производиться работы по строительству и реконструкции корпусов, приобретаться поголовье нетелей голштинской породы в количестве 110 голов, трактор кормораздатчик.</w:t>
      </w:r>
    </w:p>
    <w:p w:rsidR="00C93560" w:rsidRDefault="00C93560" w:rsidP="00A50CFB">
      <w:pPr>
        <w:spacing w:after="0" w:line="240" w:lineRule="auto"/>
        <w:ind w:firstLine="708"/>
        <w:jc w:val="both"/>
        <w:rPr>
          <w:rFonts w:ascii="Times New Roman" w:hAnsi="Times New Roman"/>
          <w:sz w:val="28"/>
          <w:szCs w:val="28"/>
        </w:rPr>
      </w:pPr>
      <w:r>
        <w:rPr>
          <w:rFonts w:ascii="Times New Roman" w:hAnsi="Times New Roman"/>
          <w:sz w:val="28"/>
          <w:szCs w:val="28"/>
        </w:rPr>
        <w:t xml:space="preserve">Крестьянско-фермерское хозяйство Унанян С.Р. получил субсидии, через </w:t>
      </w:r>
      <w:r w:rsidR="00A911E5">
        <w:rPr>
          <w:rFonts w:ascii="Times New Roman" w:hAnsi="Times New Roman"/>
          <w:sz w:val="28"/>
          <w:szCs w:val="28"/>
        </w:rPr>
        <w:t>М</w:t>
      </w:r>
      <w:r>
        <w:rPr>
          <w:rFonts w:ascii="Times New Roman" w:hAnsi="Times New Roman"/>
          <w:sz w:val="28"/>
          <w:szCs w:val="28"/>
        </w:rPr>
        <w:t>инистерств</w:t>
      </w:r>
      <w:r w:rsidR="00A911E5">
        <w:rPr>
          <w:rFonts w:ascii="Times New Roman" w:hAnsi="Times New Roman"/>
          <w:sz w:val="28"/>
          <w:szCs w:val="28"/>
        </w:rPr>
        <w:t>о</w:t>
      </w:r>
      <w:r>
        <w:rPr>
          <w:rFonts w:ascii="Times New Roman" w:hAnsi="Times New Roman"/>
          <w:sz w:val="28"/>
          <w:szCs w:val="28"/>
        </w:rPr>
        <w:t xml:space="preserve"> сельского хозяйства Краснодарского края произведенное и реализованное молоко (высший сорт) в размере 1 257,3 тыс. руб.</w:t>
      </w:r>
    </w:p>
    <w:p w:rsidR="003A2135" w:rsidRDefault="003A2135" w:rsidP="003A2135">
      <w:pPr>
        <w:spacing w:after="0" w:line="240" w:lineRule="auto"/>
        <w:jc w:val="both"/>
        <w:rPr>
          <w:rFonts w:ascii="Times New Roman" w:hAnsi="Times New Roman"/>
          <w:sz w:val="28"/>
          <w:szCs w:val="28"/>
        </w:rPr>
      </w:pPr>
      <w:r>
        <w:rPr>
          <w:rFonts w:ascii="Times New Roman" w:hAnsi="Times New Roman"/>
          <w:sz w:val="28"/>
          <w:szCs w:val="28"/>
        </w:rPr>
        <w:t>Сельскохозяйственные предприятия занимаются выращиванием озимых зерновых колосовых и зернобобовых, сахар</w:t>
      </w:r>
      <w:r w:rsidR="008F4763">
        <w:rPr>
          <w:rFonts w:ascii="Times New Roman" w:hAnsi="Times New Roman"/>
          <w:sz w:val="28"/>
          <w:szCs w:val="28"/>
        </w:rPr>
        <w:t xml:space="preserve">ной свеклы, подсолнечника, сои, </w:t>
      </w:r>
      <w:r>
        <w:rPr>
          <w:rFonts w:ascii="Times New Roman" w:hAnsi="Times New Roman"/>
          <w:sz w:val="28"/>
          <w:szCs w:val="28"/>
        </w:rPr>
        <w:t>производство молока и мяса.</w:t>
      </w:r>
    </w:p>
    <w:p w:rsidR="008F4763" w:rsidRDefault="008F4763" w:rsidP="008F4763">
      <w:pPr>
        <w:spacing w:after="0" w:line="240" w:lineRule="auto"/>
        <w:ind w:firstLine="708"/>
        <w:jc w:val="both"/>
        <w:rPr>
          <w:rFonts w:ascii="Times New Roman" w:hAnsi="Times New Roman"/>
          <w:sz w:val="28"/>
          <w:szCs w:val="28"/>
        </w:rPr>
      </w:pPr>
      <w:r>
        <w:rPr>
          <w:rFonts w:ascii="Times New Roman" w:hAnsi="Times New Roman"/>
          <w:sz w:val="28"/>
          <w:szCs w:val="28"/>
        </w:rPr>
        <w:t xml:space="preserve">В 2018 году размер субсидирования малых форм хозяйствования по возмещению части затрат на производственную продукцию и строительство теплиц </w:t>
      </w:r>
      <w:r w:rsidRPr="00CD46F4">
        <w:rPr>
          <w:rFonts w:ascii="Times New Roman" w:hAnsi="Times New Roman"/>
          <w:sz w:val="28"/>
          <w:szCs w:val="28"/>
        </w:rPr>
        <w:t xml:space="preserve">составил </w:t>
      </w:r>
      <w:r w:rsidRPr="008F4763">
        <w:rPr>
          <w:rFonts w:ascii="Times New Roman" w:hAnsi="Times New Roman"/>
          <w:sz w:val="28"/>
          <w:szCs w:val="28"/>
        </w:rPr>
        <w:t xml:space="preserve">9330,9 тыс. </w:t>
      </w:r>
      <w:r>
        <w:rPr>
          <w:rFonts w:ascii="Times New Roman" w:hAnsi="Times New Roman"/>
          <w:sz w:val="28"/>
          <w:szCs w:val="28"/>
        </w:rPr>
        <w:t>руб.</w:t>
      </w:r>
    </w:p>
    <w:p w:rsidR="003A2135" w:rsidRDefault="003A2135" w:rsidP="003A2135">
      <w:pPr>
        <w:spacing w:after="0" w:line="240" w:lineRule="auto"/>
        <w:ind w:firstLine="708"/>
        <w:jc w:val="both"/>
        <w:rPr>
          <w:rFonts w:ascii="Times New Roman" w:hAnsi="Times New Roman"/>
          <w:sz w:val="28"/>
          <w:szCs w:val="28"/>
        </w:rPr>
      </w:pPr>
      <w:r>
        <w:rPr>
          <w:rFonts w:ascii="Times New Roman" w:hAnsi="Times New Roman"/>
          <w:sz w:val="28"/>
          <w:szCs w:val="28"/>
        </w:rPr>
        <w:t>Сельскохозяйственные предприятия занимаются выращиванием озимых зерновых колосовых и зернобобовых, сахарной свеклы, подсолнечника, сои, производство молока и мяса.</w:t>
      </w:r>
    </w:p>
    <w:p w:rsidR="003A2135" w:rsidRDefault="003A2135" w:rsidP="003A2135">
      <w:pPr>
        <w:spacing w:after="0" w:line="240" w:lineRule="auto"/>
        <w:ind w:firstLine="708"/>
        <w:jc w:val="both"/>
        <w:rPr>
          <w:rFonts w:ascii="Times New Roman" w:hAnsi="Times New Roman"/>
          <w:sz w:val="28"/>
          <w:szCs w:val="28"/>
        </w:rPr>
      </w:pPr>
    </w:p>
    <w:tbl>
      <w:tblPr>
        <w:tblStyle w:val="a9"/>
        <w:tblW w:w="0" w:type="auto"/>
        <w:tblLayout w:type="fixed"/>
        <w:tblLook w:val="04A0"/>
      </w:tblPr>
      <w:tblGrid>
        <w:gridCol w:w="534"/>
        <w:gridCol w:w="4110"/>
        <w:gridCol w:w="1276"/>
        <w:gridCol w:w="1418"/>
        <w:gridCol w:w="1275"/>
        <w:gridCol w:w="1134"/>
      </w:tblGrid>
      <w:tr w:rsidR="003A2135" w:rsidTr="003A2135">
        <w:trPr>
          <w:trHeight w:val="225"/>
        </w:trPr>
        <w:tc>
          <w:tcPr>
            <w:tcW w:w="534" w:type="dxa"/>
            <w:vMerge w:val="restart"/>
          </w:tcPr>
          <w:p w:rsidR="003A2135" w:rsidRDefault="003A2135" w:rsidP="00C14F86">
            <w:pPr>
              <w:jc w:val="both"/>
              <w:rPr>
                <w:rFonts w:ascii="Times New Roman" w:hAnsi="Times New Roman"/>
                <w:sz w:val="28"/>
                <w:szCs w:val="28"/>
              </w:rPr>
            </w:pPr>
            <w:r>
              <w:rPr>
                <w:rFonts w:ascii="Times New Roman" w:hAnsi="Times New Roman"/>
                <w:sz w:val="28"/>
                <w:szCs w:val="28"/>
              </w:rPr>
              <w:t>№п\п</w:t>
            </w:r>
          </w:p>
        </w:tc>
        <w:tc>
          <w:tcPr>
            <w:tcW w:w="4110" w:type="dxa"/>
            <w:vMerge w:val="restart"/>
          </w:tcPr>
          <w:p w:rsidR="003A2135" w:rsidRDefault="003A2135" w:rsidP="00C14F86">
            <w:pPr>
              <w:jc w:val="both"/>
              <w:rPr>
                <w:rFonts w:ascii="Times New Roman" w:hAnsi="Times New Roman"/>
                <w:sz w:val="28"/>
                <w:szCs w:val="28"/>
              </w:rPr>
            </w:pPr>
            <w:r>
              <w:rPr>
                <w:rFonts w:ascii="Times New Roman" w:hAnsi="Times New Roman"/>
                <w:sz w:val="28"/>
                <w:szCs w:val="28"/>
              </w:rPr>
              <w:t>Показатели</w:t>
            </w:r>
          </w:p>
        </w:tc>
        <w:tc>
          <w:tcPr>
            <w:tcW w:w="3969" w:type="dxa"/>
            <w:gridSpan w:val="3"/>
          </w:tcPr>
          <w:p w:rsidR="003A2135" w:rsidRDefault="003A2135" w:rsidP="00C14F86">
            <w:pPr>
              <w:jc w:val="center"/>
              <w:rPr>
                <w:rFonts w:ascii="Times New Roman" w:hAnsi="Times New Roman"/>
                <w:sz w:val="28"/>
                <w:szCs w:val="28"/>
              </w:rPr>
            </w:pPr>
            <w:r>
              <w:rPr>
                <w:rFonts w:ascii="Times New Roman" w:hAnsi="Times New Roman"/>
                <w:sz w:val="28"/>
                <w:szCs w:val="28"/>
              </w:rPr>
              <w:t>годы</w:t>
            </w:r>
          </w:p>
        </w:tc>
        <w:tc>
          <w:tcPr>
            <w:tcW w:w="1134" w:type="dxa"/>
            <w:vMerge w:val="restart"/>
          </w:tcPr>
          <w:p w:rsidR="003A2135" w:rsidRDefault="003A2135" w:rsidP="00C14F86">
            <w:pPr>
              <w:jc w:val="both"/>
              <w:rPr>
                <w:rFonts w:ascii="Times New Roman" w:hAnsi="Times New Roman"/>
                <w:sz w:val="28"/>
                <w:szCs w:val="28"/>
              </w:rPr>
            </w:pPr>
            <w:r>
              <w:rPr>
                <w:rFonts w:ascii="Times New Roman" w:hAnsi="Times New Roman"/>
                <w:sz w:val="28"/>
                <w:szCs w:val="28"/>
              </w:rPr>
              <w:t>2018г в % к 2017г.</w:t>
            </w:r>
          </w:p>
        </w:tc>
      </w:tr>
      <w:tr w:rsidR="003A2135" w:rsidTr="003A2135">
        <w:trPr>
          <w:trHeight w:val="747"/>
        </w:trPr>
        <w:tc>
          <w:tcPr>
            <w:tcW w:w="534" w:type="dxa"/>
            <w:vMerge/>
          </w:tcPr>
          <w:p w:rsidR="003A2135" w:rsidRDefault="003A2135" w:rsidP="00C14F86">
            <w:pPr>
              <w:jc w:val="both"/>
              <w:rPr>
                <w:rFonts w:ascii="Times New Roman" w:hAnsi="Times New Roman"/>
                <w:sz w:val="28"/>
                <w:szCs w:val="28"/>
              </w:rPr>
            </w:pPr>
          </w:p>
        </w:tc>
        <w:tc>
          <w:tcPr>
            <w:tcW w:w="4110" w:type="dxa"/>
            <w:vMerge/>
          </w:tcPr>
          <w:p w:rsidR="003A2135" w:rsidRDefault="003A2135" w:rsidP="00C14F86">
            <w:pPr>
              <w:jc w:val="both"/>
              <w:rPr>
                <w:rFonts w:ascii="Times New Roman" w:hAnsi="Times New Roman"/>
                <w:sz w:val="28"/>
                <w:szCs w:val="28"/>
              </w:rPr>
            </w:pPr>
          </w:p>
        </w:tc>
        <w:tc>
          <w:tcPr>
            <w:tcW w:w="1276" w:type="dxa"/>
          </w:tcPr>
          <w:p w:rsidR="003A2135" w:rsidRDefault="003A2135" w:rsidP="00C14F86">
            <w:pPr>
              <w:jc w:val="both"/>
              <w:rPr>
                <w:rFonts w:ascii="Times New Roman" w:hAnsi="Times New Roman"/>
                <w:sz w:val="28"/>
                <w:szCs w:val="28"/>
              </w:rPr>
            </w:pPr>
            <w:r>
              <w:rPr>
                <w:rFonts w:ascii="Times New Roman" w:hAnsi="Times New Roman"/>
                <w:sz w:val="28"/>
                <w:szCs w:val="28"/>
              </w:rPr>
              <w:t>2016</w:t>
            </w:r>
          </w:p>
        </w:tc>
        <w:tc>
          <w:tcPr>
            <w:tcW w:w="1418" w:type="dxa"/>
          </w:tcPr>
          <w:p w:rsidR="003A2135" w:rsidRDefault="003A2135" w:rsidP="00C14F86">
            <w:pPr>
              <w:jc w:val="both"/>
              <w:rPr>
                <w:rFonts w:ascii="Times New Roman" w:hAnsi="Times New Roman"/>
                <w:sz w:val="28"/>
                <w:szCs w:val="28"/>
              </w:rPr>
            </w:pPr>
            <w:r>
              <w:rPr>
                <w:rFonts w:ascii="Times New Roman" w:hAnsi="Times New Roman"/>
                <w:sz w:val="28"/>
                <w:szCs w:val="28"/>
              </w:rPr>
              <w:t>2017</w:t>
            </w:r>
          </w:p>
        </w:tc>
        <w:tc>
          <w:tcPr>
            <w:tcW w:w="1275" w:type="dxa"/>
          </w:tcPr>
          <w:p w:rsidR="003A2135" w:rsidRDefault="003A2135" w:rsidP="00C14F86">
            <w:pPr>
              <w:jc w:val="both"/>
              <w:rPr>
                <w:rFonts w:ascii="Times New Roman" w:hAnsi="Times New Roman"/>
                <w:sz w:val="28"/>
                <w:szCs w:val="28"/>
              </w:rPr>
            </w:pPr>
            <w:r>
              <w:rPr>
                <w:rFonts w:ascii="Times New Roman" w:hAnsi="Times New Roman"/>
                <w:sz w:val="28"/>
                <w:szCs w:val="28"/>
              </w:rPr>
              <w:t>2018</w:t>
            </w:r>
          </w:p>
        </w:tc>
        <w:tc>
          <w:tcPr>
            <w:tcW w:w="1134" w:type="dxa"/>
            <w:vMerge/>
          </w:tcPr>
          <w:p w:rsidR="003A2135" w:rsidRDefault="003A2135" w:rsidP="00C14F86">
            <w:pPr>
              <w:jc w:val="both"/>
              <w:rPr>
                <w:rFonts w:ascii="Times New Roman" w:hAnsi="Times New Roman"/>
                <w:sz w:val="28"/>
                <w:szCs w:val="28"/>
              </w:rPr>
            </w:pPr>
          </w:p>
        </w:tc>
      </w:tr>
      <w:tr w:rsidR="003A2135" w:rsidTr="003A2135">
        <w:tc>
          <w:tcPr>
            <w:tcW w:w="534" w:type="dxa"/>
          </w:tcPr>
          <w:p w:rsidR="003A2135" w:rsidRDefault="003A2135" w:rsidP="00C14F86">
            <w:pPr>
              <w:jc w:val="both"/>
              <w:rPr>
                <w:rFonts w:ascii="Times New Roman" w:hAnsi="Times New Roman"/>
                <w:sz w:val="28"/>
                <w:szCs w:val="28"/>
              </w:rPr>
            </w:pPr>
            <w:r>
              <w:rPr>
                <w:rFonts w:ascii="Times New Roman" w:hAnsi="Times New Roman"/>
                <w:sz w:val="28"/>
                <w:szCs w:val="28"/>
              </w:rPr>
              <w:t>1.</w:t>
            </w:r>
          </w:p>
        </w:tc>
        <w:tc>
          <w:tcPr>
            <w:tcW w:w="4110" w:type="dxa"/>
          </w:tcPr>
          <w:p w:rsidR="003A2135" w:rsidRDefault="003A2135" w:rsidP="00C14F86">
            <w:pPr>
              <w:jc w:val="both"/>
              <w:rPr>
                <w:rFonts w:ascii="Times New Roman" w:hAnsi="Times New Roman"/>
                <w:sz w:val="28"/>
                <w:szCs w:val="28"/>
              </w:rPr>
            </w:pPr>
            <w:r>
              <w:rPr>
                <w:rFonts w:ascii="Times New Roman" w:hAnsi="Times New Roman"/>
                <w:sz w:val="28"/>
                <w:szCs w:val="28"/>
              </w:rPr>
              <w:t>Произведено продукции сельского хозяйства, млн. руб.</w:t>
            </w:r>
          </w:p>
        </w:tc>
        <w:tc>
          <w:tcPr>
            <w:tcW w:w="1276" w:type="dxa"/>
          </w:tcPr>
          <w:p w:rsidR="003A2135" w:rsidRPr="00A87C5A" w:rsidRDefault="003A2135" w:rsidP="003A2135">
            <w:pPr>
              <w:jc w:val="both"/>
              <w:rPr>
                <w:rFonts w:ascii="Times New Roman" w:hAnsi="Times New Roman"/>
                <w:sz w:val="24"/>
                <w:szCs w:val="24"/>
              </w:rPr>
            </w:pPr>
            <w:r w:rsidRPr="003A2135">
              <w:rPr>
                <w:rFonts w:ascii="Times New Roman" w:hAnsi="Times New Roman"/>
                <w:sz w:val="28"/>
                <w:szCs w:val="28"/>
              </w:rPr>
              <w:t xml:space="preserve">13219,4                                                                                                                         </w:t>
            </w:r>
          </w:p>
        </w:tc>
        <w:tc>
          <w:tcPr>
            <w:tcW w:w="1418" w:type="dxa"/>
          </w:tcPr>
          <w:p w:rsidR="003A2135" w:rsidRDefault="003A2135" w:rsidP="00C14F86">
            <w:pPr>
              <w:jc w:val="both"/>
              <w:rPr>
                <w:rFonts w:ascii="Times New Roman" w:hAnsi="Times New Roman"/>
                <w:sz w:val="28"/>
                <w:szCs w:val="28"/>
              </w:rPr>
            </w:pPr>
            <w:r>
              <w:rPr>
                <w:rFonts w:ascii="Times New Roman" w:hAnsi="Times New Roman"/>
                <w:sz w:val="28"/>
                <w:szCs w:val="28"/>
              </w:rPr>
              <w:t>12908,4</w:t>
            </w:r>
          </w:p>
        </w:tc>
        <w:tc>
          <w:tcPr>
            <w:tcW w:w="1275" w:type="dxa"/>
          </w:tcPr>
          <w:p w:rsidR="003A2135" w:rsidRDefault="003A2135" w:rsidP="00C14F86">
            <w:pPr>
              <w:jc w:val="both"/>
              <w:rPr>
                <w:rFonts w:ascii="Times New Roman" w:hAnsi="Times New Roman"/>
                <w:sz w:val="28"/>
                <w:szCs w:val="28"/>
              </w:rPr>
            </w:pPr>
            <w:r>
              <w:rPr>
                <w:rFonts w:ascii="Times New Roman" w:hAnsi="Times New Roman"/>
                <w:sz w:val="28"/>
                <w:szCs w:val="28"/>
              </w:rPr>
              <w:t>12672,5</w:t>
            </w:r>
          </w:p>
        </w:tc>
        <w:tc>
          <w:tcPr>
            <w:tcW w:w="1134" w:type="dxa"/>
          </w:tcPr>
          <w:p w:rsidR="003A2135" w:rsidRDefault="003A2135" w:rsidP="00C14F86">
            <w:pPr>
              <w:jc w:val="both"/>
              <w:rPr>
                <w:rFonts w:ascii="Times New Roman" w:hAnsi="Times New Roman"/>
                <w:sz w:val="28"/>
                <w:szCs w:val="28"/>
              </w:rPr>
            </w:pPr>
            <w:r>
              <w:rPr>
                <w:rFonts w:ascii="Times New Roman" w:hAnsi="Times New Roman"/>
                <w:sz w:val="28"/>
                <w:szCs w:val="28"/>
              </w:rPr>
              <w:t>98,2</w:t>
            </w:r>
          </w:p>
        </w:tc>
      </w:tr>
      <w:tr w:rsidR="003A2135" w:rsidTr="003A2135">
        <w:tc>
          <w:tcPr>
            <w:tcW w:w="534" w:type="dxa"/>
          </w:tcPr>
          <w:p w:rsidR="003A2135" w:rsidRDefault="003A2135" w:rsidP="00C14F86">
            <w:pPr>
              <w:jc w:val="both"/>
              <w:rPr>
                <w:rFonts w:ascii="Times New Roman" w:hAnsi="Times New Roman"/>
                <w:sz w:val="28"/>
                <w:szCs w:val="28"/>
              </w:rPr>
            </w:pPr>
            <w:r>
              <w:rPr>
                <w:rFonts w:ascii="Times New Roman" w:hAnsi="Times New Roman"/>
                <w:sz w:val="28"/>
                <w:szCs w:val="28"/>
              </w:rPr>
              <w:t>2.</w:t>
            </w:r>
          </w:p>
        </w:tc>
        <w:tc>
          <w:tcPr>
            <w:tcW w:w="4110" w:type="dxa"/>
          </w:tcPr>
          <w:p w:rsidR="003A2135" w:rsidRDefault="003A2135" w:rsidP="00C14F86">
            <w:pPr>
              <w:jc w:val="both"/>
              <w:rPr>
                <w:rFonts w:ascii="Times New Roman" w:hAnsi="Times New Roman"/>
                <w:sz w:val="28"/>
                <w:szCs w:val="28"/>
              </w:rPr>
            </w:pPr>
            <w:r>
              <w:rPr>
                <w:rFonts w:ascii="Times New Roman" w:hAnsi="Times New Roman"/>
                <w:sz w:val="28"/>
                <w:szCs w:val="28"/>
              </w:rPr>
              <w:t>Производство зерновых и зернобобовых, тонн</w:t>
            </w:r>
          </w:p>
        </w:tc>
        <w:tc>
          <w:tcPr>
            <w:tcW w:w="1276" w:type="dxa"/>
          </w:tcPr>
          <w:p w:rsidR="003A2135" w:rsidRDefault="003A2135" w:rsidP="00C14F86">
            <w:pPr>
              <w:jc w:val="both"/>
              <w:rPr>
                <w:rFonts w:ascii="Times New Roman" w:hAnsi="Times New Roman"/>
                <w:sz w:val="28"/>
                <w:szCs w:val="28"/>
              </w:rPr>
            </w:pPr>
            <w:r>
              <w:rPr>
                <w:rFonts w:ascii="Times New Roman" w:hAnsi="Times New Roman"/>
                <w:sz w:val="28"/>
                <w:szCs w:val="28"/>
              </w:rPr>
              <w:t>375,6</w:t>
            </w:r>
          </w:p>
        </w:tc>
        <w:tc>
          <w:tcPr>
            <w:tcW w:w="1418" w:type="dxa"/>
          </w:tcPr>
          <w:p w:rsidR="003A2135" w:rsidRDefault="003A2135" w:rsidP="00C14F86">
            <w:pPr>
              <w:jc w:val="both"/>
              <w:rPr>
                <w:rFonts w:ascii="Times New Roman" w:hAnsi="Times New Roman"/>
                <w:sz w:val="28"/>
                <w:szCs w:val="28"/>
              </w:rPr>
            </w:pPr>
            <w:r>
              <w:rPr>
                <w:rFonts w:ascii="Times New Roman" w:hAnsi="Times New Roman"/>
                <w:sz w:val="28"/>
                <w:szCs w:val="28"/>
              </w:rPr>
              <w:t>383,1</w:t>
            </w:r>
          </w:p>
        </w:tc>
        <w:tc>
          <w:tcPr>
            <w:tcW w:w="1275" w:type="dxa"/>
          </w:tcPr>
          <w:p w:rsidR="003A2135" w:rsidRDefault="003A2135" w:rsidP="00C14F86">
            <w:pPr>
              <w:jc w:val="both"/>
              <w:rPr>
                <w:rFonts w:ascii="Times New Roman" w:hAnsi="Times New Roman"/>
                <w:sz w:val="28"/>
                <w:szCs w:val="28"/>
              </w:rPr>
            </w:pPr>
            <w:r>
              <w:rPr>
                <w:rFonts w:ascii="Times New Roman" w:hAnsi="Times New Roman"/>
                <w:sz w:val="28"/>
                <w:szCs w:val="28"/>
              </w:rPr>
              <w:t>396,2</w:t>
            </w:r>
          </w:p>
        </w:tc>
        <w:tc>
          <w:tcPr>
            <w:tcW w:w="1134" w:type="dxa"/>
          </w:tcPr>
          <w:p w:rsidR="003A2135" w:rsidRDefault="003A2135" w:rsidP="00C14F86">
            <w:pPr>
              <w:jc w:val="both"/>
              <w:rPr>
                <w:rFonts w:ascii="Times New Roman" w:hAnsi="Times New Roman"/>
                <w:sz w:val="28"/>
                <w:szCs w:val="28"/>
              </w:rPr>
            </w:pPr>
            <w:r>
              <w:rPr>
                <w:rFonts w:ascii="Times New Roman" w:hAnsi="Times New Roman"/>
                <w:sz w:val="28"/>
                <w:szCs w:val="28"/>
              </w:rPr>
              <w:t>103,4</w:t>
            </w:r>
          </w:p>
        </w:tc>
      </w:tr>
      <w:tr w:rsidR="003A2135" w:rsidTr="003A2135">
        <w:tc>
          <w:tcPr>
            <w:tcW w:w="534" w:type="dxa"/>
          </w:tcPr>
          <w:p w:rsidR="003A2135" w:rsidRDefault="003A2135" w:rsidP="00C14F86">
            <w:pPr>
              <w:jc w:val="both"/>
              <w:rPr>
                <w:rFonts w:ascii="Times New Roman" w:hAnsi="Times New Roman"/>
                <w:sz w:val="28"/>
                <w:szCs w:val="28"/>
              </w:rPr>
            </w:pPr>
            <w:r>
              <w:rPr>
                <w:rFonts w:ascii="Times New Roman" w:hAnsi="Times New Roman"/>
                <w:sz w:val="28"/>
                <w:szCs w:val="28"/>
              </w:rPr>
              <w:t>3.</w:t>
            </w:r>
          </w:p>
        </w:tc>
        <w:tc>
          <w:tcPr>
            <w:tcW w:w="4110" w:type="dxa"/>
          </w:tcPr>
          <w:p w:rsidR="003A2135" w:rsidRDefault="003A2135" w:rsidP="00C14F86">
            <w:pPr>
              <w:jc w:val="both"/>
              <w:rPr>
                <w:rFonts w:ascii="Times New Roman" w:hAnsi="Times New Roman"/>
                <w:sz w:val="28"/>
                <w:szCs w:val="28"/>
              </w:rPr>
            </w:pPr>
            <w:r>
              <w:rPr>
                <w:rFonts w:ascii="Times New Roman" w:hAnsi="Times New Roman"/>
                <w:sz w:val="28"/>
                <w:szCs w:val="28"/>
              </w:rPr>
              <w:t>Производство сахарной свеклы, тонн</w:t>
            </w:r>
          </w:p>
        </w:tc>
        <w:tc>
          <w:tcPr>
            <w:tcW w:w="1276" w:type="dxa"/>
          </w:tcPr>
          <w:p w:rsidR="003A2135" w:rsidRDefault="003A2135" w:rsidP="00C14F86">
            <w:pPr>
              <w:jc w:val="both"/>
              <w:rPr>
                <w:rFonts w:ascii="Times New Roman" w:hAnsi="Times New Roman"/>
                <w:sz w:val="28"/>
                <w:szCs w:val="28"/>
              </w:rPr>
            </w:pPr>
            <w:r>
              <w:rPr>
                <w:rFonts w:ascii="Times New Roman" w:hAnsi="Times New Roman"/>
                <w:sz w:val="28"/>
                <w:szCs w:val="28"/>
              </w:rPr>
              <w:t>383,7</w:t>
            </w:r>
          </w:p>
        </w:tc>
        <w:tc>
          <w:tcPr>
            <w:tcW w:w="1418" w:type="dxa"/>
          </w:tcPr>
          <w:p w:rsidR="003A2135" w:rsidRDefault="003A2135" w:rsidP="00C14F86">
            <w:pPr>
              <w:jc w:val="both"/>
              <w:rPr>
                <w:rFonts w:ascii="Times New Roman" w:hAnsi="Times New Roman"/>
                <w:sz w:val="28"/>
                <w:szCs w:val="28"/>
              </w:rPr>
            </w:pPr>
            <w:r>
              <w:rPr>
                <w:rFonts w:ascii="Times New Roman" w:hAnsi="Times New Roman"/>
                <w:sz w:val="28"/>
                <w:szCs w:val="28"/>
              </w:rPr>
              <w:t>302,1</w:t>
            </w:r>
          </w:p>
        </w:tc>
        <w:tc>
          <w:tcPr>
            <w:tcW w:w="1275" w:type="dxa"/>
          </w:tcPr>
          <w:p w:rsidR="003A2135" w:rsidRDefault="003A2135" w:rsidP="00C14F86">
            <w:pPr>
              <w:jc w:val="both"/>
              <w:rPr>
                <w:rFonts w:ascii="Times New Roman" w:hAnsi="Times New Roman"/>
                <w:sz w:val="28"/>
                <w:szCs w:val="28"/>
              </w:rPr>
            </w:pPr>
            <w:r>
              <w:rPr>
                <w:rFonts w:ascii="Times New Roman" w:hAnsi="Times New Roman"/>
                <w:sz w:val="28"/>
                <w:szCs w:val="28"/>
              </w:rPr>
              <w:t>316,9</w:t>
            </w:r>
          </w:p>
        </w:tc>
        <w:tc>
          <w:tcPr>
            <w:tcW w:w="1134" w:type="dxa"/>
          </w:tcPr>
          <w:p w:rsidR="003A2135" w:rsidRDefault="003A2135" w:rsidP="00C14F86">
            <w:pPr>
              <w:jc w:val="both"/>
              <w:rPr>
                <w:rFonts w:ascii="Times New Roman" w:hAnsi="Times New Roman"/>
                <w:sz w:val="28"/>
                <w:szCs w:val="28"/>
              </w:rPr>
            </w:pPr>
            <w:r>
              <w:rPr>
                <w:rFonts w:ascii="Times New Roman" w:hAnsi="Times New Roman"/>
                <w:sz w:val="28"/>
                <w:szCs w:val="28"/>
              </w:rPr>
              <w:t>104,9</w:t>
            </w:r>
          </w:p>
        </w:tc>
      </w:tr>
      <w:tr w:rsidR="003A2135" w:rsidTr="003A2135">
        <w:tc>
          <w:tcPr>
            <w:tcW w:w="534" w:type="dxa"/>
          </w:tcPr>
          <w:p w:rsidR="003A2135" w:rsidRDefault="003A2135" w:rsidP="00C14F86">
            <w:pPr>
              <w:jc w:val="both"/>
              <w:rPr>
                <w:rFonts w:ascii="Times New Roman" w:hAnsi="Times New Roman"/>
                <w:sz w:val="28"/>
                <w:szCs w:val="28"/>
              </w:rPr>
            </w:pPr>
            <w:r>
              <w:rPr>
                <w:rFonts w:ascii="Times New Roman" w:hAnsi="Times New Roman"/>
                <w:sz w:val="28"/>
                <w:szCs w:val="28"/>
              </w:rPr>
              <w:t>4</w:t>
            </w:r>
          </w:p>
        </w:tc>
        <w:tc>
          <w:tcPr>
            <w:tcW w:w="4110" w:type="dxa"/>
          </w:tcPr>
          <w:p w:rsidR="003A2135" w:rsidRDefault="003A2135" w:rsidP="003A2135">
            <w:pPr>
              <w:jc w:val="both"/>
              <w:rPr>
                <w:rFonts w:ascii="Times New Roman" w:hAnsi="Times New Roman"/>
                <w:sz w:val="28"/>
                <w:szCs w:val="28"/>
              </w:rPr>
            </w:pPr>
            <w:r>
              <w:rPr>
                <w:rFonts w:ascii="Times New Roman" w:hAnsi="Times New Roman"/>
                <w:sz w:val="28"/>
                <w:szCs w:val="28"/>
              </w:rPr>
              <w:t>Производство подсолнечника, тонн</w:t>
            </w:r>
          </w:p>
        </w:tc>
        <w:tc>
          <w:tcPr>
            <w:tcW w:w="1276" w:type="dxa"/>
          </w:tcPr>
          <w:p w:rsidR="003A2135" w:rsidRDefault="003A2135" w:rsidP="00C14F86">
            <w:pPr>
              <w:jc w:val="both"/>
              <w:rPr>
                <w:rFonts w:ascii="Times New Roman" w:hAnsi="Times New Roman"/>
                <w:sz w:val="28"/>
                <w:szCs w:val="28"/>
              </w:rPr>
            </w:pPr>
            <w:r>
              <w:rPr>
                <w:rFonts w:ascii="Times New Roman" w:hAnsi="Times New Roman"/>
                <w:sz w:val="28"/>
                <w:szCs w:val="28"/>
              </w:rPr>
              <w:t>32,1</w:t>
            </w:r>
          </w:p>
        </w:tc>
        <w:tc>
          <w:tcPr>
            <w:tcW w:w="1418" w:type="dxa"/>
          </w:tcPr>
          <w:p w:rsidR="003A2135" w:rsidRDefault="003A2135" w:rsidP="00C14F86">
            <w:pPr>
              <w:jc w:val="both"/>
              <w:rPr>
                <w:rFonts w:ascii="Times New Roman" w:hAnsi="Times New Roman"/>
                <w:sz w:val="28"/>
                <w:szCs w:val="28"/>
              </w:rPr>
            </w:pPr>
            <w:r>
              <w:rPr>
                <w:rFonts w:ascii="Times New Roman" w:hAnsi="Times New Roman"/>
                <w:sz w:val="28"/>
                <w:szCs w:val="28"/>
              </w:rPr>
              <w:t>27,8</w:t>
            </w:r>
          </w:p>
        </w:tc>
        <w:tc>
          <w:tcPr>
            <w:tcW w:w="1275" w:type="dxa"/>
          </w:tcPr>
          <w:p w:rsidR="003A2135" w:rsidRDefault="003A2135" w:rsidP="00C14F86">
            <w:pPr>
              <w:jc w:val="both"/>
              <w:rPr>
                <w:rFonts w:ascii="Times New Roman" w:hAnsi="Times New Roman"/>
                <w:sz w:val="28"/>
                <w:szCs w:val="28"/>
              </w:rPr>
            </w:pPr>
            <w:r>
              <w:rPr>
                <w:rFonts w:ascii="Times New Roman" w:hAnsi="Times New Roman"/>
                <w:sz w:val="28"/>
                <w:szCs w:val="28"/>
              </w:rPr>
              <w:t>28,0</w:t>
            </w:r>
          </w:p>
        </w:tc>
        <w:tc>
          <w:tcPr>
            <w:tcW w:w="1134" w:type="dxa"/>
          </w:tcPr>
          <w:p w:rsidR="003A2135" w:rsidRDefault="003A2135" w:rsidP="00C14F86">
            <w:pPr>
              <w:jc w:val="both"/>
              <w:rPr>
                <w:rFonts w:ascii="Times New Roman" w:hAnsi="Times New Roman"/>
                <w:sz w:val="28"/>
                <w:szCs w:val="28"/>
              </w:rPr>
            </w:pPr>
            <w:r>
              <w:rPr>
                <w:rFonts w:ascii="Times New Roman" w:hAnsi="Times New Roman"/>
                <w:sz w:val="28"/>
                <w:szCs w:val="28"/>
              </w:rPr>
              <w:t>100,7</w:t>
            </w:r>
          </w:p>
        </w:tc>
      </w:tr>
    </w:tbl>
    <w:p w:rsidR="003A2135" w:rsidRDefault="0009781C" w:rsidP="003A2135">
      <w:pPr>
        <w:spacing w:after="0" w:line="240" w:lineRule="auto"/>
        <w:jc w:val="both"/>
        <w:rPr>
          <w:rFonts w:ascii="Times New Roman" w:hAnsi="Times New Roman"/>
          <w:sz w:val="28"/>
          <w:szCs w:val="28"/>
        </w:rPr>
      </w:pPr>
      <w:r>
        <w:rPr>
          <w:rFonts w:ascii="Times New Roman" w:hAnsi="Times New Roman"/>
          <w:sz w:val="28"/>
          <w:szCs w:val="28"/>
        </w:rPr>
        <w:t xml:space="preserve"> </w:t>
      </w:r>
    </w:p>
    <w:p w:rsidR="003A2135" w:rsidRDefault="003A2135" w:rsidP="003A2135">
      <w:pPr>
        <w:spacing w:after="0" w:line="240" w:lineRule="auto"/>
        <w:ind w:firstLine="708"/>
        <w:jc w:val="both"/>
        <w:rPr>
          <w:rFonts w:ascii="Times New Roman" w:hAnsi="Times New Roman"/>
          <w:sz w:val="28"/>
          <w:szCs w:val="28"/>
        </w:rPr>
      </w:pPr>
      <w:r>
        <w:rPr>
          <w:rFonts w:ascii="Times New Roman" w:hAnsi="Times New Roman"/>
          <w:sz w:val="28"/>
          <w:szCs w:val="28"/>
        </w:rPr>
        <w:t>Причиной снижения объема производства сельскохозяйственной продукции по сравнению с 2017 годом является снижение объемов производства продукции растениеводства, связанного с отсутствием осадков в летний период.</w:t>
      </w:r>
    </w:p>
    <w:p w:rsidR="00EB067E" w:rsidRDefault="00EB067E" w:rsidP="00EB067E">
      <w:pPr>
        <w:spacing w:after="0" w:line="240" w:lineRule="auto"/>
        <w:ind w:firstLine="708"/>
        <w:jc w:val="both"/>
        <w:rPr>
          <w:rFonts w:ascii="Times New Roman" w:hAnsi="Times New Roman"/>
          <w:sz w:val="28"/>
          <w:szCs w:val="28"/>
        </w:rPr>
      </w:pPr>
      <w:r>
        <w:rPr>
          <w:rFonts w:ascii="Times New Roman" w:hAnsi="Times New Roman"/>
          <w:sz w:val="28"/>
          <w:szCs w:val="28"/>
        </w:rPr>
        <w:t>Овощные культуры в районе занимают 2228 га, из них 950 га – население (42,6%).</w:t>
      </w:r>
    </w:p>
    <w:p w:rsidR="00D11B97" w:rsidRDefault="00D11B97" w:rsidP="00D11B97">
      <w:pPr>
        <w:spacing w:after="0" w:line="240" w:lineRule="auto"/>
        <w:ind w:firstLine="708"/>
        <w:jc w:val="both"/>
        <w:rPr>
          <w:rFonts w:ascii="Times New Roman" w:hAnsi="Times New Roman"/>
          <w:sz w:val="28"/>
          <w:szCs w:val="28"/>
        </w:rPr>
      </w:pPr>
      <w:r w:rsidRPr="00CA417C">
        <w:rPr>
          <w:rFonts w:ascii="Times New Roman" w:hAnsi="Times New Roman"/>
          <w:sz w:val="28"/>
          <w:szCs w:val="28"/>
        </w:rPr>
        <w:t xml:space="preserve">Основная специализация сельхозпредприятий Усть-Лабинского района: производство продукции растениеводства (73,5%) и животноводства (26,5%). Основными потребителями агросырья местного производства выступают перерабатывающие </w:t>
      </w:r>
      <w:r w:rsidR="00263917">
        <w:rPr>
          <w:rFonts w:ascii="Times New Roman" w:hAnsi="Times New Roman"/>
          <w:sz w:val="28"/>
          <w:szCs w:val="28"/>
        </w:rPr>
        <w:t>организации и население города.</w:t>
      </w:r>
    </w:p>
    <w:p w:rsidR="00263917" w:rsidRDefault="00263917" w:rsidP="00D11B97">
      <w:pPr>
        <w:spacing w:after="0" w:line="240" w:lineRule="auto"/>
        <w:ind w:firstLine="708"/>
        <w:jc w:val="both"/>
        <w:rPr>
          <w:rFonts w:ascii="Times New Roman" w:hAnsi="Times New Roman"/>
          <w:sz w:val="28"/>
          <w:szCs w:val="28"/>
        </w:rPr>
      </w:pPr>
    </w:p>
    <w:p w:rsidR="00263917" w:rsidRPr="00263917" w:rsidRDefault="00263917" w:rsidP="00644E68">
      <w:pPr>
        <w:tabs>
          <w:tab w:val="left" w:pos="937"/>
        </w:tabs>
        <w:spacing w:after="0" w:line="240" w:lineRule="auto"/>
        <w:jc w:val="both"/>
        <w:rPr>
          <w:rFonts w:ascii="Times New Roman" w:hAnsi="Times New Roman"/>
          <w:b/>
          <w:sz w:val="28"/>
          <w:szCs w:val="28"/>
        </w:rPr>
      </w:pPr>
      <w:r>
        <w:rPr>
          <w:rFonts w:ascii="Times New Roman" w:hAnsi="Times New Roman"/>
          <w:b/>
          <w:sz w:val="28"/>
          <w:szCs w:val="28"/>
        </w:rPr>
        <w:tab/>
      </w:r>
      <w:r w:rsidRPr="00263917">
        <w:rPr>
          <w:rFonts w:ascii="Times New Roman" w:hAnsi="Times New Roman"/>
          <w:b/>
          <w:sz w:val="28"/>
          <w:szCs w:val="28"/>
        </w:rPr>
        <w:t>Растениеводство</w:t>
      </w:r>
    </w:p>
    <w:p w:rsidR="00263917" w:rsidRPr="00263917" w:rsidRDefault="00263917" w:rsidP="00644E68">
      <w:pPr>
        <w:spacing w:after="0" w:line="240" w:lineRule="auto"/>
        <w:ind w:firstLine="708"/>
        <w:contextualSpacing/>
        <w:rPr>
          <w:rFonts w:ascii="Times New Roman" w:hAnsi="Times New Roman"/>
          <w:sz w:val="28"/>
          <w:szCs w:val="28"/>
        </w:rPr>
      </w:pPr>
      <w:r w:rsidRPr="00263917">
        <w:rPr>
          <w:rFonts w:ascii="Times New Roman" w:hAnsi="Times New Roman"/>
          <w:sz w:val="28"/>
          <w:szCs w:val="28"/>
        </w:rPr>
        <w:t>Общая площадь пашни в районе (без населения) 115 270 га:</w:t>
      </w:r>
    </w:p>
    <w:p w:rsidR="00263917" w:rsidRPr="00263917" w:rsidRDefault="00263917" w:rsidP="00644E68">
      <w:pPr>
        <w:spacing w:after="0" w:line="240" w:lineRule="auto"/>
        <w:ind w:firstLine="708"/>
        <w:contextualSpacing/>
        <w:jc w:val="both"/>
        <w:rPr>
          <w:rFonts w:ascii="Times New Roman" w:hAnsi="Times New Roman"/>
          <w:sz w:val="28"/>
          <w:szCs w:val="28"/>
        </w:rPr>
      </w:pPr>
      <w:r w:rsidRPr="00263917">
        <w:rPr>
          <w:rFonts w:ascii="Times New Roman" w:hAnsi="Times New Roman"/>
          <w:sz w:val="28"/>
          <w:szCs w:val="28"/>
        </w:rPr>
        <w:t>-</w:t>
      </w:r>
      <w:r>
        <w:rPr>
          <w:rFonts w:ascii="Times New Roman" w:hAnsi="Times New Roman"/>
          <w:sz w:val="28"/>
          <w:szCs w:val="28"/>
        </w:rPr>
        <w:t xml:space="preserve"> </w:t>
      </w:r>
      <w:r w:rsidRPr="00263917">
        <w:rPr>
          <w:rFonts w:ascii="Times New Roman" w:hAnsi="Times New Roman"/>
          <w:sz w:val="28"/>
          <w:szCs w:val="28"/>
        </w:rPr>
        <w:t xml:space="preserve">коллективные хозяйства – </w:t>
      </w:r>
      <w:smartTag w:uri="urn:schemas-microsoft-com:office:smarttags" w:element="metricconverter">
        <w:smartTagPr>
          <w:attr w:name="ProductID" w:val="80 088 га"/>
        </w:smartTagPr>
        <w:r w:rsidRPr="00263917">
          <w:rPr>
            <w:rFonts w:ascii="Times New Roman" w:hAnsi="Times New Roman"/>
            <w:sz w:val="28"/>
            <w:szCs w:val="28"/>
          </w:rPr>
          <w:t>80 088 га</w:t>
        </w:r>
      </w:smartTag>
      <w:r w:rsidRPr="00263917">
        <w:rPr>
          <w:rFonts w:ascii="Times New Roman" w:hAnsi="Times New Roman"/>
          <w:sz w:val="28"/>
          <w:szCs w:val="28"/>
        </w:rPr>
        <w:t xml:space="preserve"> (76,2%)</w:t>
      </w:r>
    </w:p>
    <w:p w:rsidR="00263917" w:rsidRPr="00263917" w:rsidRDefault="00263917" w:rsidP="00263917">
      <w:pPr>
        <w:ind w:firstLine="708"/>
        <w:contextualSpacing/>
        <w:jc w:val="both"/>
        <w:rPr>
          <w:rFonts w:ascii="Times New Roman" w:hAnsi="Times New Roman"/>
          <w:sz w:val="28"/>
          <w:szCs w:val="28"/>
        </w:rPr>
      </w:pPr>
      <w:r w:rsidRPr="00263917">
        <w:rPr>
          <w:rFonts w:ascii="Times New Roman" w:hAnsi="Times New Roman"/>
          <w:sz w:val="28"/>
          <w:szCs w:val="28"/>
        </w:rPr>
        <w:t>-</w:t>
      </w:r>
      <w:r>
        <w:rPr>
          <w:rFonts w:ascii="Times New Roman" w:hAnsi="Times New Roman"/>
          <w:sz w:val="28"/>
          <w:szCs w:val="28"/>
        </w:rPr>
        <w:t xml:space="preserve"> </w:t>
      </w:r>
      <w:r w:rsidRPr="00263917">
        <w:rPr>
          <w:rFonts w:ascii="Times New Roman" w:hAnsi="Times New Roman"/>
          <w:sz w:val="28"/>
          <w:szCs w:val="28"/>
        </w:rPr>
        <w:t xml:space="preserve">малые и прочие – </w:t>
      </w:r>
      <w:smartTag w:uri="urn:schemas-microsoft-com:office:smarttags" w:element="metricconverter">
        <w:smartTagPr>
          <w:attr w:name="ProductID" w:val="6 551 га"/>
        </w:smartTagPr>
        <w:r w:rsidRPr="00263917">
          <w:rPr>
            <w:rFonts w:ascii="Times New Roman" w:hAnsi="Times New Roman"/>
            <w:sz w:val="28"/>
            <w:szCs w:val="28"/>
          </w:rPr>
          <w:t>6 551 га</w:t>
        </w:r>
      </w:smartTag>
      <w:r w:rsidRPr="00263917">
        <w:rPr>
          <w:rFonts w:ascii="Times New Roman" w:hAnsi="Times New Roman"/>
          <w:sz w:val="28"/>
          <w:szCs w:val="28"/>
        </w:rPr>
        <w:t xml:space="preserve"> (6,3%)</w:t>
      </w:r>
    </w:p>
    <w:p w:rsidR="00263917" w:rsidRPr="00263917" w:rsidRDefault="00263917" w:rsidP="00263917">
      <w:pPr>
        <w:ind w:firstLine="708"/>
        <w:contextualSpacing/>
        <w:jc w:val="both"/>
        <w:rPr>
          <w:rFonts w:ascii="Times New Roman" w:hAnsi="Times New Roman"/>
          <w:sz w:val="28"/>
          <w:szCs w:val="28"/>
        </w:rPr>
      </w:pPr>
      <w:r w:rsidRPr="00263917">
        <w:rPr>
          <w:rFonts w:ascii="Times New Roman" w:hAnsi="Times New Roman"/>
          <w:sz w:val="28"/>
          <w:szCs w:val="28"/>
        </w:rPr>
        <w:t xml:space="preserve">- КФХ и ИП - </w:t>
      </w:r>
      <w:smartTag w:uri="urn:schemas-microsoft-com:office:smarttags" w:element="metricconverter">
        <w:smartTagPr>
          <w:attr w:name="ProductID" w:val="18 126 га"/>
        </w:smartTagPr>
        <w:r w:rsidRPr="00263917">
          <w:rPr>
            <w:rFonts w:ascii="Times New Roman" w:hAnsi="Times New Roman"/>
            <w:sz w:val="28"/>
            <w:szCs w:val="28"/>
          </w:rPr>
          <w:t>18 126 га</w:t>
        </w:r>
      </w:smartTag>
      <w:r w:rsidRPr="00263917">
        <w:rPr>
          <w:rFonts w:ascii="Times New Roman" w:hAnsi="Times New Roman"/>
          <w:sz w:val="28"/>
          <w:szCs w:val="28"/>
        </w:rPr>
        <w:t xml:space="preserve"> (17,2%).</w:t>
      </w:r>
    </w:p>
    <w:p w:rsidR="00263917" w:rsidRDefault="00263917" w:rsidP="00263917">
      <w:pPr>
        <w:spacing w:after="0" w:line="240" w:lineRule="auto"/>
        <w:ind w:firstLine="709"/>
        <w:jc w:val="both"/>
        <w:rPr>
          <w:rFonts w:ascii="Times New Roman" w:hAnsi="Times New Roman"/>
          <w:sz w:val="28"/>
          <w:szCs w:val="28"/>
        </w:rPr>
      </w:pPr>
      <w:r w:rsidRPr="00263917">
        <w:rPr>
          <w:rFonts w:ascii="Times New Roman" w:hAnsi="Times New Roman"/>
          <w:sz w:val="28"/>
          <w:szCs w:val="28"/>
        </w:rPr>
        <w:t>Зерновых и зернобобовых культур намолочено 388,1 тыс. тонн, получена урожайность 68,6 центнеров с одного гектара – 108,9 % к аналогичному периоду прошлого года.</w:t>
      </w:r>
    </w:p>
    <w:p w:rsidR="00263917" w:rsidRPr="00263917" w:rsidRDefault="00263917" w:rsidP="00263917">
      <w:pPr>
        <w:spacing w:after="0" w:line="240" w:lineRule="auto"/>
        <w:ind w:firstLine="709"/>
        <w:jc w:val="both"/>
        <w:rPr>
          <w:rFonts w:ascii="Times New Roman" w:hAnsi="Times New Roman"/>
          <w:sz w:val="28"/>
          <w:szCs w:val="28"/>
        </w:rPr>
      </w:pPr>
      <w:r w:rsidRPr="00263917">
        <w:rPr>
          <w:rFonts w:ascii="Times New Roman" w:hAnsi="Times New Roman"/>
          <w:sz w:val="28"/>
          <w:szCs w:val="28"/>
        </w:rPr>
        <w:t xml:space="preserve">Подсолнечник убран с урожайностью 23,4 центнера с одного гектара – на 1,4 центнера ниже по сравнению с прошлым годом, из-за отсутствия осадков в летний период. </w:t>
      </w:r>
    </w:p>
    <w:p w:rsidR="00263917" w:rsidRPr="00263917" w:rsidRDefault="00263917" w:rsidP="00263917">
      <w:pPr>
        <w:spacing w:after="0" w:line="240" w:lineRule="auto"/>
        <w:ind w:firstLine="709"/>
        <w:jc w:val="both"/>
        <w:rPr>
          <w:rFonts w:ascii="Times New Roman" w:hAnsi="Times New Roman"/>
          <w:sz w:val="28"/>
          <w:szCs w:val="28"/>
        </w:rPr>
      </w:pPr>
      <w:r w:rsidRPr="00263917">
        <w:rPr>
          <w:rFonts w:ascii="Times New Roman" w:hAnsi="Times New Roman"/>
          <w:sz w:val="28"/>
          <w:szCs w:val="28"/>
        </w:rPr>
        <w:t>Свеклы выкопано  316,8 тыс. тонн, с урожайностью 440,0 центнера с одного гектара - на 39,0 центнера выше прошлогоднего.</w:t>
      </w:r>
    </w:p>
    <w:p w:rsidR="00263917" w:rsidRPr="00263917" w:rsidRDefault="00263917" w:rsidP="00263917">
      <w:pPr>
        <w:spacing w:after="0" w:line="240" w:lineRule="auto"/>
        <w:ind w:firstLine="709"/>
        <w:jc w:val="both"/>
        <w:rPr>
          <w:rFonts w:ascii="Times New Roman" w:hAnsi="Times New Roman"/>
          <w:sz w:val="28"/>
          <w:szCs w:val="28"/>
        </w:rPr>
      </w:pPr>
      <w:r w:rsidRPr="00263917">
        <w:rPr>
          <w:rFonts w:ascii="Times New Roman" w:hAnsi="Times New Roman"/>
          <w:sz w:val="28"/>
          <w:szCs w:val="28"/>
        </w:rPr>
        <w:t xml:space="preserve">С урожайностью 12,9 центнера с гектара завершилась уборка сои. </w:t>
      </w:r>
    </w:p>
    <w:p w:rsidR="00263917" w:rsidRPr="00263917" w:rsidRDefault="00263917" w:rsidP="00263917">
      <w:pPr>
        <w:ind w:firstLine="708"/>
        <w:jc w:val="both"/>
        <w:rPr>
          <w:rFonts w:ascii="Times New Roman" w:hAnsi="Times New Roman"/>
          <w:sz w:val="28"/>
          <w:szCs w:val="28"/>
        </w:rPr>
      </w:pPr>
      <w:r w:rsidRPr="00263917">
        <w:rPr>
          <w:rFonts w:ascii="Times New Roman" w:hAnsi="Times New Roman"/>
          <w:sz w:val="28"/>
          <w:szCs w:val="28"/>
        </w:rPr>
        <w:t>Сена и сенажа для кормления сельскохозяйственных животных заготовлено, соответственно, 107 и 123 % к плану.</w:t>
      </w:r>
    </w:p>
    <w:p w:rsidR="00263917" w:rsidRPr="00263917" w:rsidRDefault="00263917" w:rsidP="00644E68">
      <w:pPr>
        <w:spacing w:after="0" w:line="240" w:lineRule="auto"/>
        <w:ind w:firstLine="709"/>
        <w:jc w:val="both"/>
        <w:rPr>
          <w:rFonts w:ascii="Times New Roman" w:hAnsi="Times New Roman"/>
          <w:b/>
          <w:sz w:val="28"/>
          <w:szCs w:val="28"/>
        </w:rPr>
      </w:pPr>
      <w:r w:rsidRPr="00263917">
        <w:rPr>
          <w:rFonts w:ascii="Times New Roman" w:hAnsi="Times New Roman"/>
          <w:b/>
          <w:sz w:val="28"/>
          <w:szCs w:val="28"/>
        </w:rPr>
        <w:t>Животноводство.</w:t>
      </w:r>
    </w:p>
    <w:p w:rsidR="0049228E" w:rsidRDefault="0049228E" w:rsidP="00644E68">
      <w:pPr>
        <w:spacing w:after="0" w:line="240" w:lineRule="auto"/>
        <w:ind w:firstLine="709"/>
        <w:jc w:val="both"/>
        <w:rPr>
          <w:rFonts w:ascii="Times New Roman" w:hAnsi="Times New Roman"/>
          <w:sz w:val="28"/>
          <w:szCs w:val="28"/>
        </w:rPr>
      </w:pPr>
      <w:r>
        <w:rPr>
          <w:rFonts w:ascii="Times New Roman" w:hAnsi="Times New Roman"/>
          <w:sz w:val="28"/>
          <w:szCs w:val="28"/>
        </w:rPr>
        <w:t xml:space="preserve">На территории района животноводством занимаются 7 сельхозпредприятий, 12 крестьянских (фермерских) хозяйств, 8657 </w:t>
      </w:r>
      <w:r w:rsidRPr="00CD46F4">
        <w:rPr>
          <w:rFonts w:ascii="Times New Roman" w:hAnsi="Times New Roman"/>
          <w:color w:val="FF0000"/>
          <w:sz w:val="28"/>
          <w:szCs w:val="28"/>
        </w:rPr>
        <w:t xml:space="preserve"> </w:t>
      </w:r>
      <w:r w:rsidRPr="00526EEC">
        <w:rPr>
          <w:rFonts w:ascii="Times New Roman" w:hAnsi="Times New Roman"/>
          <w:sz w:val="28"/>
          <w:szCs w:val="28"/>
        </w:rPr>
        <w:t>ЛПХ.</w:t>
      </w:r>
    </w:p>
    <w:p w:rsidR="00263917" w:rsidRPr="00263917" w:rsidRDefault="00263917" w:rsidP="00263917">
      <w:pPr>
        <w:shd w:val="clear" w:color="auto" w:fill="FFFFFF"/>
        <w:spacing w:after="0" w:line="240" w:lineRule="auto"/>
        <w:ind w:firstLine="708"/>
        <w:jc w:val="both"/>
        <w:rPr>
          <w:rFonts w:ascii="Times New Roman" w:hAnsi="Times New Roman"/>
          <w:sz w:val="28"/>
          <w:szCs w:val="28"/>
        </w:rPr>
      </w:pPr>
      <w:r w:rsidRPr="00263917">
        <w:rPr>
          <w:rFonts w:ascii="Times New Roman" w:hAnsi="Times New Roman"/>
          <w:sz w:val="28"/>
          <w:szCs w:val="28"/>
        </w:rPr>
        <w:t>Производство скота и птицы на убой (в живом весе) в  крупных и средних сельскохозяйственных предприятиях составило 36042,4 тонн, что по отношению к уровню прошлого года составляет 101,6% . Рост обеспечен за счёт увеличения  производства свинины на 5,1% (АО АО «Кубань» -104,3 % к  прошлому году, Предприятие «Новобейсугское» АО Фирма «Агрокомплекс» им. Н.И.Ткачева –106,5 %) и роста производства птицы на 1,2 % на Птицефабрике «Кубань» АО Фирма «Агрокомплекс» им. Н.И.Ткачева.</w:t>
      </w:r>
    </w:p>
    <w:p w:rsidR="00263917" w:rsidRPr="00263917" w:rsidRDefault="00263917" w:rsidP="00263917">
      <w:pPr>
        <w:shd w:val="clear" w:color="auto" w:fill="FFFFFF"/>
        <w:spacing w:after="0" w:line="240" w:lineRule="auto"/>
        <w:ind w:firstLine="708"/>
        <w:jc w:val="both"/>
        <w:rPr>
          <w:rFonts w:ascii="Times New Roman" w:hAnsi="Times New Roman"/>
          <w:sz w:val="28"/>
          <w:szCs w:val="28"/>
        </w:rPr>
      </w:pPr>
      <w:r w:rsidRPr="00263917">
        <w:rPr>
          <w:rFonts w:ascii="Times New Roman" w:hAnsi="Times New Roman"/>
          <w:sz w:val="28"/>
          <w:szCs w:val="28"/>
        </w:rPr>
        <w:t>Численность поголовья  крупного рогатого скота составляет 12839 голов - на 647 голов больше  уровня 2017 года.</w:t>
      </w:r>
    </w:p>
    <w:p w:rsidR="00263917" w:rsidRPr="00263917" w:rsidRDefault="00263917" w:rsidP="00263917">
      <w:pPr>
        <w:shd w:val="clear" w:color="auto" w:fill="FFFFFF"/>
        <w:spacing w:after="0" w:line="240" w:lineRule="auto"/>
        <w:ind w:firstLine="708"/>
        <w:jc w:val="both"/>
        <w:rPr>
          <w:rFonts w:ascii="Times New Roman" w:hAnsi="Times New Roman"/>
          <w:sz w:val="28"/>
          <w:szCs w:val="28"/>
        </w:rPr>
      </w:pPr>
      <w:r w:rsidRPr="00263917">
        <w:rPr>
          <w:rFonts w:ascii="Times New Roman" w:hAnsi="Times New Roman"/>
          <w:sz w:val="28"/>
          <w:szCs w:val="28"/>
        </w:rPr>
        <w:t xml:space="preserve">Свиней содержится 60013 голов – 99,8 %, за счет  реализации поголовья в АО Агрообъединение «Кубань». </w:t>
      </w:r>
    </w:p>
    <w:p w:rsidR="00263917" w:rsidRPr="00263917" w:rsidRDefault="00263917" w:rsidP="00263917">
      <w:pPr>
        <w:spacing w:after="0" w:line="240" w:lineRule="auto"/>
        <w:ind w:right="-5"/>
        <w:jc w:val="both"/>
        <w:rPr>
          <w:rFonts w:ascii="Times New Roman" w:hAnsi="Times New Roman"/>
          <w:sz w:val="28"/>
          <w:szCs w:val="28"/>
        </w:rPr>
      </w:pPr>
      <w:r w:rsidRPr="00263917">
        <w:rPr>
          <w:rFonts w:ascii="Times New Roman" w:hAnsi="Times New Roman"/>
          <w:sz w:val="28"/>
          <w:szCs w:val="28"/>
        </w:rPr>
        <w:t>Поголовье цыплят бройлеров насчитывает 966,68 тыс. голов – 382,1 % к аналогичному периоду прошлого года (сдача  на убой кондиционного поголовья птицы и график посадки суточного молодняка на Птицефабрике «Кубань» АО Фирма «Агрокомплекс» им. Н.И.Ткачева).</w:t>
      </w:r>
    </w:p>
    <w:p w:rsidR="00263917" w:rsidRPr="00263917" w:rsidRDefault="00263917" w:rsidP="00263917">
      <w:pPr>
        <w:spacing w:after="0" w:line="240" w:lineRule="auto"/>
        <w:ind w:right="-5" w:firstLine="708"/>
        <w:jc w:val="both"/>
        <w:rPr>
          <w:rFonts w:ascii="Times New Roman" w:hAnsi="Times New Roman"/>
          <w:sz w:val="28"/>
          <w:szCs w:val="28"/>
        </w:rPr>
      </w:pPr>
      <w:r w:rsidRPr="00263917">
        <w:rPr>
          <w:rFonts w:ascii="Times New Roman" w:hAnsi="Times New Roman"/>
          <w:sz w:val="28"/>
          <w:szCs w:val="28"/>
        </w:rPr>
        <w:t xml:space="preserve">Поголовье овец и коз  возросло на 26,2 % и составило 1549 голов (в связи с выращиванием на убой  ярок текущего года). </w:t>
      </w:r>
    </w:p>
    <w:p w:rsidR="00263917" w:rsidRPr="00263917" w:rsidRDefault="00263917" w:rsidP="00263917">
      <w:pPr>
        <w:spacing w:after="0" w:line="240" w:lineRule="auto"/>
        <w:ind w:right="-5" w:firstLine="708"/>
        <w:jc w:val="both"/>
        <w:rPr>
          <w:rFonts w:ascii="Times New Roman" w:hAnsi="Times New Roman"/>
          <w:sz w:val="28"/>
          <w:szCs w:val="28"/>
        </w:rPr>
      </w:pPr>
      <w:r w:rsidRPr="00263917">
        <w:rPr>
          <w:rFonts w:ascii="Times New Roman" w:hAnsi="Times New Roman"/>
          <w:sz w:val="28"/>
          <w:szCs w:val="28"/>
        </w:rPr>
        <w:t>Производство молока за год составило 44257,5 тонн –105,5 % к аналогичному периоду прошлого года. Средний удой на 1 фуражную корову выше прошлогоднего года на 3,5 %, который  составил 8531 килограмма на 1 корову.</w:t>
      </w:r>
    </w:p>
    <w:p w:rsidR="00263917" w:rsidRPr="00263917" w:rsidRDefault="00263917" w:rsidP="00263917">
      <w:pPr>
        <w:ind w:right="-5" w:firstLine="708"/>
        <w:jc w:val="both"/>
        <w:rPr>
          <w:rFonts w:ascii="Times New Roman" w:hAnsi="Times New Roman"/>
          <w:sz w:val="28"/>
          <w:szCs w:val="28"/>
        </w:rPr>
      </w:pPr>
      <w:r w:rsidRPr="00263917">
        <w:rPr>
          <w:rFonts w:ascii="Times New Roman" w:hAnsi="Times New Roman"/>
          <w:sz w:val="28"/>
          <w:szCs w:val="28"/>
        </w:rPr>
        <w:t>Среднесуточный привес КРС за  текущий года составил 733 грамм (98,8 % к аналогичному периоду прошлого года); среднесуточный привес свиней составил 831 грамм (100,4%).</w:t>
      </w:r>
    </w:p>
    <w:p w:rsidR="00263917" w:rsidRDefault="00263917" w:rsidP="00644E68">
      <w:pPr>
        <w:autoSpaceDN w:val="0"/>
        <w:adjustRightInd w:val="0"/>
        <w:spacing w:after="0" w:line="240" w:lineRule="auto"/>
        <w:ind w:firstLine="709"/>
        <w:jc w:val="both"/>
        <w:rPr>
          <w:rFonts w:ascii="Times New Roman" w:hAnsi="Times New Roman"/>
          <w:b/>
          <w:sz w:val="28"/>
          <w:szCs w:val="28"/>
        </w:rPr>
      </w:pPr>
      <w:r w:rsidRPr="00263917">
        <w:rPr>
          <w:rFonts w:ascii="Times New Roman" w:hAnsi="Times New Roman"/>
          <w:b/>
          <w:sz w:val="28"/>
          <w:szCs w:val="28"/>
        </w:rPr>
        <w:t>Рыбохозяйственный комплекс</w:t>
      </w:r>
    </w:p>
    <w:p w:rsidR="00263917" w:rsidRPr="00263917" w:rsidRDefault="00263917" w:rsidP="00644E68">
      <w:pPr>
        <w:autoSpaceDN w:val="0"/>
        <w:adjustRightInd w:val="0"/>
        <w:spacing w:after="0" w:line="240" w:lineRule="auto"/>
        <w:ind w:firstLine="709"/>
        <w:jc w:val="both"/>
        <w:rPr>
          <w:rFonts w:ascii="Times New Roman" w:hAnsi="Times New Roman"/>
          <w:b/>
          <w:sz w:val="28"/>
          <w:szCs w:val="28"/>
        </w:rPr>
      </w:pPr>
      <w:r w:rsidRPr="00263917">
        <w:rPr>
          <w:rFonts w:ascii="Times New Roman" w:hAnsi="Times New Roman"/>
          <w:sz w:val="28"/>
          <w:szCs w:val="28"/>
        </w:rPr>
        <w:t>С начала года выращиванием товарной рыбы занимаются 26 индивидуальных предпринимателей. За 2018 год выращено 419,6 тонн рыбы, реализовано 156,7 тонн.</w:t>
      </w:r>
    </w:p>
    <w:p w:rsidR="00263917" w:rsidRPr="00263917" w:rsidRDefault="00263917" w:rsidP="00263917">
      <w:pPr>
        <w:spacing w:after="0" w:line="240" w:lineRule="auto"/>
        <w:ind w:firstLine="708"/>
        <w:jc w:val="both"/>
        <w:rPr>
          <w:rFonts w:ascii="Times New Roman" w:hAnsi="Times New Roman"/>
          <w:sz w:val="28"/>
          <w:szCs w:val="28"/>
        </w:rPr>
      </w:pPr>
      <w:r w:rsidRPr="00263917">
        <w:rPr>
          <w:rFonts w:ascii="Times New Roman" w:hAnsi="Times New Roman"/>
          <w:sz w:val="28"/>
          <w:szCs w:val="28"/>
        </w:rPr>
        <w:t>В целом, на рынке рыбной продукции основную долю производства и реализации товарной рыбы составляют растительноядные виды рыб.</w:t>
      </w:r>
    </w:p>
    <w:p w:rsidR="0049228E" w:rsidRDefault="0049228E" w:rsidP="00263917">
      <w:pPr>
        <w:ind w:firstLine="708"/>
        <w:jc w:val="both"/>
        <w:rPr>
          <w:rFonts w:ascii="Times New Roman" w:hAnsi="Times New Roman"/>
          <w:b/>
          <w:sz w:val="28"/>
          <w:szCs w:val="28"/>
        </w:rPr>
      </w:pPr>
    </w:p>
    <w:p w:rsidR="00263917" w:rsidRPr="00263917" w:rsidRDefault="00263917" w:rsidP="00644E68">
      <w:pPr>
        <w:spacing w:after="0" w:line="240" w:lineRule="auto"/>
        <w:ind w:firstLine="709"/>
        <w:jc w:val="both"/>
        <w:rPr>
          <w:rFonts w:ascii="Times New Roman" w:hAnsi="Times New Roman"/>
          <w:b/>
          <w:sz w:val="28"/>
          <w:szCs w:val="28"/>
        </w:rPr>
      </w:pPr>
      <w:r w:rsidRPr="00263917">
        <w:rPr>
          <w:rFonts w:ascii="Times New Roman" w:hAnsi="Times New Roman"/>
          <w:b/>
          <w:sz w:val="28"/>
          <w:szCs w:val="28"/>
        </w:rPr>
        <w:t xml:space="preserve">Личные подсобные хозяйства и Крестьянско-фермерские хозяйства </w:t>
      </w:r>
    </w:p>
    <w:p w:rsidR="00263917" w:rsidRPr="00263917" w:rsidRDefault="00263917" w:rsidP="00644E68">
      <w:pPr>
        <w:spacing w:after="0" w:line="240" w:lineRule="auto"/>
        <w:ind w:firstLine="709"/>
        <w:jc w:val="both"/>
        <w:rPr>
          <w:rFonts w:ascii="Times New Roman" w:hAnsi="Times New Roman"/>
          <w:sz w:val="28"/>
          <w:szCs w:val="28"/>
        </w:rPr>
      </w:pPr>
      <w:r w:rsidRPr="00263917">
        <w:rPr>
          <w:rFonts w:ascii="Times New Roman" w:hAnsi="Times New Roman"/>
          <w:sz w:val="28"/>
          <w:szCs w:val="28"/>
        </w:rPr>
        <w:t>За текущий период малыми формами хозяйствования произведено: мяса – 3199 тонн –106,4 % к аналогичному периоду прошлого года, молока- 9840 тонн – рост на 11,2 % по сравнению с 2017 годом.</w:t>
      </w:r>
    </w:p>
    <w:p w:rsidR="00263917" w:rsidRDefault="00263917" w:rsidP="00C063BE">
      <w:pPr>
        <w:spacing w:after="0" w:line="240" w:lineRule="auto"/>
        <w:ind w:firstLine="708"/>
        <w:jc w:val="both"/>
        <w:rPr>
          <w:rFonts w:ascii="Times New Roman" w:hAnsi="Times New Roman"/>
          <w:sz w:val="28"/>
          <w:szCs w:val="28"/>
        </w:rPr>
      </w:pPr>
      <w:r w:rsidRPr="00263917">
        <w:rPr>
          <w:rFonts w:ascii="Times New Roman" w:hAnsi="Times New Roman"/>
          <w:sz w:val="28"/>
          <w:szCs w:val="28"/>
        </w:rPr>
        <w:t>С начала 2018 года выплачено субсидий малым формам  хозяйствования в размере 9330,9 тыс.руб</w:t>
      </w:r>
      <w:r>
        <w:rPr>
          <w:rFonts w:ascii="Times New Roman" w:hAnsi="Times New Roman"/>
          <w:sz w:val="28"/>
          <w:szCs w:val="28"/>
        </w:rPr>
        <w:t>.</w:t>
      </w:r>
    </w:p>
    <w:p w:rsidR="007A63B8" w:rsidRDefault="007A63B8" w:rsidP="00C063BE">
      <w:pPr>
        <w:spacing w:after="0" w:line="240" w:lineRule="auto"/>
        <w:ind w:firstLine="708"/>
        <w:jc w:val="both"/>
        <w:rPr>
          <w:rFonts w:ascii="Times New Roman" w:hAnsi="Times New Roman"/>
          <w:sz w:val="28"/>
          <w:szCs w:val="28"/>
        </w:rPr>
      </w:pPr>
      <w:r>
        <w:rPr>
          <w:rFonts w:ascii="Times New Roman" w:hAnsi="Times New Roman"/>
          <w:sz w:val="28"/>
          <w:szCs w:val="28"/>
        </w:rPr>
        <w:t xml:space="preserve">В Усть-Лабинском районе под многолетними плодово-ягодными насаждениями находятся 543 га, в том числе 469 га плодоносящих. </w:t>
      </w:r>
    </w:p>
    <w:p w:rsidR="007A63B8" w:rsidRDefault="007A63B8" w:rsidP="007A63B8">
      <w:pPr>
        <w:spacing w:after="0" w:line="240" w:lineRule="auto"/>
        <w:ind w:firstLine="708"/>
        <w:jc w:val="both"/>
        <w:rPr>
          <w:rFonts w:ascii="Times New Roman" w:hAnsi="Times New Roman"/>
          <w:sz w:val="28"/>
          <w:szCs w:val="28"/>
        </w:rPr>
      </w:pPr>
    </w:p>
    <w:tbl>
      <w:tblPr>
        <w:tblStyle w:val="a9"/>
        <w:tblW w:w="0" w:type="auto"/>
        <w:tblInd w:w="-34" w:type="dxa"/>
        <w:tblLayout w:type="fixed"/>
        <w:tblLook w:val="04A0"/>
      </w:tblPr>
      <w:tblGrid>
        <w:gridCol w:w="568"/>
        <w:gridCol w:w="4252"/>
        <w:gridCol w:w="1134"/>
        <w:gridCol w:w="1134"/>
        <w:gridCol w:w="1276"/>
        <w:gridCol w:w="1417"/>
      </w:tblGrid>
      <w:tr w:rsidR="007A63B8" w:rsidTr="007A63B8">
        <w:trPr>
          <w:trHeight w:val="225"/>
        </w:trPr>
        <w:tc>
          <w:tcPr>
            <w:tcW w:w="568" w:type="dxa"/>
            <w:vMerge w:val="restart"/>
          </w:tcPr>
          <w:p w:rsidR="007A63B8" w:rsidRDefault="007A63B8" w:rsidP="00B9433D">
            <w:pPr>
              <w:jc w:val="both"/>
              <w:rPr>
                <w:rFonts w:ascii="Times New Roman" w:hAnsi="Times New Roman"/>
                <w:sz w:val="28"/>
                <w:szCs w:val="28"/>
              </w:rPr>
            </w:pPr>
            <w:r>
              <w:rPr>
                <w:rFonts w:ascii="Times New Roman" w:hAnsi="Times New Roman"/>
                <w:sz w:val="28"/>
                <w:szCs w:val="28"/>
              </w:rPr>
              <w:t>№п\п</w:t>
            </w:r>
          </w:p>
        </w:tc>
        <w:tc>
          <w:tcPr>
            <w:tcW w:w="4252" w:type="dxa"/>
            <w:vMerge w:val="restart"/>
          </w:tcPr>
          <w:p w:rsidR="007A63B8" w:rsidRDefault="007A63B8" w:rsidP="00B9433D">
            <w:pPr>
              <w:jc w:val="both"/>
              <w:rPr>
                <w:rFonts w:ascii="Times New Roman" w:hAnsi="Times New Roman"/>
                <w:sz w:val="28"/>
                <w:szCs w:val="28"/>
              </w:rPr>
            </w:pPr>
            <w:r>
              <w:rPr>
                <w:rFonts w:ascii="Times New Roman" w:hAnsi="Times New Roman"/>
                <w:sz w:val="28"/>
                <w:szCs w:val="28"/>
              </w:rPr>
              <w:t>Показатели</w:t>
            </w:r>
          </w:p>
        </w:tc>
        <w:tc>
          <w:tcPr>
            <w:tcW w:w="3544" w:type="dxa"/>
            <w:gridSpan w:val="3"/>
          </w:tcPr>
          <w:p w:rsidR="007A63B8" w:rsidRDefault="007A63B8" w:rsidP="00B9433D">
            <w:pPr>
              <w:jc w:val="center"/>
              <w:rPr>
                <w:rFonts w:ascii="Times New Roman" w:hAnsi="Times New Roman"/>
                <w:sz w:val="28"/>
                <w:szCs w:val="28"/>
              </w:rPr>
            </w:pPr>
            <w:r>
              <w:rPr>
                <w:rFonts w:ascii="Times New Roman" w:hAnsi="Times New Roman"/>
                <w:sz w:val="28"/>
                <w:szCs w:val="28"/>
              </w:rPr>
              <w:t>годы</w:t>
            </w:r>
          </w:p>
        </w:tc>
        <w:tc>
          <w:tcPr>
            <w:tcW w:w="1417" w:type="dxa"/>
            <w:vMerge w:val="restart"/>
          </w:tcPr>
          <w:p w:rsidR="007A63B8" w:rsidRDefault="007A63B8" w:rsidP="00B9433D">
            <w:pPr>
              <w:jc w:val="both"/>
              <w:rPr>
                <w:rFonts w:ascii="Times New Roman" w:hAnsi="Times New Roman"/>
                <w:sz w:val="28"/>
                <w:szCs w:val="28"/>
              </w:rPr>
            </w:pPr>
            <w:r>
              <w:rPr>
                <w:rFonts w:ascii="Times New Roman" w:hAnsi="Times New Roman"/>
                <w:sz w:val="28"/>
                <w:szCs w:val="28"/>
              </w:rPr>
              <w:t>2018г в % к 2017г.</w:t>
            </w:r>
          </w:p>
        </w:tc>
      </w:tr>
      <w:tr w:rsidR="007A63B8" w:rsidTr="007A63B8">
        <w:trPr>
          <w:trHeight w:val="747"/>
        </w:trPr>
        <w:tc>
          <w:tcPr>
            <w:tcW w:w="568" w:type="dxa"/>
            <w:vMerge/>
          </w:tcPr>
          <w:p w:rsidR="007A63B8" w:rsidRDefault="007A63B8" w:rsidP="00B9433D">
            <w:pPr>
              <w:jc w:val="both"/>
              <w:rPr>
                <w:rFonts w:ascii="Times New Roman" w:hAnsi="Times New Roman"/>
                <w:sz w:val="28"/>
                <w:szCs w:val="28"/>
              </w:rPr>
            </w:pPr>
          </w:p>
        </w:tc>
        <w:tc>
          <w:tcPr>
            <w:tcW w:w="4252" w:type="dxa"/>
            <w:vMerge/>
          </w:tcPr>
          <w:p w:rsidR="007A63B8" w:rsidRDefault="007A63B8" w:rsidP="00B9433D">
            <w:pPr>
              <w:jc w:val="both"/>
              <w:rPr>
                <w:rFonts w:ascii="Times New Roman" w:hAnsi="Times New Roman"/>
                <w:sz w:val="28"/>
                <w:szCs w:val="28"/>
              </w:rPr>
            </w:pPr>
          </w:p>
        </w:tc>
        <w:tc>
          <w:tcPr>
            <w:tcW w:w="1134" w:type="dxa"/>
          </w:tcPr>
          <w:p w:rsidR="007A63B8" w:rsidRDefault="007A63B8" w:rsidP="00B9433D">
            <w:pPr>
              <w:jc w:val="both"/>
              <w:rPr>
                <w:rFonts w:ascii="Times New Roman" w:hAnsi="Times New Roman"/>
                <w:sz w:val="28"/>
                <w:szCs w:val="28"/>
              </w:rPr>
            </w:pPr>
            <w:r>
              <w:rPr>
                <w:rFonts w:ascii="Times New Roman" w:hAnsi="Times New Roman"/>
                <w:sz w:val="28"/>
                <w:szCs w:val="28"/>
              </w:rPr>
              <w:t>2016</w:t>
            </w:r>
          </w:p>
        </w:tc>
        <w:tc>
          <w:tcPr>
            <w:tcW w:w="1134" w:type="dxa"/>
          </w:tcPr>
          <w:p w:rsidR="007A63B8" w:rsidRDefault="007A63B8" w:rsidP="00B9433D">
            <w:pPr>
              <w:jc w:val="both"/>
              <w:rPr>
                <w:rFonts w:ascii="Times New Roman" w:hAnsi="Times New Roman"/>
                <w:sz w:val="28"/>
                <w:szCs w:val="28"/>
              </w:rPr>
            </w:pPr>
            <w:r>
              <w:rPr>
                <w:rFonts w:ascii="Times New Roman" w:hAnsi="Times New Roman"/>
                <w:sz w:val="28"/>
                <w:szCs w:val="28"/>
              </w:rPr>
              <w:t>2017</w:t>
            </w:r>
          </w:p>
        </w:tc>
        <w:tc>
          <w:tcPr>
            <w:tcW w:w="1276" w:type="dxa"/>
          </w:tcPr>
          <w:p w:rsidR="007A63B8" w:rsidRDefault="007A63B8" w:rsidP="00B9433D">
            <w:pPr>
              <w:jc w:val="both"/>
              <w:rPr>
                <w:rFonts w:ascii="Times New Roman" w:hAnsi="Times New Roman"/>
                <w:sz w:val="28"/>
                <w:szCs w:val="28"/>
              </w:rPr>
            </w:pPr>
            <w:r>
              <w:rPr>
                <w:rFonts w:ascii="Times New Roman" w:hAnsi="Times New Roman"/>
                <w:sz w:val="28"/>
                <w:szCs w:val="28"/>
              </w:rPr>
              <w:t>2018</w:t>
            </w:r>
          </w:p>
        </w:tc>
        <w:tc>
          <w:tcPr>
            <w:tcW w:w="1417" w:type="dxa"/>
            <w:vMerge/>
          </w:tcPr>
          <w:p w:rsidR="007A63B8" w:rsidRDefault="007A63B8" w:rsidP="00B9433D">
            <w:pPr>
              <w:jc w:val="both"/>
              <w:rPr>
                <w:rFonts w:ascii="Times New Roman" w:hAnsi="Times New Roman"/>
                <w:sz w:val="28"/>
                <w:szCs w:val="28"/>
              </w:rPr>
            </w:pPr>
          </w:p>
        </w:tc>
      </w:tr>
      <w:tr w:rsidR="007A63B8" w:rsidTr="007A63B8">
        <w:tc>
          <w:tcPr>
            <w:tcW w:w="568" w:type="dxa"/>
          </w:tcPr>
          <w:p w:rsidR="007A63B8" w:rsidRDefault="007A63B8" w:rsidP="00B9433D">
            <w:pPr>
              <w:jc w:val="both"/>
              <w:rPr>
                <w:rFonts w:ascii="Times New Roman" w:hAnsi="Times New Roman"/>
                <w:sz w:val="28"/>
                <w:szCs w:val="28"/>
              </w:rPr>
            </w:pPr>
            <w:r>
              <w:rPr>
                <w:rFonts w:ascii="Times New Roman" w:hAnsi="Times New Roman"/>
                <w:sz w:val="28"/>
                <w:szCs w:val="28"/>
              </w:rPr>
              <w:t>1.</w:t>
            </w:r>
          </w:p>
        </w:tc>
        <w:tc>
          <w:tcPr>
            <w:tcW w:w="4252" w:type="dxa"/>
          </w:tcPr>
          <w:p w:rsidR="007A63B8" w:rsidRDefault="007A63B8" w:rsidP="00B9433D">
            <w:pPr>
              <w:jc w:val="both"/>
              <w:rPr>
                <w:rFonts w:ascii="Times New Roman" w:hAnsi="Times New Roman"/>
                <w:sz w:val="28"/>
                <w:szCs w:val="28"/>
              </w:rPr>
            </w:pPr>
            <w:r>
              <w:rPr>
                <w:rFonts w:ascii="Times New Roman" w:hAnsi="Times New Roman"/>
                <w:sz w:val="28"/>
                <w:szCs w:val="28"/>
              </w:rPr>
              <w:t>Валовой сбор плодово-ягодных насаждений, центнеров</w:t>
            </w:r>
          </w:p>
        </w:tc>
        <w:tc>
          <w:tcPr>
            <w:tcW w:w="1134" w:type="dxa"/>
          </w:tcPr>
          <w:p w:rsidR="007A63B8" w:rsidRDefault="007A63B8" w:rsidP="00B9433D">
            <w:pPr>
              <w:jc w:val="both"/>
              <w:rPr>
                <w:rFonts w:ascii="Times New Roman" w:hAnsi="Times New Roman"/>
                <w:sz w:val="28"/>
                <w:szCs w:val="28"/>
              </w:rPr>
            </w:pPr>
            <w:r>
              <w:rPr>
                <w:rFonts w:ascii="Times New Roman" w:hAnsi="Times New Roman"/>
                <w:sz w:val="28"/>
                <w:szCs w:val="28"/>
              </w:rPr>
              <w:t>38143</w:t>
            </w:r>
          </w:p>
        </w:tc>
        <w:tc>
          <w:tcPr>
            <w:tcW w:w="1134" w:type="dxa"/>
          </w:tcPr>
          <w:p w:rsidR="007A63B8" w:rsidRDefault="007A63B8" w:rsidP="00B9433D">
            <w:pPr>
              <w:jc w:val="both"/>
              <w:rPr>
                <w:rFonts w:ascii="Times New Roman" w:hAnsi="Times New Roman"/>
                <w:sz w:val="28"/>
                <w:szCs w:val="28"/>
              </w:rPr>
            </w:pPr>
            <w:r>
              <w:rPr>
                <w:rFonts w:ascii="Times New Roman" w:hAnsi="Times New Roman"/>
                <w:sz w:val="28"/>
                <w:szCs w:val="28"/>
              </w:rPr>
              <w:t>39626</w:t>
            </w:r>
          </w:p>
        </w:tc>
        <w:tc>
          <w:tcPr>
            <w:tcW w:w="1276" w:type="dxa"/>
          </w:tcPr>
          <w:p w:rsidR="007A63B8" w:rsidRDefault="007A63B8" w:rsidP="00B9433D">
            <w:pPr>
              <w:jc w:val="both"/>
              <w:rPr>
                <w:rFonts w:ascii="Times New Roman" w:hAnsi="Times New Roman"/>
                <w:sz w:val="28"/>
                <w:szCs w:val="28"/>
              </w:rPr>
            </w:pPr>
            <w:r>
              <w:rPr>
                <w:rFonts w:ascii="Times New Roman" w:hAnsi="Times New Roman"/>
                <w:sz w:val="28"/>
                <w:szCs w:val="28"/>
              </w:rPr>
              <w:t>40000</w:t>
            </w:r>
          </w:p>
        </w:tc>
        <w:tc>
          <w:tcPr>
            <w:tcW w:w="1417" w:type="dxa"/>
          </w:tcPr>
          <w:p w:rsidR="007A63B8" w:rsidRDefault="007A63B8" w:rsidP="00B9433D">
            <w:pPr>
              <w:jc w:val="both"/>
              <w:rPr>
                <w:rFonts w:ascii="Times New Roman" w:hAnsi="Times New Roman"/>
                <w:sz w:val="28"/>
                <w:szCs w:val="28"/>
              </w:rPr>
            </w:pPr>
            <w:r>
              <w:rPr>
                <w:rFonts w:ascii="Times New Roman" w:hAnsi="Times New Roman"/>
                <w:sz w:val="28"/>
                <w:szCs w:val="28"/>
              </w:rPr>
              <w:t>100,9</w:t>
            </w:r>
          </w:p>
        </w:tc>
      </w:tr>
    </w:tbl>
    <w:p w:rsidR="007A63B8" w:rsidRDefault="002879D5" w:rsidP="007A63B8">
      <w:pPr>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На территории района в</w:t>
      </w:r>
      <w:r w:rsidR="007A63B8">
        <w:rPr>
          <w:rFonts w:ascii="Times New Roman" w:hAnsi="Times New Roman"/>
          <w:sz w:val="28"/>
          <w:szCs w:val="28"/>
        </w:rPr>
        <w:t xml:space="preserve">ыращиванием плодово - ягодных культур занимаются </w:t>
      </w:r>
      <w:r w:rsidR="007A63B8" w:rsidRPr="007A63B8">
        <w:rPr>
          <w:rFonts w:ascii="Times New Roman" w:hAnsi="Times New Roman"/>
          <w:sz w:val="28"/>
          <w:szCs w:val="28"/>
        </w:rPr>
        <w:t xml:space="preserve">ООО «ОПХ им К.А.Тимирязева» - общая площадь сада 22 га (плодоносящего сада), из них 15 га косточковые (слива), 17 га  орехоплодные, кроме того хозяйство занимается питомниководством- на площади 10,5 га( выращивание саженцев плодовых культур и ягодных культур); СПК СК «Родина» - 10 га садов , из них 2 га семечковых(неплодоносящие), 2 га косточковых (плодоносящие), 6 га – орехоплодные (фундук),  ИП глава КФХ Евтушенко А.П. – 70 га  (Семечковые), ИП Дерепаска О.В., Глава КФХ «Сокольский» - 47,1 га:  семечковых -26,67 га,  косточковых -9,57 га, ягодники- 0,67 га., КФХ Браварец А. -4, 0 га, из них  семечковых 2,3 га, косточковых -1,7 га,; КФХ Сычев В.А. -18 га, из них  орехоплодные-14 га (фундук), семечковые </w:t>
      </w:r>
      <w:r w:rsidR="007A63B8">
        <w:rPr>
          <w:rFonts w:ascii="Times New Roman" w:hAnsi="Times New Roman"/>
          <w:sz w:val="28"/>
          <w:szCs w:val="28"/>
        </w:rPr>
        <w:t>–</w:t>
      </w:r>
      <w:r w:rsidR="0064023F">
        <w:rPr>
          <w:rFonts w:ascii="Times New Roman" w:hAnsi="Times New Roman"/>
          <w:sz w:val="28"/>
          <w:szCs w:val="28"/>
        </w:rPr>
        <w:t xml:space="preserve"> 4 га.</w:t>
      </w:r>
    </w:p>
    <w:p w:rsidR="007A63B8" w:rsidRPr="007A63B8" w:rsidRDefault="007A63B8" w:rsidP="007A63B8">
      <w:pPr>
        <w:autoSpaceDN w:val="0"/>
        <w:adjustRightInd w:val="0"/>
        <w:spacing w:after="0" w:line="240" w:lineRule="auto"/>
        <w:ind w:firstLine="708"/>
        <w:jc w:val="both"/>
        <w:rPr>
          <w:rFonts w:ascii="Times New Roman" w:hAnsi="Times New Roman"/>
          <w:sz w:val="28"/>
          <w:szCs w:val="28"/>
        </w:rPr>
      </w:pPr>
    </w:p>
    <w:p w:rsidR="007A63B8" w:rsidRDefault="007A63B8" w:rsidP="007A63B8">
      <w:pPr>
        <w:spacing w:after="0" w:line="240" w:lineRule="auto"/>
        <w:ind w:left="708" w:firstLine="708"/>
        <w:jc w:val="both"/>
        <w:rPr>
          <w:rFonts w:ascii="Times New Roman" w:hAnsi="Times New Roman"/>
          <w:b/>
          <w:sz w:val="28"/>
          <w:szCs w:val="28"/>
        </w:rPr>
      </w:pPr>
      <w:r w:rsidRPr="007A63B8">
        <w:rPr>
          <w:rFonts w:ascii="Times New Roman" w:hAnsi="Times New Roman"/>
          <w:b/>
          <w:sz w:val="28"/>
          <w:szCs w:val="28"/>
        </w:rPr>
        <w:t>Риски</w:t>
      </w:r>
      <w:r w:rsidR="00C36FE0">
        <w:rPr>
          <w:rFonts w:ascii="Times New Roman" w:hAnsi="Times New Roman"/>
          <w:b/>
          <w:sz w:val="28"/>
          <w:szCs w:val="28"/>
        </w:rPr>
        <w:t>,</w:t>
      </w:r>
      <w:r w:rsidRPr="007A63B8">
        <w:rPr>
          <w:rFonts w:ascii="Times New Roman" w:hAnsi="Times New Roman"/>
          <w:b/>
          <w:sz w:val="28"/>
          <w:szCs w:val="28"/>
        </w:rPr>
        <w:t xml:space="preserve"> преп</w:t>
      </w:r>
      <w:r>
        <w:rPr>
          <w:rFonts w:ascii="Times New Roman" w:hAnsi="Times New Roman"/>
          <w:b/>
          <w:sz w:val="28"/>
          <w:szCs w:val="28"/>
        </w:rPr>
        <w:t>ятствующие развитию садоводства</w:t>
      </w:r>
    </w:p>
    <w:p w:rsidR="007A63B8" w:rsidRDefault="007A63B8" w:rsidP="007A63B8">
      <w:pPr>
        <w:spacing w:after="0" w:line="240" w:lineRule="auto"/>
        <w:ind w:firstLine="708"/>
        <w:jc w:val="both"/>
        <w:rPr>
          <w:rFonts w:ascii="Times New Roman" w:hAnsi="Times New Roman"/>
          <w:sz w:val="28"/>
          <w:szCs w:val="28"/>
        </w:rPr>
      </w:pPr>
      <w:r>
        <w:rPr>
          <w:rFonts w:ascii="Times New Roman" w:hAnsi="Times New Roman"/>
          <w:sz w:val="28"/>
          <w:szCs w:val="28"/>
        </w:rPr>
        <w:t>П</w:t>
      </w:r>
      <w:r w:rsidRPr="00ED0AC7">
        <w:rPr>
          <w:rFonts w:ascii="Times New Roman" w:hAnsi="Times New Roman"/>
          <w:sz w:val="28"/>
          <w:szCs w:val="28"/>
        </w:rPr>
        <w:t>огодные условия, качество саженцев,</w:t>
      </w:r>
      <w:r>
        <w:rPr>
          <w:rFonts w:ascii="Times New Roman" w:hAnsi="Times New Roman"/>
          <w:sz w:val="28"/>
          <w:szCs w:val="28"/>
        </w:rPr>
        <w:t xml:space="preserve">  подбор сортового состава ,анализ почвы, логистика.</w:t>
      </w:r>
    </w:p>
    <w:p w:rsidR="007A63B8" w:rsidRDefault="007A63B8" w:rsidP="007A63B8">
      <w:pPr>
        <w:spacing w:after="0" w:line="240" w:lineRule="auto"/>
        <w:ind w:firstLine="708"/>
        <w:jc w:val="both"/>
        <w:rPr>
          <w:rFonts w:ascii="Times New Roman" w:hAnsi="Times New Roman"/>
          <w:sz w:val="28"/>
          <w:szCs w:val="28"/>
        </w:rPr>
      </w:pPr>
      <w:r>
        <w:rPr>
          <w:rFonts w:ascii="Times New Roman" w:hAnsi="Times New Roman"/>
          <w:sz w:val="28"/>
          <w:szCs w:val="28"/>
        </w:rPr>
        <w:t>Подмерзание растений от поздних и ранних весенние заморозков, гибель плодоносящих почек и растрескивание коры от сильных морозов в зимний период, градобой в период вегетации, неправильный подбор подвоя и сортового состава, несвоевременное проведение  химических обработок.</w:t>
      </w:r>
    </w:p>
    <w:p w:rsidR="00926985" w:rsidRDefault="00926985" w:rsidP="00926985">
      <w:pPr>
        <w:spacing w:after="0" w:line="240" w:lineRule="auto"/>
        <w:ind w:firstLine="708"/>
        <w:jc w:val="both"/>
        <w:rPr>
          <w:rFonts w:ascii="Times New Roman" w:hAnsi="Times New Roman"/>
          <w:sz w:val="28"/>
          <w:szCs w:val="28"/>
        </w:rPr>
      </w:pPr>
      <w:r w:rsidRPr="00926985">
        <w:rPr>
          <w:rFonts w:ascii="Times New Roman" w:hAnsi="Times New Roman"/>
          <w:sz w:val="28"/>
          <w:szCs w:val="28"/>
        </w:rPr>
        <w:t>Динамика производств</w:t>
      </w:r>
      <w:r>
        <w:rPr>
          <w:rFonts w:ascii="Times New Roman" w:hAnsi="Times New Roman"/>
          <w:sz w:val="28"/>
          <w:szCs w:val="28"/>
        </w:rPr>
        <w:t>а</w:t>
      </w:r>
      <w:r w:rsidRPr="00926985">
        <w:rPr>
          <w:rFonts w:ascii="Times New Roman" w:hAnsi="Times New Roman"/>
          <w:sz w:val="28"/>
          <w:szCs w:val="28"/>
        </w:rPr>
        <w:t xml:space="preserve"> мяса, поголовья КРС, поголовья свиней, производства молока, хлебопекарное производство к уровню предыдущих годов приведена в таблице:</w:t>
      </w:r>
    </w:p>
    <w:p w:rsidR="00926985" w:rsidRPr="00926985" w:rsidRDefault="00926985" w:rsidP="00926985">
      <w:pPr>
        <w:spacing w:after="0" w:line="240" w:lineRule="auto"/>
        <w:ind w:firstLine="708"/>
        <w:jc w:val="both"/>
        <w:rPr>
          <w:rFonts w:ascii="Times New Roman" w:hAnsi="Times New Roman"/>
          <w:sz w:val="28"/>
          <w:szCs w:val="28"/>
        </w:rPr>
      </w:pPr>
    </w:p>
    <w:tbl>
      <w:tblPr>
        <w:tblStyle w:val="a9"/>
        <w:tblW w:w="0" w:type="auto"/>
        <w:tblInd w:w="-34" w:type="dxa"/>
        <w:tblLayout w:type="fixed"/>
        <w:tblLook w:val="04A0"/>
      </w:tblPr>
      <w:tblGrid>
        <w:gridCol w:w="568"/>
        <w:gridCol w:w="4536"/>
        <w:gridCol w:w="992"/>
        <w:gridCol w:w="1134"/>
        <w:gridCol w:w="992"/>
        <w:gridCol w:w="1418"/>
      </w:tblGrid>
      <w:tr w:rsidR="00926985" w:rsidTr="00B9433D">
        <w:trPr>
          <w:trHeight w:val="225"/>
        </w:trPr>
        <w:tc>
          <w:tcPr>
            <w:tcW w:w="568" w:type="dxa"/>
            <w:vMerge w:val="restart"/>
          </w:tcPr>
          <w:p w:rsidR="00926985" w:rsidRDefault="00926985" w:rsidP="00B9433D">
            <w:pPr>
              <w:jc w:val="both"/>
              <w:rPr>
                <w:rFonts w:ascii="Times New Roman" w:hAnsi="Times New Roman"/>
                <w:sz w:val="28"/>
                <w:szCs w:val="28"/>
              </w:rPr>
            </w:pPr>
            <w:r>
              <w:rPr>
                <w:rFonts w:ascii="Times New Roman" w:hAnsi="Times New Roman"/>
                <w:sz w:val="28"/>
                <w:szCs w:val="28"/>
              </w:rPr>
              <w:t>№п\п</w:t>
            </w:r>
          </w:p>
        </w:tc>
        <w:tc>
          <w:tcPr>
            <w:tcW w:w="4536" w:type="dxa"/>
            <w:vMerge w:val="restart"/>
          </w:tcPr>
          <w:p w:rsidR="00926985" w:rsidRDefault="00926985" w:rsidP="00B9433D">
            <w:pPr>
              <w:jc w:val="both"/>
              <w:rPr>
                <w:rFonts w:ascii="Times New Roman" w:hAnsi="Times New Roman"/>
                <w:sz w:val="28"/>
                <w:szCs w:val="28"/>
              </w:rPr>
            </w:pPr>
            <w:r>
              <w:rPr>
                <w:rFonts w:ascii="Times New Roman" w:hAnsi="Times New Roman"/>
                <w:sz w:val="28"/>
                <w:szCs w:val="28"/>
              </w:rPr>
              <w:t>Показатели</w:t>
            </w:r>
          </w:p>
        </w:tc>
        <w:tc>
          <w:tcPr>
            <w:tcW w:w="3118" w:type="dxa"/>
            <w:gridSpan w:val="3"/>
          </w:tcPr>
          <w:p w:rsidR="00926985" w:rsidRDefault="00926985" w:rsidP="00B9433D">
            <w:pPr>
              <w:jc w:val="center"/>
              <w:rPr>
                <w:rFonts w:ascii="Times New Roman" w:hAnsi="Times New Roman"/>
                <w:sz w:val="28"/>
                <w:szCs w:val="28"/>
              </w:rPr>
            </w:pPr>
            <w:r>
              <w:rPr>
                <w:rFonts w:ascii="Times New Roman" w:hAnsi="Times New Roman"/>
                <w:sz w:val="28"/>
                <w:szCs w:val="28"/>
              </w:rPr>
              <w:t>годы</w:t>
            </w:r>
          </w:p>
        </w:tc>
        <w:tc>
          <w:tcPr>
            <w:tcW w:w="1418" w:type="dxa"/>
            <w:vMerge w:val="restart"/>
          </w:tcPr>
          <w:p w:rsidR="00926985" w:rsidRDefault="00926985" w:rsidP="00B9433D">
            <w:pPr>
              <w:jc w:val="both"/>
              <w:rPr>
                <w:rFonts w:ascii="Times New Roman" w:hAnsi="Times New Roman"/>
                <w:sz w:val="28"/>
                <w:szCs w:val="28"/>
              </w:rPr>
            </w:pPr>
            <w:r>
              <w:rPr>
                <w:rFonts w:ascii="Times New Roman" w:hAnsi="Times New Roman"/>
                <w:sz w:val="28"/>
                <w:szCs w:val="28"/>
              </w:rPr>
              <w:t>2018г в % к 2017г.</w:t>
            </w:r>
          </w:p>
        </w:tc>
      </w:tr>
      <w:tr w:rsidR="00926985" w:rsidTr="00B9433D">
        <w:trPr>
          <w:trHeight w:val="747"/>
        </w:trPr>
        <w:tc>
          <w:tcPr>
            <w:tcW w:w="568" w:type="dxa"/>
            <w:vMerge/>
          </w:tcPr>
          <w:p w:rsidR="00926985" w:rsidRDefault="00926985" w:rsidP="00B9433D">
            <w:pPr>
              <w:jc w:val="both"/>
              <w:rPr>
                <w:rFonts w:ascii="Times New Roman" w:hAnsi="Times New Roman"/>
                <w:sz w:val="28"/>
                <w:szCs w:val="28"/>
              </w:rPr>
            </w:pPr>
          </w:p>
        </w:tc>
        <w:tc>
          <w:tcPr>
            <w:tcW w:w="4536" w:type="dxa"/>
            <w:vMerge/>
          </w:tcPr>
          <w:p w:rsidR="00926985" w:rsidRDefault="00926985" w:rsidP="00B9433D">
            <w:pPr>
              <w:jc w:val="both"/>
              <w:rPr>
                <w:rFonts w:ascii="Times New Roman" w:hAnsi="Times New Roman"/>
                <w:sz w:val="28"/>
                <w:szCs w:val="28"/>
              </w:rPr>
            </w:pPr>
          </w:p>
        </w:tc>
        <w:tc>
          <w:tcPr>
            <w:tcW w:w="992" w:type="dxa"/>
          </w:tcPr>
          <w:p w:rsidR="00926985" w:rsidRDefault="00926985" w:rsidP="00B9433D">
            <w:pPr>
              <w:jc w:val="both"/>
              <w:rPr>
                <w:rFonts w:ascii="Times New Roman" w:hAnsi="Times New Roman"/>
                <w:sz w:val="28"/>
                <w:szCs w:val="28"/>
              </w:rPr>
            </w:pPr>
            <w:r>
              <w:rPr>
                <w:rFonts w:ascii="Times New Roman" w:hAnsi="Times New Roman"/>
                <w:sz w:val="28"/>
                <w:szCs w:val="28"/>
              </w:rPr>
              <w:t>2016</w:t>
            </w:r>
          </w:p>
        </w:tc>
        <w:tc>
          <w:tcPr>
            <w:tcW w:w="1134" w:type="dxa"/>
          </w:tcPr>
          <w:p w:rsidR="00926985" w:rsidRDefault="00926985" w:rsidP="00B9433D">
            <w:pPr>
              <w:jc w:val="both"/>
              <w:rPr>
                <w:rFonts w:ascii="Times New Roman" w:hAnsi="Times New Roman"/>
                <w:sz w:val="28"/>
                <w:szCs w:val="28"/>
              </w:rPr>
            </w:pPr>
            <w:r>
              <w:rPr>
                <w:rFonts w:ascii="Times New Roman" w:hAnsi="Times New Roman"/>
                <w:sz w:val="28"/>
                <w:szCs w:val="28"/>
              </w:rPr>
              <w:t>2017</w:t>
            </w:r>
          </w:p>
        </w:tc>
        <w:tc>
          <w:tcPr>
            <w:tcW w:w="992" w:type="dxa"/>
          </w:tcPr>
          <w:p w:rsidR="00926985" w:rsidRDefault="00926985" w:rsidP="00B9433D">
            <w:pPr>
              <w:jc w:val="both"/>
              <w:rPr>
                <w:rFonts w:ascii="Times New Roman" w:hAnsi="Times New Roman"/>
                <w:sz w:val="28"/>
                <w:szCs w:val="28"/>
              </w:rPr>
            </w:pPr>
            <w:r>
              <w:rPr>
                <w:rFonts w:ascii="Times New Roman" w:hAnsi="Times New Roman"/>
                <w:sz w:val="28"/>
                <w:szCs w:val="28"/>
              </w:rPr>
              <w:t>2018</w:t>
            </w:r>
          </w:p>
        </w:tc>
        <w:tc>
          <w:tcPr>
            <w:tcW w:w="1418" w:type="dxa"/>
            <w:vMerge/>
          </w:tcPr>
          <w:p w:rsidR="00926985" w:rsidRDefault="00926985" w:rsidP="00B9433D">
            <w:pPr>
              <w:jc w:val="both"/>
              <w:rPr>
                <w:rFonts w:ascii="Times New Roman" w:hAnsi="Times New Roman"/>
                <w:sz w:val="28"/>
                <w:szCs w:val="28"/>
              </w:rPr>
            </w:pPr>
          </w:p>
        </w:tc>
      </w:tr>
      <w:tr w:rsidR="00926985" w:rsidTr="00B9433D">
        <w:tc>
          <w:tcPr>
            <w:tcW w:w="568" w:type="dxa"/>
          </w:tcPr>
          <w:p w:rsidR="00926985" w:rsidRDefault="00926985" w:rsidP="00B9433D">
            <w:pPr>
              <w:jc w:val="both"/>
              <w:rPr>
                <w:rFonts w:ascii="Times New Roman" w:hAnsi="Times New Roman"/>
                <w:sz w:val="28"/>
                <w:szCs w:val="28"/>
              </w:rPr>
            </w:pPr>
            <w:r>
              <w:rPr>
                <w:rFonts w:ascii="Times New Roman" w:hAnsi="Times New Roman"/>
                <w:sz w:val="28"/>
                <w:szCs w:val="28"/>
              </w:rPr>
              <w:t>1</w:t>
            </w:r>
          </w:p>
        </w:tc>
        <w:tc>
          <w:tcPr>
            <w:tcW w:w="4536" w:type="dxa"/>
          </w:tcPr>
          <w:p w:rsidR="00926985" w:rsidRDefault="00926985" w:rsidP="00B9433D">
            <w:pPr>
              <w:jc w:val="both"/>
              <w:rPr>
                <w:rFonts w:ascii="Times New Roman" w:hAnsi="Times New Roman"/>
                <w:sz w:val="28"/>
                <w:szCs w:val="28"/>
              </w:rPr>
            </w:pPr>
            <w:r>
              <w:rPr>
                <w:rFonts w:ascii="Times New Roman" w:hAnsi="Times New Roman"/>
                <w:sz w:val="28"/>
                <w:szCs w:val="28"/>
              </w:rPr>
              <w:t>Производство мяса (скота и птицы) в живом весе,  тыс.тонн</w:t>
            </w:r>
          </w:p>
        </w:tc>
        <w:tc>
          <w:tcPr>
            <w:tcW w:w="992" w:type="dxa"/>
          </w:tcPr>
          <w:p w:rsidR="00926985" w:rsidRDefault="00926985" w:rsidP="00B9433D">
            <w:pPr>
              <w:jc w:val="both"/>
              <w:rPr>
                <w:rFonts w:ascii="Times New Roman" w:hAnsi="Times New Roman"/>
                <w:sz w:val="28"/>
                <w:szCs w:val="28"/>
              </w:rPr>
            </w:pPr>
            <w:r>
              <w:rPr>
                <w:rFonts w:ascii="Times New Roman" w:hAnsi="Times New Roman"/>
                <w:sz w:val="28"/>
                <w:szCs w:val="28"/>
              </w:rPr>
              <w:t>37,3</w:t>
            </w:r>
          </w:p>
        </w:tc>
        <w:tc>
          <w:tcPr>
            <w:tcW w:w="1134" w:type="dxa"/>
          </w:tcPr>
          <w:p w:rsidR="00926985" w:rsidRDefault="00926985" w:rsidP="00B9433D">
            <w:pPr>
              <w:jc w:val="both"/>
              <w:rPr>
                <w:rFonts w:ascii="Times New Roman" w:hAnsi="Times New Roman"/>
                <w:sz w:val="28"/>
                <w:szCs w:val="28"/>
              </w:rPr>
            </w:pPr>
            <w:r>
              <w:rPr>
                <w:rFonts w:ascii="Times New Roman" w:hAnsi="Times New Roman"/>
                <w:sz w:val="28"/>
                <w:szCs w:val="28"/>
              </w:rPr>
              <w:t>38,5</w:t>
            </w:r>
          </w:p>
        </w:tc>
        <w:tc>
          <w:tcPr>
            <w:tcW w:w="992" w:type="dxa"/>
          </w:tcPr>
          <w:p w:rsidR="00926985" w:rsidRDefault="00926985" w:rsidP="00B9433D">
            <w:pPr>
              <w:jc w:val="both"/>
              <w:rPr>
                <w:rFonts w:ascii="Times New Roman" w:hAnsi="Times New Roman"/>
                <w:sz w:val="28"/>
                <w:szCs w:val="28"/>
              </w:rPr>
            </w:pPr>
            <w:r>
              <w:rPr>
                <w:rFonts w:ascii="Times New Roman" w:hAnsi="Times New Roman"/>
                <w:sz w:val="28"/>
                <w:szCs w:val="28"/>
              </w:rPr>
              <w:t>39,2</w:t>
            </w:r>
          </w:p>
        </w:tc>
        <w:tc>
          <w:tcPr>
            <w:tcW w:w="1418" w:type="dxa"/>
          </w:tcPr>
          <w:p w:rsidR="00926985" w:rsidRDefault="00926985" w:rsidP="00B9433D">
            <w:pPr>
              <w:jc w:val="both"/>
              <w:rPr>
                <w:rFonts w:ascii="Times New Roman" w:hAnsi="Times New Roman"/>
                <w:sz w:val="28"/>
                <w:szCs w:val="28"/>
              </w:rPr>
            </w:pPr>
            <w:r>
              <w:rPr>
                <w:rFonts w:ascii="Times New Roman" w:hAnsi="Times New Roman"/>
                <w:sz w:val="28"/>
                <w:szCs w:val="28"/>
              </w:rPr>
              <w:t>101,8</w:t>
            </w:r>
          </w:p>
        </w:tc>
      </w:tr>
      <w:tr w:rsidR="00926985" w:rsidTr="00B9433D">
        <w:tc>
          <w:tcPr>
            <w:tcW w:w="568" w:type="dxa"/>
          </w:tcPr>
          <w:p w:rsidR="00926985" w:rsidRDefault="00926985" w:rsidP="00B9433D">
            <w:pPr>
              <w:jc w:val="both"/>
              <w:rPr>
                <w:rFonts w:ascii="Times New Roman" w:hAnsi="Times New Roman"/>
                <w:sz w:val="28"/>
                <w:szCs w:val="28"/>
              </w:rPr>
            </w:pPr>
            <w:r>
              <w:rPr>
                <w:rFonts w:ascii="Times New Roman" w:hAnsi="Times New Roman"/>
                <w:sz w:val="28"/>
                <w:szCs w:val="28"/>
              </w:rPr>
              <w:t>2</w:t>
            </w:r>
          </w:p>
        </w:tc>
        <w:tc>
          <w:tcPr>
            <w:tcW w:w="4536" w:type="dxa"/>
          </w:tcPr>
          <w:p w:rsidR="00926985" w:rsidRDefault="00926985" w:rsidP="00B9433D">
            <w:pPr>
              <w:jc w:val="both"/>
              <w:rPr>
                <w:rFonts w:ascii="Times New Roman" w:hAnsi="Times New Roman"/>
                <w:sz w:val="28"/>
                <w:szCs w:val="28"/>
              </w:rPr>
            </w:pPr>
            <w:r>
              <w:rPr>
                <w:rFonts w:ascii="Times New Roman" w:hAnsi="Times New Roman"/>
                <w:sz w:val="28"/>
                <w:szCs w:val="28"/>
              </w:rPr>
              <w:t>Производство молока,  тыс.тонн</w:t>
            </w:r>
          </w:p>
        </w:tc>
        <w:tc>
          <w:tcPr>
            <w:tcW w:w="992" w:type="dxa"/>
          </w:tcPr>
          <w:p w:rsidR="00926985" w:rsidRDefault="00926985" w:rsidP="00B9433D">
            <w:pPr>
              <w:jc w:val="both"/>
              <w:rPr>
                <w:rFonts w:ascii="Times New Roman" w:hAnsi="Times New Roman"/>
                <w:sz w:val="28"/>
                <w:szCs w:val="28"/>
              </w:rPr>
            </w:pPr>
            <w:r>
              <w:rPr>
                <w:rFonts w:ascii="Times New Roman" w:hAnsi="Times New Roman"/>
                <w:sz w:val="28"/>
                <w:szCs w:val="28"/>
              </w:rPr>
              <w:t>49,5</w:t>
            </w:r>
          </w:p>
        </w:tc>
        <w:tc>
          <w:tcPr>
            <w:tcW w:w="1134" w:type="dxa"/>
          </w:tcPr>
          <w:p w:rsidR="00926985" w:rsidRDefault="00926985" w:rsidP="00B9433D">
            <w:pPr>
              <w:jc w:val="both"/>
              <w:rPr>
                <w:rFonts w:ascii="Times New Roman" w:hAnsi="Times New Roman"/>
                <w:sz w:val="28"/>
                <w:szCs w:val="28"/>
              </w:rPr>
            </w:pPr>
            <w:r>
              <w:rPr>
                <w:rFonts w:ascii="Times New Roman" w:hAnsi="Times New Roman"/>
                <w:sz w:val="28"/>
                <w:szCs w:val="28"/>
              </w:rPr>
              <w:t>50,9</w:t>
            </w:r>
          </w:p>
        </w:tc>
        <w:tc>
          <w:tcPr>
            <w:tcW w:w="992" w:type="dxa"/>
          </w:tcPr>
          <w:p w:rsidR="00926985" w:rsidRDefault="00926985" w:rsidP="00B9433D">
            <w:pPr>
              <w:jc w:val="both"/>
              <w:rPr>
                <w:rFonts w:ascii="Times New Roman" w:hAnsi="Times New Roman"/>
                <w:sz w:val="28"/>
                <w:szCs w:val="28"/>
              </w:rPr>
            </w:pPr>
            <w:r>
              <w:rPr>
                <w:rFonts w:ascii="Times New Roman" w:hAnsi="Times New Roman"/>
                <w:sz w:val="28"/>
                <w:szCs w:val="28"/>
              </w:rPr>
              <w:t>54,1</w:t>
            </w:r>
          </w:p>
        </w:tc>
        <w:tc>
          <w:tcPr>
            <w:tcW w:w="1418" w:type="dxa"/>
          </w:tcPr>
          <w:p w:rsidR="00926985" w:rsidRDefault="00926985" w:rsidP="00B9433D">
            <w:pPr>
              <w:jc w:val="both"/>
              <w:rPr>
                <w:rFonts w:ascii="Times New Roman" w:hAnsi="Times New Roman"/>
                <w:sz w:val="28"/>
                <w:szCs w:val="28"/>
              </w:rPr>
            </w:pPr>
            <w:r>
              <w:rPr>
                <w:rFonts w:ascii="Times New Roman" w:hAnsi="Times New Roman"/>
                <w:sz w:val="28"/>
                <w:szCs w:val="28"/>
              </w:rPr>
              <w:t>106,3</w:t>
            </w:r>
          </w:p>
        </w:tc>
      </w:tr>
      <w:tr w:rsidR="00926985" w:rsidTr="00B9433D">
        <w:tc>
          <w:tcPr>
            <w:tcW w:w="568" w:type="dxa"/>
          </w:tcPr>
          <w:p w:rsidR="00926985" w:rsidRDefault="00926985" w:rsidP="00B9433D">
            <w:pPr>
              <w:jc w:val="both"/>
              <w:rPr>
                <w:rFonts w:ascii="Times New Roman" w:hAnsi="Times New Roman"/>
                <w:sz w:val="28"/>
                <w:szCs w:val="28"/>
              </w:rPr>
            </w:pPr>
            <w:r>
              <w:rPr>
                <w:rFonts w:ascii="Times New Roman" w:hAnsi="Times New Roman"/>
                <w:sz w:val="28"/>
                <w:szCs w:val="28"/>
              </w:rPr>
              <w:t>3</w:t>
            </w:r>
          </w:p>
        </w:tc>
        <w:tc>
          <w:tcPr>
            <w:tcW w:w="4536" w:type="dxa"/>
          </w:tcPr>
          <w:p w:rsidR="00926985" w:rsidRDefault="00926985" w:rsidP="00B9433D">
            <w:pPr>
              <w:jc w:val="both"/>
              <w:rPr>
                <w:rFonts w:ascii="Times New Roman" w:hAnsi="Times New Roman"/>
                <w:sz w:val="28"/>
                <w:szCs w:val="28"/>
              </w:rPr>
            </w:pPr>
            <w:r>
              <w:rPr>
                <w:rFonts w:ascii="Times New Roman" w:hAnsi="Times New Roman"/>
                <w:sz w:val="28"/>
                <w:szCs w:val="28"/>
              </w:rPr>
              <w:t>Поголовье  КРС, голов</w:t>
            </w:r>
          </w:p>
        </w:tc>
        <w:tc>
          <w:tcPr>
            <w:tcW w:w="992" w:type="dxa"/>
          </w:tcPr>
          <w:p w:rsidR="00926985" w:rsidRDefault="00926985" w:rsidP="00B9433D">
            <w:pPr>
              <w:jc w:val="both"/>
              <w:rPr>
                <w:rFonts w:ascii="Times New Roman" w:hAnsi="Times New Roman"/>
                <w:sz w:val="28"/>
                <w:szCs w:val="28"/>
              </w:rPr>
            </w:pPr>
            <w:r>
              <w:rPr>
                <w:rFonts w:ascii="Times New Roman" w:hAnsi="Times New Roman"/>
                <w:sz w:val="28"/>
                <w:szCs w:val="28"/>
              </w:rPr>
              <w:t>16009</w:t>
            </w:r>
          </w:p>
        </w:tc>
        <w:tc>
          <w:tcPr>
            <w:tcW w:w="1134" w:type="dxa"/>
          </w:tcPr>
          <w:p w:rsidR="00926985" w:rsidRDefault="00926985" w:rsidP="00B9433D">
            <w:pPr>
              <w:jc w:val="both"/>
              <w:rPr>
                <w:rFonts w:ascii="Times New Roman" w:hAnsi="Times New Roman"/>
                <w:sz w:val="28"/>
                <w:szCs w:val="28"/>
              </w:rPr>
            </w:pPr>
            <w:r>
              <w:rPr>
                <w:rFonts w:ascii="Times New Roman" w:hAnsi="Times New Roman"/>
                <w:sz w:val="28"/>
                <w:szCs w:val="28"/>
              </w:rPr>
              <w:t>15704</w:t>
            </w:r>
          </w:p>
        </w:tc>
        <w:tc>
          <w:tcPr>
            <w:tcW w:w="992" w:type="dxa"/>
          </w:tcPr>
          <w:p w:rsidR="00926985" w:rsidRDefault="00926985" w:rsidP="00B9433D">
            <w:pPr>
              <w:jc w:val="both"/>
              <w:rPr>
                <w:rFonts w:ascii="Times New Roman" w:hAnsi="Times New Roman"/>
                <w:sz w:val="28"/>
                <w:szCs w:val="28"/>
              </w:rPr>
            </w:pPr>
            <w:r>
              <w:rPr>
                <w:rFonts w:ascii="Times New Roman" w:hAnsi="Times New Roman"/>
                <w:sz w:val="28"/>
                <w:szCs w:val="28"/>
              </w:rPr>
              <w:t>16305</w:t>
            </w:r>
          </w:p>
        </w:tc>
        <w:tc>
          <w:tcPr>
            <w:tcW w:w="1418" w:type="dxa"/>
          </w:tcPr>
          <w:p w:rsidR="00926985" w:rsidRDefault="00926985" w:rsidP="00B9433D">
            <w:pPr>
              <w:jc w:val="both"/>
              <w:rPr>
                <w:rFonts w:ascii="Times New Roman" w:hAnsi="Times New Roman"/>
                <w:sz w:val="28"/>
                <w:szCs w:val="28"/>
              </w:rPr>
            </w:pPr>
            <w:r>
              <w:rPr>
                <w:rFonts w:ascii="Times New Roman" w:hAnsi="Times New Roman"/>
                <w:sz w:val="28"/>
                <w:szCs w:val="28"/>
              </w:rPr>
              <w:t>103,8</w:t>
            </w:r>
          </w:p>
        </w:tc>
      </w:tr>
      <w:tr w:rsidR="00926985" w:rsidTr="00B9433D">
        <w:tc>
          <w:tcPr>
            <w:tcW w:w="568" w:type="dxa"/>
          </w:tcPr>
          <w:p w:rsidR="00926985" w:rsidRDefault="00926985" w:rsidP="00B9433D">
            <w:pPr>
              <w:jc w:val="both"/>
              <w:rPr>
                <w:rFonts w:ascii="Times New Roman" w:hAnsi="Times New Roman"/>
                <w:sz w:val="28"/>
                <w:szCs w:val="28"/>
              </w:rPr>
            </w:pPr>
            <w:r>
              <w:rPr>
                <w:rFonts w:ascii="Times New Roman" w:hAnsi="Times New Roman"/>
                <w:sz w:val="28"/>
                <w:szCs w:val="28"/>
              </w:rPr>
              <w:t>4</w:t>
            </w:r>
          </w:p>
        </w:tc>
        <w:tc>
          <w:tcPr>
            <w:tcW w:w="4536" w:type="dxa"/>
          </w:tcPr>
          <w:p w:rsidR="00926985" w:rsidRDefault="00926985" w:rsidP="00B9433D">
            <w:pPr>
              <w:jc w:val="both"/>
              <w:rPr>
                <w:rFonts w:ascii="Times New Roman" w:hAnsi="Times New Roman"/>
                <w:sz w:val="28"/>
                <w:szCs w:val="28"/>
              </w:rPr>
            </w:pPr>
            <w:r>
              <w:rPr>
                <w:rFonts w:ascii="Times New Roman" w:hAnsi="Times New Roman"/>
                <w:sz w:val="28"/>
                <w:szCs w:val="28"/>
              </w:rPr>
              <w:t>Поголовье свиней, голов</w:t>
            </w:r>
          </w:p>
        </w:tc>
        <w:tc>
          <w:tcPr>
            <w:tcW w:w="992" w:type="dxa"/>
          </w:tcPr>
          <w:p w:rsidR="00926985" w:rsidRDefault="00926985" w:rsidP="00B9433D">
            <w:pPr>
              <w:jc w:val="both"/>
              <w:rPr>
                <w:rFonts w:ascii="Times New Roman" w:hAnsi="Times New Roman"/>
                <w:sz w:val="28"/>
                <w:szCs w:val="28"/>
              </w:rPr>
            </w:pPr>
            <w:r>
              <w:rPr>
                <w:rFonts w:ascii="Times New Roman" w:hAnsi="Times New Roman"/>
                <w:sz w:val="28"/>
                <w:szCs w:val="28"/>
              </w:rPr>
              <w:t>55386</w:t>
            </w:r>
          </w:p>
        </w:tc>
        <w:tc>
          <w:tcPr>
            <w:tcW w:w="1134" w:type="dxa"/>
          </w:tcPr>
          <w:p w:rsidR="00926985" w:rsidRDefault="00926985" w:rsidP="00B9433D">
            <w:pPr>
              <w:jc w:val="both"/>
              <w:rPr>
                <w:rFonts w:ascii="Times New Roman" w:hAnsi="Times New Roman"/>
                <w:sz w:val="28"/>
                <w:szCs w:val="28"/>
              </w:rPr>
            </w:pPr>
            <w:r>
              <w:rPr>
                <w:rFonts w:ascii="Times New Roman" w:hAnsi="Times New Roman"/>
                <w:sz w:val="28"/>
                <w:szCs w:val="28"/>
              </w:rPr>
              <w:t>60159</w:t>
            </w:r>
          </w:p>
        </w:tc>
        <w:tc>
          <w:tcPr>
            <w:tcW w:w="992" w:type="dxa"/>
          </w:tcPr>
          <w:p w:rsidR="00926985" w:rsidRDefault="00926985" w:rsidP="00B9433D">
            <w:pPr>
              <w:jc w:val="both"/>
              <w:rPr>
                <w:rFonts w:ascii="Times New Roman" w:hAnsi="Times New Roman"/>
                <w:sz w:val="28"/>
                <w:szCs w:val="28"/>
              </w:rPr>
            </w:pPr>
            <w:r>
              <w:rPr>
                <w:rFonts w:ascii="Times New Roman" w:hAnsi="Times New Roman"/>
                <w:sz w:val="28"/>
                <w:szCs w:val="28"/>
              </w:rPr>
              <w:t>59913</w:t>
            </w:r>
          </w:p>
        </w:tc>
        <w:tc>
          <w:tcPr>
            <w:tcW w:w="1418" w:type="dxa"/>
          </w:tcPr>
          <w:p w:rsidR="00926985" w:rsidRDefault="00926985" w:rsidP="00B9433D">
            <w:pPr>
              <w:jc w:val="both"/>
              <w:rPr>
                <w:rFonts w:ascii="Times New Roman" w:hAnsi="Times New Roman"/>
                <w:sz w:val="28"/>
                <w:szCs w:val="28"/>
              </w:rPr>
            </w:pPr>
            <w:r>
              <w:rPr>
                <w:rFonts w:ascii="Times New Roman" w:hAnsi="Times New Roman"/>
                <w:sz w:val="28"/>
                <w:szCs w:val="28"/>
              </w:rPr>
              <w:t>99,6</w:t>
            </w:r>
          </w:p>
        </w:tc>
      </w:tr>
      <w:tr w:rsidR="00926985" w:rsidTr="00B9433D">
        <w:tc>
          <w:tcPr>
            <w:tcW w:w="568" w:type="dxa"/>
          </w:tcPr>
          <w:p w:rsidR="00926985" w:rsidRDefault="00926985" w:rsidP="00B9433D">
            <w:pPr>
              <w:jc w:val="both"/>
              <w:rPr>
                <w:rFonts w:ascii="Times New Roman" w:hAnsi="Times New Roman"/>
                <w:sz w:val="28"/>
                <w:szCs w:val="28"/>
              </w:rPr>
            </w:pPr>
            <w:r>
              <w:rPr>
                <w:rFonts w:ascii="Times New Roman" w:hAnsi="Times New Roman"/>
                <w:sz w:val="28"/>
                <w:szCs w:val="28"/>
              </w:rPr>
              <w:t>5</w:t>
            </w:r>
          </w:p>
        </w:tc>
        <w:tc>
          <w:tcPr>
            <w:tcW w:w="4536" w:type="dxa"/>
          </w:tcPr>
          <w:p w:rsidR="00926985" w:rsidRDefault="00926985" w:rsidP="00B9433D">
            <w:pPr>
              <w:jc w:val="both"/>
              <w:rPr>
                <w:rFonts w:ascii="Times New Roman" w:hAnsi="Times New Roman"/>
                <w:sz w:val="28"/>
                <w:szCs w:val="28"/>
              </w:rPr>
            </w:pPr>
            <w:r>
              <w:rPr>
                <w:rFonts w:ascii="Times New Roman" w:hAnsi="Times New Roman"/>
                <w:sz w:val="28"/>
                <w:szCs w:val="28"/>
              </w:rPr>
              <w:t>Хлебопроизводство, тонн</w:t>
            </w:r>
          </w:p>
        </w:tc>
        <w:tc>
          <w:tcPr>
            <w:tcW w:w="992" w:type="dxa"/>
          </w:tcPr>
          <w:p w:rsidR="00926985" w:rsidRDefault="00926985" w:rsidP="00B9433D">
            <w:pPr>
              <w:jc w:val="both"/>
              <w:rPr>
                <w:rFonts w:ascii="Times New Roman" w:hAnsi="Times New Roman"/>
                <w:sz w:val="28"/>
                <w:szCs w:val="28"/>
              </w:rPr>
            </w:pPr>
            <w:r>
              <w:rPr>
                <w:rFonts w:ascii="Times New Roman" w:hAnsi="Times New Roman"/>
                <w:sz w:val="28"/>
                <w:szCs w:val="28"/>
              </w:rPr>
              <w:t>3263,2</w:t>
            </w:r>
          </w:p>
        </w:tc>
        <w:tc>
          <w:tcPr>
            <w:tcW w:w="1134" w:type="dxa"/>
          </w:tcPr>
          <w:p w:rsidR="00926985" w:rsidRDefault="00926985" w:rsidP="00B9433D">
            <w:pPr>
              <w:jc w:val="both"/>
              <w:rPr>
                <w:rFonts w:ascii="Times New Roman" w:hAnsi="Times New Roman"/>
                <w:sz w:val="28"/>
                <w:szCs w:val="28"/>
              </w:rPr>
            </w:pPr>
            <w:r>
              <w:rPr>
                <w:rFonts w:ascii="Times New Roman" w:hAnsi="Times New Roman"/>
                <w:sz w:val="28"/>
                <w:szCs w:val="28"/>
              </w:rPr>
              <w:t>2662,0</w:t>
            </w:r>
          </w:p>
        </w:tc>
        <w:tc>
          <w:tcPr>
            <w:tcW w:w="992" w:type="dxa"/>
          </w:tcPr>
          <w:p w:rsidR="00926985" w:rsidRDefault="00926985" w:rsidP="00B9433D">
            <w:pPr>
              <w:jc w:val="both"/>
              <w:rPr>
                <w:rFonts w:ascii="Times New Roman" w:hAnsi="Times New Roman"/>
                <w:sz w:val="28"/>
                <w:szCs w:val="28"/>
              </w:rPr>
            </w:pPr>
            <w:r>
              <w:rPr>
                <w:rFonts w:ascii="Times New Roman" w:hAnsi="Times New Roman"/>
                <w:sz w:val="28"/>
                <w:szCs w:val="28"/>
              </w:rPr>
              <w:t>4174,5</w:t>
            </w:r>
          </w:p>
        </w:tc>
        <w:tc>
          <w:tcPr>
            <w:tcW w:w="1418" w:type="dxa"/>
          </w:tcPr>
          <w:p w:rsidR="00926985" w:rsidRDefault="00926985" w:rsidP="00B9433D">
            <w:pPr>
              <w:jc w:val="both"/>
              <w:rPr>
                <w:rFonts w:ascii="Times New Roman" w:hAnsi="Times New Roman"/>
                <w:sz w:val="28"/>
                <w:szCs w:val="28"/>
              </w:rPr>
            </w:pPr>
            <w:r>
              <w:rPr>
                <w:rFonts w:ascii="Times New Roman" w:hAnsi="Times New Roman"/>
                <w:sz w:val="28"/>
                <w:szCs w:val="28"/>
              </w:rPr>
              <w:t>156,8</w:t>
            </w:r>
          </w:p>
        </w:tc>
      </w:tr>
    </w:tbl>
    <w:p w:rsidR="00926985" w:rsidRPr="009518BF" w:rsidRDefault="00926985" w:rsidP="00926985">
      <w:pPr>
        <w:spacing w:after="0" w:line="240" w:lineRule="auto"/>
        <w:ind w:firstLine="708"/>
        <w:jc w:val="both"/>
        <w:rPr>
          <w:rFonts w:ascii="Times New Roman" w:hAnsi="Times New Roman"/>
          <w:sz w:val="28"/>
          <w:szCs w:val="28"/>
        </w:rPr>
      </w:pPr>
      <w:r w:rsidRPr="009518BF">
        <w:rPr>
          <w:rFonts w:ascii="Times New Roman" w:hAnsi="Times New Roman"/>
          <w:sz w:val="28"/>
          <w:szCs w:val="28"/>
        </w:rPr>
        <w:t>Снижение погол</w:t>
      </w:r>
      <w:r>
        <w:rPr>
          <w:rFonts w:ascii="Times New Roman" w:hAnsi="Times New Roman"/>
          <w:sz w:val="28"/>
          <w:szCs w:val="28"/>
        </w:rPr>
        <w:t xml:space="preserve">овья свиней обусловлено сдачей </w:t>
      </w:r>
      <w:r w:rsidRPr="009518BF">
        <w:rPr>
          <w:rFonts w:ascii="Times New Roman" w:hAnsi="Times New Roman"/>
          <w:sz w:val="28"/>
          <w:szCs w:val="28"/>
        </w:rPr>
        <w:t>на убой кондиционного поголовья.</w:t>
      </w:r>
    </w:p>
    <w:p w:rsidR="00926985" w:rsidRPr="0049228E" w:rsidRDefault="00926985" w:rsidP="00926985">
      <w:pPr>
        <w:spacing w:after="0" w:line="240" w:lineRule="auto"/>
        <w:jc w:val="both"/>
        <w:rPr>
          <w:rFonts w:ascii="Times New Roman" w:hAnsi="Times New Roman"/>
          <w:sz w:val="28"/>
          <w:szCs w:val="28"/>
        </w:rPr>
      </w:pPr>
      <w:r>
        <w:rPr>
          <w:rFonts w:ascii="Times New Roman" w:hAnsi="Times New Roman"/>
          <w:i/>
          <w:sz w:val="28"/>
          <w:szCs w:val="28"/>
        </w:rPr>
        <w:tab/>
      </w:r>
      <w:r w:rsidRPr="0049228E">
        <w:rPr>
          <w:rFonts w:ascii="Times New Roman" w:hAnsi="Times New Roman"/>
          <w:sz w:val="28"/>
          <w:szCs w:val="28"/>
        </w:rPr>
        <w:t>В целях увеличения производства плодово- ягодной продукции будут приняты</w:t>
      </w:r>
      <w:r w:rsidR="0049228E" w:rsidRPr="0049228E">
        <w:rPr>
          <w:rFonts w:ascii="Times New Roman" w:hAnsi="Times New Roman"/>
          <w:sz w:val="28"/>
          <w:szCs w:val="28"/>
        </w:rPr>
        <w:t xml:space="preserve"> следующие меры:</w:t>
      </w:r>
    </w:p>
    <w:p w:rsidR="00926985" w:rsidRPr="0049228E" w:rsidRDefault="00926985" w:rsidP="0049228E">
      <w:pPr>
        <w:spacing w:after="0" w:line="240" w:lineRule="auto"/>
        <w:ind w:firstLine="708"/>
        <w:jc w:val="both"/>
        <w:rPr>
          <w:rFonts w:ascii="Times New Roman" w:hAnsi="Times New Roman"/>
          <w:sz w:val="28"/>
          <w:szCs w:val="28"/>
        </w:rPr>
      </w:pPr>
      <w:r w:rsidRPr="0049228E">
        <w:rPr>
          <w:rFonts w:ascii="Times New Roman" w:hAnsi="Times New Roman"/>
          <w:sz w:val="28"/>
          <w:szCs w:val="28"/>
        </w:rPr>
        <w:t>1.</w:t>
      </w:r>
      <w:r w:rsidR="0049228E">
        <w:rPr>
          <w:rFonts w:ascii="Times New Roman" w:hAnsi="Times New Roman"/>
          <w:sz w:val="28"/>
          <w:szCs w:val="28"/>
        </w:rPr>
        <w:t xml:space="preserve"> У</w:t>
      </w:r>
      <w:r w:rsidRPr="0049228E">
        <w:rPr>
          <w:rFonts w:ascii="Times New Roman" w:hAnsi="Times New Roman"/>
          <w:sz w:val="28"/>
          <w:szCs w:val="28"/>
        </w:rPr>
        <w:t>величение площади сельскохозяйственных угодий, занятых садами и ягодными плантациями;</w:t>
      </w:r>
    </w:p>
    <w:p w:rsidR="00926985" w:rsidRPr="0049228E" w:rsidRDefault="00926985" w:rsidP="0049228E">
      <w:pPr>
        <w:spacing w:after="0" w:line="240" w:lineRule="auto"/>
        <w:ind w:firstLine="708"/>
        <w:jc w:val="both"/>
        <w:rPr>
          <w:rFonts w:ascii="Times New Roman" w:hAnsi="Times New Roman"/>
          <w:sz w:val="28"/>
          <w:szCs w:val="28"/>
        </w:rPr>
      </w:pPr>
      <w:r w:rsidRPr="0049228E">
        <w:rPr>
          <w:rFonts w:ascii="Times New Roman" w:hAnsi="Times New Roman"/>
          <w:sz w:val="28"/>
          <w:szCs w:val="28"/>
        </w:rPr>
        <w:t xml:space="preserve">2. </w:t>
      </w:r>
      <w:r w:rsidR="0049228E">
        <w:rPr>
          <w:rFonts w:ascii="Times New Roman" w:hAnsi="Times New Roman"/>
          <w:sz w:val="28"/>
          <w:szCs w:val="28"/>
        </w:rPr>
        <w:t>Р</w:t>
      </w:r>
      <w:r w:rsidRPr="0049228E">
        <w:rPr>
          <w:rFonts w:ascii="Times New Roman" w:hAnsi="Times New Roman"/>
          <w:sz w:val="28"/>
          <w:szCs w:val="28"/>
        </w:rPr>
        <w:t>еконструкция (раскорчевка) и закладка новых  садов;</w:t>
      </w:r>
    </w:p>
    <w:p w:rsidR="00926985" w:rsidRPr="0049228E" w:rsidRDefault="00926985" w:rsidP="0049228E">
      <w:pPr>
        <w:spacing w:after="0" w:line="240" w:lineRule="auto"/>
        <w:ind w:firstLine="708"/>
        <w:jc w:val="both"/>
        <w:rPr>
          <w:rFonts w:ascii="Times New Roman" w:hAnsi="Times New Roman"/>
          <w:sz w:val="28"/>
          <w:szCs w:val="28"/>
        </w:rPr>
      </w:pPr>
      <w:r w:rsidRPr="0049228E">
        <w:rPr>
          <w:rFonts w:ascii="Times New Roman" w:hAnsi="Times New Roman"/>
          <w:sz w:val="28"/>
          <w:szCs w:val="28"/>
        </w:rPr>
        <w:t>3.</w:t>
      </w:r>
      <w:r w:rsidR="0049228E">
        <w:rPr>
          <w:rFonts w:ascii="Times New Roman" w:hAnsi="Times New Roman"/>
          <w:sz w:val="28"/>
          <w:szCs w:val="28"/>
        </w:rPr>
        <w:t xml:space="preserve"> О</w:t>
      </w:r>
      <w:r w:rsidRPr="0049228E">
        <w:rPr>
          <w:rFonts w:ascii="Times New Roman" w:hAnsi="Times New Roman"/>
          <w:sz w:val="28"/>
          <w:szCs w:val="28"/>
        </w:rPr>
        <w:t xml:space="preserve">птимизация сортового состава, разработка и внедрение современных агротехнологий  для  плодовых и ягодных культур, </w:t>
      </w:r>
    </w:p>
    <w:p w:rsidR="00926985" w:rsidRPr="0049228E" w:rsidRDefault="00926985" w:rsidP="0049228E">
      <w:pPr>
        <w:spacing w:after="0" w:line="240" w:lineRule="auto"/>
        <w:ind w:firstLine="708"/>
        <w:jc w:val="both"/>
        <w:rPr>
          <w:rFonts w:ascii="Times New Roman" w:hAnsi="Times New Roman"/>
          <w:sz w:val="28"/>
          <w:szCs w:val="28"/>
        </w:rPr>
      </w:pPr>
      <w:r w:rsidRPr="0049228E">
        <w:rPr>
          <w:rFonts w:ascii="Times New Roman" w:hAnsi="Times New Roman"/>
          <w:sz w:val="28"/>
          <w:szCs w:val="28"/>
        </w:rPr>
        <w:t xml:space="preserve">4. </w:t>
      </w:r>
      <w:r w:rsidR="0049228E">
        <w:rPr>
          <w:rFonts w:ascii="Times New Roman" w:hAnsi="Times New Roman"/>
          <w:sz w:val="28"/>
          <w:szCs w:val="28"/>
        </w:rPr>
        <w:t>К</w:t>
      </w:r>
      <w:r w:rsidRPr="0049228E">
        <w:rPr>
          <w:rFonts w:ascii="Times New Roman" w:hAnsi="Times New Roman"/>
          <w:sz w:val="28"/>
          <w:szCs w:val="28"/>
        </w:rPr>
        <w:t>апельное орошение многол</w:t>
      </w:r>
      <w:r w:rsidR="0049228E">
        <w:rPr>
          <w:rFonts w:ascii="Times New Roman" w:hAnsi="Times New Roman"/>
          <w:sz w:val="28"/>
          <w:szCs w:val="28"/>
        </w:rPr>
        <w:t>етних насаждений и их удобрение.</w:t>
      </w:r>
    </w:p>
    <w:p w:rsidR="00BA673A" w:rsidRPr="00902417" w:rsidRDefault="00BA673A" w:rsidP="00BA673A">
      <w:pPr>
        <w:spacing w:after="0" w:line="240" w:lineRule="auto"/>
        <w:ind w:firstLine="709"/>
        <w:jc w:val="both"/>
        <w:rPr>
          <w:rFonts w:ascii="Times New Roman" w:hAnsi="Times New Roman"/>
          <w:bCs/>
          <w:sz w:val="28"/>
          <w:szCs w:val="28"/>
        </w:rPr>
      </w:pPr>
      <w:r w:rsidRPr="00902417">
        <w:rPr>
          <w:rFonts w:ascii="Times New Roman" w:hAnsi="Times New Roman"/>
          <w:bCs/>
          <w:sz w:val="28"/>
          <w:szCs w:val="28"/>
        </w:rPr>
        <w:t>В качестве мер, направленных на развитие конкуренции в агропромышленном комплексе, предусматривается следующее:</w:t>
      </w:r>
    </w:p>
    <w:p w:rsidR="00BA673A" w:rsidRPr="00902417" w:rsidRDefault="00BA673A" w:rsidP="00BA673A">
      <w:pPr>
        <w:spacing w:after="0" w:line="240" w:lineRule="auto"/>
        <w:ind w:firstLine="709"/>
        <w:jc w:val="both"/>
        <w:rPr>
          <w:rFonts w:ascii="Times New Roman" w:hAnsi="Times New Roman"/>
          <w:bCs/>
          <w:sz w:val="28"/>
          <w:szCs w:val="28"/>
        </w:rPr>
      </w:pPr>
      <w:r w:rsidRPr="00902417">
        <w:rPr>
          <w:rFonts w:ascii="Times New Roman" w:hAnsi="Times New Roman"/>
          <w:bCs/>
          <w:sz w:val="28"/>
          <w:szCs w:val="28"/>
        </w:rPr>
        <w:t xml:space="preserve">- развитие </w:t>
      </w:r>
      <w:r w:rsidRPr="00902417">
        <w:rPr>
          <w:rFonts w:ascii="Times New Roman" w:hAnsi="Times New Roman"/>
          <w:bCs/>
          <w:spacing w:val="-10"/>
          <w:sz w:val="28"/>
          <w:szCs w:val="28"/>
        </w:rPr>
        <w:t>производственной и потребительской кооперации,</w:t>
      </w:r>
      <w:r w:rsidRPr="00902417">
        <w:rPr>
          <w:rFonts w:ascii="Times New Roman" w:hAnsi="Times New Roman"/>
          <w:bCs/>
          <w:sz w:val="28"/>
          <w:szCs w:val="28"/>
        </w:rPr>
        <w:t xml:space="preserve"> стимулирование объединений сельхозтоваропроизводителей в целях проведения эффективного диалога с розничными торговыми сетями;</w:t>
      </w:r>
    </w:p>
    <w:p w:rsidR="00BA673A" w:rsidRPr="00902417" w:rsidRDefault="00BA673A" w:rsidP="00BA673A">
      <w:pPr>
        <w:spacing w:after="0" w:line="240" w:lineRule="auto"/>
        <w:ind w:firstLine="709"/>
        <w:jc w:val="both"/>
        <w:rPr>
          <w:rFonts w:ascii="Times New Roman" w:hAnsi="Times New Roman"/>
          <w:bCs/>
          <w:sz w:val="28"/>
          <w:szCs w:val="28"/>
        </w:rPr>
      </w:pPr>
      <w:r w:rsidRPr="00902417">
        <w:rPr>
          <w:rFonts w:ascii="Times New Roman" w:hAnsi="Times New Roman"/>
          <w:bCs/>
          <w:sz w:val="28"/>
          <w:szCs w:val="28"/>
        </w:rPr>
        <w:t>- поддержка эффективных проектов, направленных на развитие отраслей, связанных с переработкой, хранением и доставкой сельскохозяйственной продукции;</w:t>
      </w:r>
    </w:p>
    <w:p w:rsidR="00BA673A" w:rsidRPr="00902417" w:rsidRDefault="00BA673A" w:rsidP="00BA673A">
      <w:pPr>
        <w:spacing w:after="0" w:line="240" w:lineRule="auto"/>
        <w:ind w:firstLine="709"/>
        <w:jc w:val="both"/>
        <w:rPr>
          <w:rFonts w:ascii="Times New Roman" w:hAnsi="Times New Roman"/>
          <w:bCs/>
          <w:sz w:val="28"/>
          <w:szCs w:val="28"/>
        </w:rPr>
      </w:pPr>
      <w:r w:rsidRPr="00902417">
        <w:rPr>
          <w:rFonts w:ascii="Times New Roman" w:hAnsi="Times New Roman"/>
          <w:bCs/>
          <w:sz w:val="28"/>
          <w:szCs w:val="28"/>
        </w:rPr>
        <w:t>- расширение участия сельхозтоваропризводителей в проводимых на российском рынке закупочных и товарных интервенциях;</w:t>
      </w:r>
    </w:p>
    <w:p w:rsidR="00BA673A" w:rsidRPr="00902417" w:rsidRDefault="00BA673A" w:rsidP="00BA673A">
      <w:pPr>
        <w:spacing w:after="0" w:line="240" w:lineRule="auto"/>
        <w:ind w:firstLine="709"/>
        <w:jc w:val="both"/>
        <w:rPr>
          <w:rFonts w:ascii="Times New Roman" w:hAnsi="Times New Roman"/>
          <w:bCs/>
          <w:sz w:val="28"/>
          <w:szCs w:val="28"/>
        </w:rPr>
      </w:pPr>
      <w:r w:rsidRPr="00902417">
        <w:rPr>
          <w:rFonts w:ascii="Times New Roman" w:hAnsi="Times New Roman"/>
          <w:bCs/>
          <w:sz w:val="28"/>
          <w:szCs w:val="28"/>
        </w:rPr>
        <w:t xml:space="preserve">- развитие логистических звеньев по обеспечению перерабатывающих сельхозпредприятий </w:t>
      </w:r>
      <w:r w:rsidRPr="00902417">
        <w:rPr>
          <w:rFonts w:ascii="Times New Roman" w:hAnsi="Times New Roman"/>
          <w:bCs/>
          <w:spacing w:val="-10"/>
          <w:sz w:val="28"/>
          <w:szCs w:val="28"/>
        </w:rPr>
        <w:t>сырьем и организации сбыта готовой сельскохозяйственной</w:t>
      </w:r>
      <w:r w:rsidRPr="00902417">
        <w:rPr>
          <w:rFonts w:ascii="Times New Roman" w:hAnsi="Times New Roman"/>
          <w:bCs/>
          <w:sz w:val="28"/>
          <w:szCs w:val="28"/>
        </w:rPr>
        <w:t xml:space="preserve"> продукции, создание кооперативных рынков;</w:t>
      </w:r>
    </w:p>
    <w:p w:rsidR="00BA673A" w:rsidRPr="00902417" w:rsidRDefault="00BA673A" w:rsidP="00BA673A">
      <w:pPr>
        <w:spacing w:after="0" w:line="240" w:lineRule="auto"/>
        <w:ind w:firstLine="709"/>
        <w:jc w:val="both"/>
        <w:rPr>
          <w:rFonts w:ascii="Times New Roman" w:hAnsi="Times New Roman"/>
          <w:bCs/>
          <w:sz w:val="28"/>
          <w:szCs w:val="28"/>
        </w:rPr>
      </w:pPr>
      <w:r w:rsidRPr="00902417">
        <w:rPr>
          <w:rFonts w:ascii="Times New Roman" w:hAnsi="Times New Roman"/>
          <w:bCs/>
          <w:sz w:val="28"/>
          <w:szCs w:val="28"/>
        </w:rPr>
        <w:t>- расширение практики прямых продаж сельскохозяйственных товаров населению, в том числе через рынки и ярмарки "выходного дня";</w:t>
      </w:r>
    </w:p>
    <w:p w:rsidR="00BA673A" w:rsidRPr="00902417" w:rsidRDefault="00BA673A" w:rsidP="00BA673A">
      <w:pPr>
        <w:spacing w:after="0" w:line="240" w:lineRule="auto"/>
        <w:ind w:firstLine="709"/>
        <w:jc w:val="both"/>
        <w:rPr>
          <w:rFonts w:ascii="Times New Roman" w:hAnsi="Times New Roman"/>
          <w:sz w:val="28"/>
          <w:szCs w:val="28"/>
        </w:rPr>
      </w:pPr>
      <w:r w:rsidRPr="00902417">
        <w:rPr>
          <w:rFonts w:ascii="Times New Roman" w:hAnsi="Times New Roman"/>
          <w:bCs/>
          <w:sz w:val="28"/>
          <w:szCs w:val="28"/>
        </w:rPr>
        <w:t>- стимулирование заготовительной деятельности через развитие потребкооперации, предоставляющей населению возможность сдавать излишки сельхозпродукци</w:t>
      </w:r>
      <w:r w:rsidR="00902417">
        <w:rPr>
          <w:rFonts w:ascii="Times New Roman" w:hAnsi="Times New Roman"/>
          <w:bCs/>
          <w:sz w:val="28"/>
          <w:szCs w:val="28"/>
        </w:rPr>
        <w:t>и, выращенной в личном подворье,</w:t>
      </w:r>
    </w:p>
    <w:p w:rsidR="00BA673A" w:rsidRPr="00902417" w:rsidRDefault="00BA673A" w:rsidP="00BA673A">
      <w:pPr>
        <w:pStyle w:val="ConsPlusNormal"/>
        <w:ind w:firstLine="540"/>
        <w:jc w:val="both"/>
        <w:rPr>
          <w:rFonts w:eastAsia="DejaVu Sans"/>
          <w:color w:val="000000"/>
          <w:kern w:val="1"/>
          <w:szCs w:val="28"/>
          <w:lang w:eastAsia="zh-CN" w:bidi="hi-IN"/>
        </w:rPr>
      </w:pPr>
      <w:r w:rsidRPr="00902417">
        <w:rPr>
          <w:szCs w:val="28"/>
        </w:rPr>
        <w:t>- стимулирование объединений сельхозтоваропроизводителей и обслуживающих отраслей, развитие кооперации, в том числе в целях проведения эффективного диалога с розничными торговыми сетями.</w:t>
      </w:r>
    </w:p>
    <w:p w:rsidR="00BA673A" w:rsidRPr="00902417" w:rsidRDefault="00BA673A" w:rsidP="00BA673A">
      <w:pPr>
        <w:spacing w:after="0" w:line="240" w:lineRule="auto"/>
        <w:ind w:firstLine="540"/>
        <w:jc w:val="both"/>
        <w:rPr>
          <w:rFonts w:ascii="Times New Roman" w:eastAsia="Times New Roman" w:hAnsi="Times New Roman"/>
          <w:sz w:val="28"/>
          <w:szCs w:val="28"/>
        </w:rPr>
      </w:pPr>
      <w:r w:rsidRPr="00902417">
        <w:rPr>
          <w:rFonts w:ascii="Times New Roman" w:eastAsia="Times New Roman" w:hAnsi="Times New Roman"/>
          <w:sz w:val="28"/>
          <w:szCs w:val="28"/>
        </w:rPr>
        <w:t>Для повышения конкурентоспособности агропромышленного комплекса и импортозамещения, а также укрепления продовольственной безопасности страны, министерством сельского хозяйства и перерабатывающей промышленности Краснодарского края разработан портал "Производство и потреблени</w:t>
      </w:r>
      <w:r w:rsidR="00FC704D" w:rsidRPr="00902417">
        <w:rPr>
          <w:rFonts w:ascii="Times New Roman" w:eastAsia="Times New Roman" w:hAnsi="Times New Roman"/>
          <w:sz w:val="28"/>
          <w:szCs w:val="28"/>
        </w:rPr>
        <w:t>е сельскохозяйственного сырья".</w:t>
      </w:r>
    </w:p>
    <w:p w:rsidR="00FC704D" w:rsidRPr="00787269" w:rsidRDefault="00FC704D" w:rsidP="00BA673A">
      <w:pPr>
        <w:spacing w:after="0" w:line="240" w:lineRule="auto"/>
        <w:ind w:firstLine="540"/>
        <w:jc w:val="both"/>
        <w:rPr>
          <w:rFonts w:ascii="Times New Roman" w:eastAsia="Times New Roman" w:hAnsi="Times New Roman"/>
          <w:sz w:val="28"/>
          <w:szCs w:val="28"/>
          <w:highlight w:val="yellow"/>
        </w:rPr>
      </w:pPr>
    </w:p>
    <w:p w:rsidR="00FC704D" w:rsidRPr="00E81F8E" w:rsidRDefault="00FC704D" w:rsidP="00FC704D">
      <w:pPr>
        <w:spacing w:after="0" w:line="240" w:lineRule="auto"/>
        <w:jc w:val="center"/>
        <w:rPr>
          <w:rFonts w:ascii="Times New Roman" w:eastAsia="Times New Roman" w:hAnsi="Times New Roman"/>
          <w:b/>
          <w:sz w:val="28"/>
          <w:szCs w:val="28"/>
        </w:rPr>
      </w:pPr>
      <w:r w:rsidRPr="00E81F8E">
        <w:rPr>
          <w:rFonts w:ascii="Times New Roman" w:eastAsia="Times New Roman" w:hAnsi="Times New Roman"/>
          <w:b/>
          <w:noProof/>
          <w:sz w:val="28"/>
          <w:szCs w:val="28"/>
          <w:lang w:eastAsia="ru-RU"/>
        </w:rPr>
        <w:drawing>
          <wp:inline distT="0" distB="0" distL="0" distR="0">
            <wp:extent cx="4800600" cy="2695575"/>
            <wp:effectExtent l="1905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7F109F" w:rsidRPr="00644E68" w:rsidRDefault="007F109F" w:rsidP="007F109F">
      <w:pPr>
        <w:spacing w:after="0" w:line="240" w:lineRule="auto"/>
        <w:ind w:firstLine="540"/>
        <w:jc w:val="center"/>
        <w:rPr>
          <w:rFonts w:ascii="Times New Roman" w:eastAsia="Times New Roman" w:hAnsi="Times New Roman"/>
          <w:b/>
          <w:sz w:val="28"/>
          <w:szCs w:val="28"/>
        </w:rPr>
      </w:pPr>
      <w:r w:rsidRPr="00644E68">
        <w:rPr>
          <w:rFonts w:ascii="Times New Roman" w:eastAsia="Times New Roman" w:hAnsi="Times New Roman"/>
          <w:b/>
          <w:sz w:val="28"/>
          <w:szCs w:val="28"/>
        </w:rPr>
        <w:t>Рисунок 1.2</w:t>
      </w:r>
      <w:r w:rsidR="00644E68" w:rsidRPr="00644E68">
        <w:rPr>
          <w:rFonts w:ascii="Times New Roman" w:eastAsia="Times New Roman" w:hAnsi="Times New Roman"/>
          <w:b/>
          <w:sz w:val="28"/>
          <w:szCs w:val="28"/>
        </w:rPr>
        <w:t>6</w:t>
      </w:r>
      <w:r w:rsidRPr="00644E68">
        <w:rPr>
          <w:rFonts w:ascii="Times New Roman" w:eastAsia="Times New Roman" w:hAnsi="Times New Roman"/>
          <w:b/>
          <w:sz w:val="28"/>
          <w:szCs w:val="28"/>
        </w:rPr>
        <w:t xml:space="preserve"> - Количество организаций рынка </w:t>
      </w:r>
      <w:r w:rsidR="00E81F8E" w:rsidRPr="00644E68">
        <w:rPr>
          <w:rFonts w:ascii="Times New Roman" w:eastAsia="Times New Roman" w:hAnsi="Times New Roman"/>
          <w:b/>
          <w:sz w:val="28"/>
          <w:szCs w:val="28"/>
        </w:rPr>
        <w:t>овощной и плодово-ягодной продукции</w:t>
      </w:r>
    </w:p>
    <w:p w:rsidR="00FC704D" w:rsidRPr="00787269" w:rsidRDefault="00FC704D" w:rsidP="00FC704D">
      <w:pPr>
        <w:spacing w:after="0" w:line="240" w:lineRule="auto"/>
        <w:jc w:val="center"/>
        <w:rPr>
          <w:rFonts w:ascii="Times New Roman" w:eastAsia="Times New Roman" w:hAnsi="Times New Roman"/>
          <w:b/>
          <w:sz w:val="28"/>
          <w:szCs w:val="28"/>
          <w:highlight w:val="yellow"/>
        </w:rPr>
      </w:pPr>
    </w:p>
    <w:p w:rsidR="00FC704D" w:rsidRPr="00FA521D" w:rsidRDefault="00FC704D" w:rsidP="00FC704D">
      <w:pPr>
        <w:spacing w:after="0" w:line="240" w:lineRule="auto"/>
        <w:jc w:val="center"/>
        <w:rPr>
          <w:rFonts w:ascii="Times New Roman" w:eastAsia="Times New Roman" w:hAnsi="Times New Roman"/>
          <w:b/>
          <w:sz w:val="28"/>
          <w:szCs w:val="28"/>
        </w:rPr>
      </w:pPr>
      <w:r w:rsidRPr="00FA521D">
        <w:rPr>
          <w:rFonts w:ascii="Times New Roman" w:eastAsia="Times New Roman" w:hAnsi="Times New Roman"/>
          <w:b/>
          <w:noProof/>
          <w:sz w:val="28"/>
          <w:szCs w:val="28"/>
          <w:lang w:eastAsia="ru-RU"/>
        </w:rPr>
        <w:drawing>
          <wp:inline distT="0" distB="0" distL="0" distR="0">
            <wp:extent cx="5705475" cy="2543175"/>
            <wp:effectExtent l="19050" t="0" r="0" b="0"/>
            <wp:docPr id="28" name="Диаграмма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7F109F" w:rsidRPr="00644E68" w:rsidRDefault="007F109F" w:rsidP="007F109F">
      <w:pPr>
        <w:spacing w:after="0" w:line="240" w:lineRule="auto"/>
        <w:jc w:val="center"/>
        <w:rPr>
          <w:rFonts w:ascii="Times New Roman" w:eastAsia="Times New Roman" w:hAnsi="Times New Roman"/>
          <w:b/>
          <w:sz w:val="28"/>
          <w:szCs w:val="28"/>
        </w:rPr>
      </w:pPr>
      <w:r w:rsidRPr="00644E68">
        <w:rPr>
          <w:rFonts w:ascii="Times New Roman" w:eastAsia="Times New Roman" w:hAnsi="Times New Roman"/>
          <w:b/>
          <w:sz w:val="28"/>
          <w:szCs w:val="28"/>
        </w:rPr>
        <w:t>Рисунок 1.2</w:t>
      </w:r>
      <w:r w:rsidR="00644E68">
        <w:rPr>
          <w:rFonts w:ascii="Times New Roman" w:eastAsia="Times New Roman" w:hAnsi="Times New Roman"/>
          <w:b/>
          <w:sz w:val="28"/>
          <w:szCs w:val="28"/>
        </w:rPr>
        <w:t>7</w:t>
      </w:r>
      <w:r w:rsidRPr="00644E68">
        <w:rPr>
          <w:rFonts w:ascii="Times New Roman" w:eastAsia="Times New Roman" w:hAnsi="Times New Roman"/>
          <w:b/>
          <w:sz w:val="28"/>
          <w:szCs w:val="28"/>
        </w:rPr>
        <w:t xml:space="preserve"> - Качество </w:t>
      </w:r>
      <w:r w:rsidR="00FA521D" w:rsidRPr="00644E68">
        <w:rPr>
          <w:rFonts w:ascii="Times New Roman" w:eastAsia="Times New Roman" w:hAnsi="Times New Roman"/>
          <w:b/>
          <w:sz w:val="28"/>
          <w:szCs w:val="28"/>
        </w:rPr>
        <w:t>рынка овощной и плодово-ягодной продукции</w:t>
      </w:r>
    </w:p>
    <w:p w:rsidR="006527F9" w:rsidRDefault="006527F9" w:rsidP="007F109F">
      <w:pPr>
        <w:spacing w:after="0" w:line="240" w:lineRule="auto"/>
        <w:jc w:val="center"/>
        <w:rPr>
          <w:rFonts w:ascii="Times New Roman" w:eastAsia="Times New Roman" w:hAnsi="Times New Roman"/>
          <w:sz w:val="28"/>
          <w:szCs w:val="28"/>
        </w:rPr>
      </w:pPr>
    </w:p>
    <w:p w:rsidR="006527F9" w:rsidRDefault="006527F9" w:rsidP="007F109F">
      <w:pPr>
        <w:spacing w:after="0" w:line="240" w:lineRule="auto"/>
        <w:jc w:val="center"/>
        <w:rPr>
          <w:rFonts w:ascii="Times New Roman" w:eastAsia="Times New Roman" w:hAnsi="Times New Roman"/>
          <w:sz w:val="28"/>
          <w:szCs w:val="28"/>
        </w:rPr>
      </w:pPr>
      <w:r w:rsidRPr="006527F9">
        <w:rPr>
          <w:rFonts w:ascii="Times New Roman" w:eastAsia="Times New Roman" w:hAnsi="Times New Roman"/>
          <w:noProof/>
          <w:sz w:val="28"/>
          <w:szCs w:val="28"/>
          <w:lang w:eastAsia="ru-RU"/>
        </w:rPr>
        <w:drawing>
          <wp:inline distT="0" distB="0" distL="0" distR="0">
            <wp:extent cx="5457825" cy="2695575"/>
            <wp:effectExtent l="19050" t="0" r="0" b="0"/>
            <wp:docPr id="40"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6527F9" w:rsidRPr="00644E68" w:rsidRDefault="006527F9" w:rsidP="006527F9">
      <w:pPr>
        <w:spacing w:after="0" w:line="240" w:lineRule="auto"/>
        <w:ind w:firstLine="540"/>
        <w:jc w:val="center"/>
        <w:rPr>
          <w:rFonts w:ascii="Times New Roman" w:eastAsia="Times New Roman" w:hAnsi="Times New Roman"/>
          <w:b/>
          <w:sz w:val="28"/>
          <w:szCs w:val="28"/>
        </w:rPr>
      </w:pPr>
      <w:r w:rsidRPr="00644E68">
        <w:rPr>
          <w:rFonts w:ascii="Times New Roman" w:eastAsia="Times New Roman" w:hAnsi="Times New Roman"/>
          <w:b/>
          <w:sz w:val="28"/>
          <w:szCs w:val="28"/>
        </w:rPr>
        <w:t>Рисунок 1.2</w:t>
      </w:r>
      <w:r w:rsidR="00644E68">
        <w:rPr>
          <w:rFonts w:ascii="Times New Roman" w:eastAsia="Times New Roman" w:hAnsi="Times New Roman"/>
          <w:b/>
          <w:sz w:val="28"/>
          <w:szCs w:val="28"/>
        </w:rPr>
        <w:t>8</w:t>
      </w:r>
      <w:r w:rsidRPr="00644E68">
        <w:rPr>
          <w:rFonts w:ascii="Times New Roman" w:eastAsia="Times New Roman" w:hAnsi="Times New Roman"/>
          <w:b/>
          <w:sz w:val="28"/>
          <w:szCs w:val="28"/>
        </w:rPr>
        <w:t xml:space="preserve"> - Количество организаций рынка молочной продукции</w:t>
      </w:r>
    </w:p>
    <w:p w:rsidR="006527F9" w:rsidRDefault="006527F9" w:rsidP="007F109F">
      <w:pPr>
        <w:spacing w:after="0" w:line="240" w:lineRule="auto"/>
        <w:jc w:val="center"/>
        <w:rPr>
          <w:rFonts w:ascii="Times New Roman" w:eastAsia="Times New Roman" w:hAnsi="Times New Roman"/>
          <w:sz w:val="28"/>
          <w:szCs w:val="28"/>
        </w:rPr>
      </w:pPr>
      <w:r w:rsidRPr="006527F9">
        <w:rPr>
          <w:rFonts w:ascii="Times New Roman" w:eastAsia="Times New Roman" w:hAnsi="Times New Roman"/>
          <w:noProof/>
          <w:sz w:val="28"/>
          <w:szCs w:val="28"/>
          <w:lang w:eastAsia="ru-RU"/>
        </w:rPr>
        <w:drawing>
          <wp:inline distT="0" distB="0" distL="0" distR="0">
            <wp:extent cx="5705475" cy="2886075"/>
            <wp:effectExtent l="19050" t="0" r="0" b="0"/>
            <wp:docPr id="41" name="Диаграмма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6527F9" w:rsidRPr="00644E68" w:rsidRDefault="006527F9" w:rsidP="006527F9">
      <w:pPr>
        <w:spacing w:after="0" w:line="240" w:lineRule="auto"/>
        <w:jc w:val="center"/>
        <w:rPr>
          <w:rFonts w:ascii="Times New Roman" w:eastAsia="Times New Roman" w:hAnsi="Times New Roman"/>
          <w:b/>
          <w:sz w:val="28"/>
          <w:szCs w:val="28"/>
        </w:rPr>
      </w:pPr>
      <w:r w:rsidRPr="00644E68">
        <w:rPr>
          <w:rFonts w:ascii="Times New Roman" w:eastAsia="Times New Roman" w:hAnsi="Times New Roman"/>
          <w:b/>
          <w:sz w:val="28"/>
          <w:szCs w:val="28"/>
        </w:rPr>
        <w:t>Рисунок 1.2</w:t>
      </w:r>
      <w:r w:rsidR="00644E68">
        <w:rPr>
          <w:rFonts w:ascii="Times New Roman" w:eastAsia="Times New Roman" w:hAnsi="Times New Roman"/>
          <w:b/>
          <w:sz w:val="28"/>
          <w:szCs w:val="28"/>
        </w:rPr>
        <w:t>9</w:t>
      </w:r>
      <w:r w:rsidRPr="00644E68">
        <w:rPr>
          <w:rFonts w:ascii="Times New Roman" w:eastAsia="Times New Roman" w:hAnsi="Times New Roman"/>
          <w:b/>
          <w:sz w:val="28"/>
          <w:szCs w:val="28"/>
        </w:rPr>
        <w:t xml:space="preserve"> - Качество рынка молока и молочной продукции</w:t>
      </w:r>
    </w:p>
    <w:p w:rsidR="002423EF" w:rsidRPr="00644E68" w:rsidRDefault="002423EF" w:rsidP="006527F9">
      <w:pPr>
        <w:spacing w:after="0" w:line="240" w:lineRule="auto"/>
        <w:jc w:val="center"/>
        <w:rPr>
          <w:rFonts w:ascii="Times New Roman" w:eastAsia="Times New Roman" w:hAnsi="Times New Roman"/>
          <w:b/>
          <w:sz w:val="28"/>
          <w:szCs w:val="28"/>
        </w:rPr>
      </w:pPr>
    </w:p>
    <w:p w:rsidR="002423EF" w:rsidRDefault="002423EF" w:rsidP="006527F9">
      <w:pPr>
        <w:spacing w:after="0" w:line="240" w:lineRule="auto"/>
        <w:jc w:val="center"/>
        <w:rPr>
          <w:rFonts w:ascii="Times New Roman" w:eastAsia="Times New Roman" w:hAnsi="Times New Roman"/>
          <w:sz w:val="28"/>
          <w:szCs w:val="28"/>
        </w:rPr>
      </w:pPr>
      <w:r w:rsidRPr="002423EF">
        <w:rPr>
          <w:rFonts w:ascii="Times New Roman" w:eastAsia="Times New Roman" w:hAnsi="Times New Roman"/>
          <w:noProof/>
          <w:sz w:val="28"/>
          <w:szCs w:val="28"/>
          <w:lang w:eastAsia="ru-RU"/>
        </w:rPr>
        <w:drawing>
          <wp:inline distT="0" distB="0" distL="0" distR="0">
            <wp:extent cx="5457825" cy="2695575"/>
            <wp:effectExtent l="19050" t="0" r="0" b="0"/>
            <wp:docPr id="42"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2423EF" w:rsidRPr="00644E68" w:rsidRDefault="002423EF" w:rsidP="002423EF">
      <w:pPr>
        <w:spacing w:after="0" w:line="240" w:lineRule="auto"/>
        <w:ind w:firstLine="540"/>
        <w:jc w:val="center"/>
        <w:rPr>
          <w:rFonts w:ascii="Times New Roman" w:eastAsia="Times New Roman" w:hAnsi="Times New Roman"/>
          <w:b/>
          <w:sz w:val="28"/>
          <w:szCs w:val="28"/>
        </w:rPr>
      </w:pPr>
      <w:r w:rsidRPr="00644E68">
        <w:rPr>
          <w:rFonts w:ascii="Times New Roman" w:eastAsia="Times New Roman" w:hAnsi="Times New Roman"/>
          <w:b/>
          <w:sz w:val="28"/>
          <w:szCs w:val="28"/>
        </w:rPr>
        <w:t>Рисунок 1.</w:t>
      </w:r>
      <w:r w:rsidR="00644E68">
        <w:rPr>
          <w:rFonts w:ascii="Times New Roman" w:eastAsia="Times New Roman" w:hAnsi="Times New Roman"/>
          <w:b/>
          <w:sz w:val="28"/>
          <w:szCs w:val="28"/>
        </w:rPr>
        <w:t>30</w:t>
      </w:r>
      <w:r w:rsidRPr="00644E68">
        <w:rPr>
          <w:rFonts w:ascii="Times New Roman" w:eastAsia="Times New Roman" w:hAnsi="Times New Roman"/>
          <w:b/>
          <w:sz w:val="28"/>
          <w:szCs w:val="28"/>
        </w:rPr>
        <w:t xml:space="preserve"> - Количество организаций рынка мясной продукции</w:t>
      </w:r>
    </w:p>
    <w:p w:rsidR="002423EF" w:rsidRPr="00644E68" w:rsidRDefault="002423EF" w:rsidP="002423EF">
      <w:pPr>
        <w:spacing w:after="0" w:line="240" w:lineRule="auto"/>
        <w:ind w:firstLine="540"/>
        <w:jc w:val="center"/>
        <w:rPr>
          <w:rFonts w:ascii="Times New Roman" w:eastAsia="Times New Roman" w:hAnsi="Times New Roman"/>
          <w:b/>
          <w:sz w:val="28"/>
          <w:szCs w:val="28"/>
        </w:rPr>
      </w:pPr>
    </w:p>
    <w:p w:rsidR="006527F9" w:rsidRDefault="002423EF" w:rsidP="007F109F">
      <w:pPr>
        <w:spacing w:after="0" w:line="240" w:lineRule="auto"/>
        <w:jc w:val="center"/>
        <w:rPr>
          <w:rFonts w:ascii="Times New Roman" w:eastAsia="Times New Roman" w:hAnsi="Times New Roman"/>
          <w:sz w:val="28"/>
          <w:szCs w:val="28"/>
        </w:rPr>
      </w:pPr>
      <w:r w:rsidRPr="002423EF">
        <w:rPr>
          <w:rFonts w:ascii="Times New Roman" w:eastAsia="Times New Roman" w:hAnsi="Times New Roman"/>
          <w:noProof/>
          <w:sz w:val="28"/>
          <w:szCs w:val="28"/>
          <w:lang w:eastAsia="ru-RU"/>
        </w:rPr>
        <w:drawing>
          <wp:inline distT="0" distB="0" distL="0" distR="0">
            <wp:extent cx="5705475" cy="2886075"/>
            <wp:effectExtent l="19050" t="0" r="0" b="0"/>
            <wp:docPr id="46" name="Диаграмма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2423EF" w:rsidRPr="00644E68" w:rsidRDefault="00644E68" w:rsidP="002423EF">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Рисунок 1.31</w:t>
      </w:r>
      <w:r w:rsidR="002423EF" w:rsidRPr="00644E68">
        <w:rPr>
          <w:rFonts w:ascii="Times New Roman" w:eastAsia="Times New Roman" w:hAnsi="Times New Roman"/>
          <w:b/>
          <w:sz w:val="28"/>
          <w:szCs w:val="28"/>
        </w:rPr>
        <w:t xml:space="preserve"> - Качество рынка мясной продукции</w:t>
      </w:r>
    </w:p>
    <w:p w:rsidR="006527F9" w:rsidRPr="00FA521D" w:rsidRDefault="006527F9" w:rsidP="007F109F">
      <w:pPr>
        <w:spacing w:after="0" w:line="240" w:lineRule="auto"/>
        <w:jc w:val="center"/>
        <w:rPr>
          <w:rFonts w:ascii="Times New Roman" w:eastAsia="Times New Roman" w:hAnsi="Times New Roman"/>
          <w:sz w:val="28"/>
          <w:szCs w:val="28"/>
        </w:rPr>
      </w:pPr>
    </w:p>
    <w:p w:rsidR="00730953" w:rsidRPr="00281BAB" w:rsidRDefault="00E712E0" w:rsidP="00730953">
      <w:pPr>
        <w:spacing w:after="0" w:line="240" w:lineRule="auto"/>
        <w:ind w:firstLine="540"/>
        <w:jc w:val="center"/>
        <w:rPr>
          <w:rFonts w:ascii="Times New Roman" w:eastAsia="Times New Roman" w:hAnsi="Times New Roman"/>
          <w:b/>
          <w:sz w:val="28"/>
          <w:szCs w:val="28"/>
        </w:rPr>
      </w:pPr>
      <w:r>
        <w:rPr>
          <w:rFonts w:ascii="Times New Roman" w:eastAsia="Times New Roman" w:hAnsi="Times New Roman"/>
          <w:b/>
          <w:sz w:val="28"/>
          <w:szCs w:val="28"/>
        </w:rPr>
        <w:t xml:space="preserve">2.3.13. </w:t>
      </w:r>
      <w:r w:rsidR="00730953" w:rsidRPr="00281BAB">
        <w:rPr>
          <w:rFonts w:ascii="Times New Roman" w:eastAsia="Times New Roman" w:hAnsi="Times New Roman"/>
          <w:b/>
          <w:sz w:val="28"/>
          <w:szCs w:val="28"/>
        </w:rPr>
        <w:t>Рынок бытовых услуг</w:t>
      </w:r>
    </w:p>
    <w:p w:rsidR="00730953" w:rsidRPr="00281BAB" w:rsidRDefault="00730953" w:rsidP="00730953">
      <w:pPr>
        <w:spacing w:after="0" w:line="240" w:lineRule="auto"/>
        <w:ind w:firstLine="540"/>
        <w:jc w:val="center"/>
        <w:rPr>
          <w:rFonts w:ascii="Times New Roman" w:eastAsia="Times New Roman" w:hAnsi="Times New Roman"/>
          <w:b/>
          <w:sz w:val="28"/>
          <w:szCs w:val="28"/>
        </w:rPr>
      </w:pPr>
    </w:p>
    <w:p w:rsidR="00730953" w:rsidRPr="00281BAB" w:rsidRDefault="00730953" w:rsidP="00730953">
      <w:pPr>
        <w:spacing w:after="0" w:line="240" w:lineRule="auto"/>
        <w:ind w:firstLine="540"/>
        <w:jc w:val="both"/>
        <w:rPr>
          <w:rFonts w:ascii="Times New Roman" w:hAnsi="Times New Roman"/>
          <w:sz w:val="28"/>
          <w:szCs w:val="28"/>
        </w:rPr>
      </w:pPr>
      <w:r w:rsidRPr="00281BAB">
        <w:rPr>
          <w:rFonts w:ascii="Times New Roman" w:eastAsia="Times New Roman" w:hAnsi="Times New Roman"/>
          <w:sz w:val="28"/>
          <w:szCs w:val="28"/>
        </w:rPr>
        <w:t xml:space="preserve">Данный рынок является приоритетным для Краснодарского края. </w:t>
      </w:r>
    </w:p>
    <w:p w:rsidR="00274CEF" w:rsidRDefault="00730953" w:rsidP="00274CEF">
      <w:pPr>
        <w:spacing w:after="0" w:line="240" w:lineRule="auto"/>
        <w:jc w:val="both"/>
        <w:rPr>
          <w:rFonts w:ascii="Times New Roman" w:hAnsi="Times New Roman"/>
          <w:sz w:val="28"/>
          <w:szCs w:val="28"/>
        </w:rPr>
      </w:pPr>
      <w:r w:rsidRPr="00281BAB">
        <w:rPr>
          <w:rFonts w:ascii="Times New Roman" w:hAnsi="Times New Roman"/>
          <w:sz w:val="28"/>
          <w:szCs w:val="28"/>
        </w:rPr>
        <w:t>Бытовые услуги является частью показателя уровня жизни населения. Социально значимые бытовые услуги, предоставляемые населению района — это, прежде всего, услуги первой необходимости, наиболее полно и постоянно востребованные населением, предназначенные для удовлетворения основных физиологических и социально-культурных потребностей человека, которые должны быть доступны всем слоям населения.</w:t>
      </w:r>
      <w:r w:rsidR="00274CEF" w:rsidRPr="00274CEF">
        <w:rPr>
          <w:rFonts w:ascii="Times New Roman" w:hAnsi="Times New Roman"/>
          <w:sz w:val="28"/>
          <w:szCs w:val="28"/>
        </w:rPr>
        <w:t xml:space="preserve"> </w:t>
      </w:r>
    </w:p>
    <w:p w:rsidR="00274CEF" w:rsidRPr="00394337" w:rsidRDefault="00274CEF" w:rsidP="00274CEF">
      <w:pPr>
        <w:spacing w:after="0" w:line="240" w:lineRule="auto"/>
        <w:ind w:firstLine="708"/>
        <w:jc w:val="both"/>
        <w:rPr>
          <w:rFonts w:ascii="Times New Roman" w:hAnsi="Times New Roman"/>
          <w:sz w:val="28"/>
          <w:szCs w:val="28"/>
        </w:rPr>
      </w:pPr>
      <w:r w:rsidRPr="00394337">
        <w:rPr>
          <w:rFonts w:ascii="Times New Roman" w:hAnsi="Times New Roman"/>
          <w:sz w:val="28"/>
          <w:szCs w:val="28"/>
        </w:rPr>
        <w:t>Общее количество зарегистрированных хозяйствующих субъектов в сфере бытовых услуг на территории муниципального образования Усть-Лабинский район</w:t>
      </w:r>
      <w:r>
        <w:rPr>
          <w:rFonts w:ascii="Times New Roman" w:hAnsi="Times New Roman"/>
          <w:sz w:val="28"/>
          <w:szCs w:val="28"/>
        </w:rPr>
        <w:t xml:space="preserve"> составил 170 </w:t>
      </w:r>
      <w:r w:rsidRPr="00394337">
        <w:rPr>
          <w:rFonts w:ascii="Times New Roman" w:hAnsi="Times New Roman"/>
          <w:sz w:val="28"/>
          <w:szCs w:val="28"/>
        </w:rPr>
        <w:t xml:space="preserve">хозяйствующих субъектов. </w:t>
      </w:r>
    </w:p>
    <w:p w:rsidR="00274CEF" w:rsidRPr="00394337" w:rsidRDefault="00274CEF" w:rsidP="00EE38DA">
      <w:pPr>
        <w:spacing w:after="0" w:line="240" w:lineRule="auto"/>
        <w:ind w:firstLine="708"/>
        <w:jc w:val="both"/>
        <w:rPr>
          <w:rFonts w:ascii="Times New Roman" w:hAnsi="Times New Roman"/>
          <w:sz w:val="28"/>
          <w:szCs w:val="28"/>
        </w:rPr>
      </w:pPr>
      <w:r w:rsidRPr="00394337">
        <w:rPr>
          <w:rFonts w:ascii="Times New Roman" w:hAnsi="Times New Roman"/>
          <w:sz w:val="28"/>
          <w:szCs w:val="28"/>
        </w:rPr>
        <w:t>Бытовые усл</w:t>
      </w:r>
      <w:r>
        <w:rPr>
          <w:rFonts w:ascii="Times New Roman" w:hAnsi="Times New Roman"/>
          <w:sz w:val="28"/>
          <w:szCs w:val="28"/>
        </w:rPr>
        <w:t>уги населению оказывают 2</w:t>
      </w:r>
      <w:r w:rsidRPr="00394337">
        <w:rPr>
          <w:rFonts w:ascii="Times New Roman" w:hAnsi="Times New Roman"/>
          <w:sz w:val="28"/>
          <w:szCs w:val="28"/>
        </w:rPr>
        <w:t xml:space="preserve"> юридических лиц</w:t>
      </w:r>
      <w:r>
        <w:rPr>
          <w:rFonts w:ascii="Times New Roman" w:hAnsi="Times New Roman"/>
          <w:sz w:val="28"/>
          <w:szCs w:val="28"/>
        </w:rPr>
        <w:t xml:space="preserve">а и 168 предпринимателей. </w:t>
      </w:r>
      <w:r w:rsidRPr="00394337">
        <w:rPr>
          <w:rFonts w:ascii="Times New Roman" w:hAnsi="Times New Roman"/>
          <w:sz w:val="28"/>
          <w:szCs w:val="28"/>
        </w:rPr>
        <w:t>В сфере бытового</w:t>
      </w:r>
      <w:r>
        <w:rPr>
          <w:rFonts w:ascii="Times New Roman" w:hAnsi="Times New Roman"/>
          <w:sz w:val="28"/>
          <w:szCs w:val="28"/>
        </w:rPr>
        <w:t xml:space="preserve"> обслуживания работает более 376 </w:t>
      </w:r>
      <w:r w:rsidRPr="00394337">
        <w:rPr>
          <w:rFonts w:ascii="Times New Roman" w:hAnsi="Times New Roman"/>
          <w:sz w:val="28"/>
          <w:szCs w:val="28"/>
        </w:rPr>
        <w:t>человек.</w:t>
      </w:r>
    </w:p>
    <w:p w:rsidR="00274CEF" w:rsidRPr="00394337" w:rsidRDefault="00274CEF" w:rsidP="00274CEF">
      <w:pPr>
        <w:spacing w:after="0" w:line="240" w:lineRule="auto"/>
        <w:jc w:val="both"/>
        <w:rPr>
          <w:rFonts w:ascii="Times New Roman" w:hAnsi="Times New Roman"/>
          <w:sz w:val="28"/>
          <w:szCs w:val="28"/>
        </w:rPr>
      </w:pPr>
      <w:r w:rsidRPr="00394337">
        <w:rPr>
          <w:rFonts w:ascii="Times New Roman" w:hAnsi="Times New Roman"/>
          <w:sz w:val="28"/>
          <w:szCs w:val="28"/>
        </w:rPr>
        <w:tab/>
        <w:t>За 2018 год на территории района открыто 2 объекта, оказывающих бытовые услуги населению (парикмахерская «Версаль» ИП Мелкумян В.М., Ателье по ремонту и пошиву одежды ИП Бондарева Т.И.), создано 3 рабочих места.</w:t>
      </w:r>
    </w:p>
    <w:p w:rsidR="00274CEF" w:rsidRPr="00394337" w:rsidRDefault="00274CEF" w:rsidP="00274CEF">
      <w:pPr>
        <w:spacing w:after="0" w:line="240" w:lineRule="auto"/>
        <w:jc w:val="both"/>
        <w:rPr>
          <w:rFonts w:ascii="Times New Roman" w:hAnsi="Times New Roman"/>
          <w:sz w:val="28"/>
          <w:szCs w:val="28"/>
        </w:rPr>
      </w:pPr>
      <w:r w:rsidRPr="00394337">
        <w:rPr>
          <w:rFonts w:ascii="Times New Roman" w:hAnsi="Times New Roman"/>
          <w:sz w:val="28"/>
          <w:szCs w:val="28"/>
        </w:rPr>
        <w:tab/>
        <w:t>В районе более 80% предприятий бытового обслуживания находится на территории Усть-Лабинского городского поселения.</w:t>
      </w:r>
    </w:p>
    <w:p w:rsidR="00274CEF" w:rsidRPr="00394337" w:rsidRDefault="00274CEF" w:rsidP="004910E8">
      <w:pPr>
        <w:spacing w:after="0" w:line="240" w:lineRule="auto"/>
        <w:ind w:firstLine="708"/>
        <w:jc w:val="both"/>
        <w:rPr>
          <w:rFonts w:ascii="Times New Roman" w:hAnsi="Times New Roman"/>
          <w:sz w:val="28"/>
          <w:szCs w:val="28"/>
        </w:rPr>
      </w:pPr>
      <w:r w:rsidRPr="00394337">
        <w:rPr>
          <w:rFonts w:ascii="Times New Roman" w:hAnsi="Times New Roman"/>
          <w:sz w:val="28"/>
          <w:szCs w:val="28"/>
        </w:rPr>
        <w:t>Целесообразно выделить следующие основные проблемы в области бытового обслуживания сельского населения района:</w:t>
      </w:r>
    </w:p>
    <w:p w:rsidR="00274CEF" w:rsidRPr="00394337" w:rsidRDefault="00274CEF" w:rsidP="00890702">
      <w:pPr>
        <w:spacing w:after="0" w:line="240" w:lineRule="auto"/>
        <w:ind w:firstLine="708"/>
        <w:jc w:val="both"/>
        <w:rPr>
          <w:rFonts w:ascii="Times New Roman" w:hAnsi="Times New Roman"/>
          <w:sz w:val="28"/>
          <w:szCs w:val="28"/>
        </w:rPr>
      </w:pPr>
      <w:r w:rsidRPr="00394337">
        <w:rPr>
          <w:rFonts w:ascii="Times New Roman" w:hAnsi="Times New Roman"/>
          <w:sz w:val="28"/>
          <w:szCs w:val="28"/>
        </w:rPr>
        <w:t>- одной из проблем в развитии бытового обслуживания населения является   низкая платежеспособность населения станиц, и как вследствие этого нерентабельность  новых открытых  объектов в отдаленных сельских поселениях;</w:t>
      </w:r>
    </w:p>
    <w:p w:rsidR="00274CEF" w:rsidRPr="00394337" w:rsidRDefault="00274CEF" w:rsidP="00890702">
      <w:pPr>
        <w:spacing w:after="0" w:line="240" w:lineRule="auto"/>
        <w:ind w:firstLine="708"/>
        <w:jc w:val="both"/>
        <w:rPr>
          <w:rFonts w:ascii="Times New Roman" w:hAnsi="Times New Roman"/>
          <w:sz w:val="28"/>
          <w:szCs w:val="28"/>
        </w:rPr>
      </w:pPr>
      <w:r w:rsidRPr="00394337">
        <w:rPr>
          <w:rFonts w:ascii="Times New Roman" w:hAnsi="Times New Roman"/>
          <w:sz w:val="28"/>
          <w:szCs w:val="28"/>
        </w:rPr>
        <w:t>- отсутствие  новых строений в отдаленных сельских поселениях вызывает  еще одну проблему - несоответствие старых зданий санитарным нормам  и правилам  по заключению контролирующих служб  и невозможности размещения объектов для оказания бытовых услуг в старых строениях;</w:t>
      </w:r>
    </w:p>
    <w:p w:rsidR="00274CEF" w:rsidRDefault="00274CEF" w:rsidP="00890702">
      <w:pPr>
        <w:spacing w:after="0" w:line="240" w:lineRule="auto"/>
        <w:ind w:firstLine="708"/>
        <w:jc w:val="both"/>
        <w:rPr>
          <w:rFonts w:ascii="Times New Roman" w:hAnsi="Times New Roman"/>
          <w:sz w:val="28"/>
          <w:szCs w:val="28"/>
        </w:rPr>
      </w:pPr>
      <w:r w:rsidRPr="00394337">
        <w:rPr>
          <w:rFonts w:ascii="Times New Roman" w:hAnsi="Times New Roman"/>
          <w:sz w:val="28"/>
          <w:szCs w:val="28"/>
        </w:rPr>
        <w:t>- также со снижением жизненного уровня населения, его платежеспособности и повышения цен  на услуги -спрос на последние в се</w:t>
      </w:r>
      <w:r>
        <w:rPr>
          <w:rFonts w:ascii="Times New Roman" w:hAnsi="Times New Roman"/>
          <w:sz w:val="28"/>
          <w:szCs w:val="28"/>
        </w:rPr>
        <w:t>льской местности снизился;</w:t>
      </w:r>
    </w:p>
    <w:p w:rsidR="00274CEF" w:rsidRPr="00394337" w:rsidRDefault="00274CEF" w:rsidP="00890702">
      <w:pPr>
        <w:spacing w:after="0" w:line="240" w:lineRule="auto"/>
        <w:ind w:firstLine="708"/>
        <w:jc w:val="both"/>
        <w:rPr>
          <w:rFonts w:ascii="Times New Roman" w:hAnsi="Times New Roman"/>
          <w:sz w:val="28"/>
          <w:szCs w:val="28"/>
        </w:rPr>
      </w:pPr>
      <w:r w:rsidRPr="00394337">
        <w:rPr>
          <w:rFonts w:ascii="Times New Roman" w:hAnsi="Times New Roman"/>
          <w:sz w:val="28"/>
          <w:szCs w:val="28"/>
        </w:rPr>
        <w:t xml:space="preserve">- </w:t>
      </w:r>
      <w:r>
        <w:rPr>
          <w:rFonts w:ascii="Times New Roman" w:hAnsi="Times New Roman"/>
          <w:sz w:val="28"/>
          <w:szCs w:val="28"/>
        </w:rPr>
        <w:t xml:space="preserve">также </w:t>
      </w:r>
      <w:r w:rsidRPr="00394337">
        <w:rPr>
          <w:rFonts w:ascii="Times New Roman" w:hAnsi="Times New Roman"/>
          <w:sz w:val="28"/>
          <w:szCs w:val="28"/>
        </w:rPr>
        <w:t>сложность в формировании инфраструктуры оказания бытовых услуг на селе заключаются в нехватке квалифицированных кадров</w:t>
      </w:r>
      <w:r>
        <w:rPr>
          <w:rFonts w:ascii="Times New Roman" w:hAnsi="Times New Roman"/>
          <w:sz w:val="28"/>
          <w:szCs w:val="28"/>
        </w:rPr>
        <w:t>.</w:t>
      </w:r>
    </w:p>
    <w:p w:rsidR="00274CEF" w:rsidRPr="00274CEF" w:rsidRDefault="00274CEF" w:rsidP="00274CEF">
      <w:pPr>
        <w:spacing w:after="0" w:line="240" w:lineRule="auto"/>
        <w:jc w:val="both"/>
        <w:rPr>
          <w:rFonts w:ascii="Times New Roman" w:hAnsi="Times New Roman"/>
          <w:sz w:val="28"/>
          <w:szCs w:val="28"/>
        </w:rPr>
      </w:pPr>
      <w:r w:rsidRPr="00274CEF">
        <w:rPr>
          <w:rFonts w:ascii="Times New Roman" w:hAnsi="Times New Roman"/>
          <w:sz w:val="28"/>
          <w:szCs w:val="28"/>
        </w:rPr>
        <w:tab/>
        <w:t>В конкурсе на лучшее предприятие оптовой и розничной торговли, общественного питания, бытовых услуг и дорожного сервиса участвовало боле 800 номинантов. Анкеты-заявки от претендентов принимались в течение двух месяцев. Победителей определяли в ходе заседаний комиссий по подведению итогов конкурса. От муниципального образования Усть-Лабинский район в сфере бытовых услуг победили ООО «Бытэлектроприбор» и ателье « Moda na more».</w:t>
      </w:r>
    </w:p>
    <w:p w:rsidR="00274CEF" w:rsidRPr="00394337" w:rsidRDefault="00274CEF" w:rsidP="00274CEF">
      <w:pPr>
        <w:spacing w:after="0" w:line="240" w:lineRule="auto"/>
        <w:jc w:val="both"/>
        <w:rPr>
          <w:rFonts w:ascii="Times New Roman" w:hAnsi="Times New Roman"/>
          <w:sz w:val="28"/>
          <w:szCs w:val="28"/>
        </w:rPr>
      </w:pPr>
    </w:p>
    <w:p w:rsidR="00274CEF" w:rsidRPr="00394337" w:rsidRDefault="00274CEF" w:rsidP="00274CEF">
      <w:pPr>
        <w:spacing w:after="0" w:line="240" w:lineRule="auto"/>
        <w:jc w:val="center"/>
        <w:rPr>
          <w:rFonts w:ascii="Times New Roman" w:hAnsi="Times New Roman"/>
          <w:sz w:val="28"/>
          <w:szCs w:val="28"/>
        </w:rPr>
      </w:pPr>
    </w:p>
    <w:p w:rsidR="00730953" w:rsidRPr="00281BAB" w:rsidRDefault="00730953" w:rsidP="00730953">
      <w:pPr>
        <w:spacing w:after="0" w:line="240" w:lineRule="auto"/>
        <w:ind w:firstLine="540"/>
        <w:jc w:val="both"/>
        <w:rPr>
          <w:rFonts w:ascii="Times New Roman" w:hAnsi="Times New Roman"/>
          <w:b/>
          <w:sz w:val="28"/>
          <w:szCs w:val="28"/>
        </w:rPr>
      </w:pPr>
    </w:p>
    <w:p w:rsidR="006E7DBF" w:rsidRPr="00281BAB" w:rsidRDefault="006E7DBF" w:rsidP="006E7DBF">
      <w:pPr>
        <w:spacing w:after="0" w:line="240" w:lineRule="auto"/>
        <w:jc w:val="center"/>
        <w:rPr>
          <w:rFonts w:ascii="Times New Roman" w:hAnsi="Times New Roman"/>
          <w:b/>
          <w:sz w:val="28"/>
          <w:szCs w:val="28"/>
        </w:rPr>
      </w:pPr>
      <w:r w:rsidRPr="00281BAB">
        <w:rPr>
          <w:rFonts w:ascii="Times New Roman" w:hAnsi="Times New Roman"/>
          <w:b/>
          <w:noProof/>
          <w:sz w:val="28"/>
          <w:szCs w:val="28"/>
          <w:lang w:eastAsia="ru-RU"/>
        </w:rPr>
        <w:drawing>
          <wp:inline distT="0" distB="0" distL="0" distR="0">
            <wp:extent cx="4943475" cy="2009775"/>
            <wp:effectExtent l="19050" t="0" r="0" b="0"/>
            <wp:docPr id="29" name="Диаграмма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rsidR="002724C8" w:rsidRPr="00644E68" w:rsidRDefault="002724C8" w:rsidP="006E7DBF">
      <w:pPr>
        <w:spacing w:after="0" w:line="240" w:lineRule="auto"/>
        <w:jc w:val="center"/>
        <w:rPr>
          <w:rFonts w:ascii="Times New Roman" w:hAnsi="Times New Roman"/>
          <w:b/>
          <w:sz w:val="28"/>
          <w:szCs w:val="28"/>
        </w:rPr>
      </w:pPr>
      <w:r w:rsidRPr="00644E68">
        <w:rPr>
          <w:rFonts w:ascii="Times New Roman" w:hAnsi="Times New Roman"/>
          <w:b/>
          <w:sz w:val="28"/>
          <w:szCs w:val="28"/>
        </w:rPr>
        <w:t>Рисуно</w:t>
      </w:r>
      <w:r w:rsidR="00644E68">
        <w:rPr>
          <w:rFonts w:ascii="Times New Roman" w:hAnsi="Times New Roman"/>
          <w:b/>
          <w:sz w:val="28"/>
          <w:szCs w:val="28"/>
        </w:rPr>
        <w:t>к 1.32</w:t>
      </w:r>
      <w:r w:rsidRPr="00644E68">
        <w:rPr>
          <w:rFonts w:ascii="Times New Roman" w:hAnsi="Times New Roman"/>
          <w:b/>
          <w:sz w:val="28"/>
          <w:szCs w:val="28"/>
        </w:rPr>
        <w:t xml:space="preserve"> - Количество организаций рынка бытовых услуг</w:t>
      </w:r>
    </w:p>
    <w:p w:rsidR="002724C8" w:rsidRPr="00644E68" w:rsidRDefault="002724C8" w:rsidP="006E7DBF">
      <w:pPr>
        <w:spacing w:after="0" w:line="240" w:lineRule="auto"/>
        <w:jc w:val="center"/>
        <w:rPr>
          <w:rFonts w:ascii="Times New Roman" w:hAnsi="Times New Roman"/>
          <w:b/>
          <w:sz w:val="28"/>
          <w:szCs w:val="28"/>
          <w:highlight w:val="yellow"/>
        </w:rPr>
      </w:pPr>
    </w:p>
    <w:p w:rsidR="006E7DBF" w:rsidRPr="00281BAB" w:rsidRDefault="006E7DBF" w:rsidP="006E7DBF">
      <w:pPr>
        <w:spacing w:after="0" w:line="240" w:lineRule="auto"/>
        <w:jc w:val="center"/>
        <w:rPr>
          <w:rFonts w:ascii="Times New Roman" w:hAnsi="Times New Roman"/>
          <w:b/>
          <w:sz w:val="28"/>
          <w:szCs w:val="28"/>
        </w:rPr>
      </w:pPr>
      <w:r w:rsidRPr="00281BAB">
        <w:rPr>
          <w:rFonts w:ascii="Times New Roman" w:hAnsi="Times New Roman"/>
          <w:b/>
          <w:noProof/>
          <w:sz w:val="28"/>
          <w:szCs w:val="28"/>
          <w:lang w:eastAsia="ru-RU"/>
        </w:rPr>
        <w:drawing>
          <wp:inline distT="0" distB="0" distL="0" distR="0">
            <wp:extent cx="4876800" cy="2066925"/>
            <wp:effectExtent l="19050" t="0" r="0" b="0"/>
            <wp:docPr id="30" name="Диаграмма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ED2BBB" w:rsidRPr="00644E68" w:rsidRDefault="00ED2BBB" w:rsidP="00ED2BBB">
      <w:pPr>
        <w:spacing w:after="0" w:line="240" w:lineRule="auto"/>
        <w:jc w:val="center"/>
        <w:rPr>
          <w:rFonts w:ascii="Times New Roman" w:hAnsi="Times New Roman"/>
          <w:b/>
          <w:sz w:val="28"/>
          <w:szCs w:val="28"/>
        </w:rPr>
      </w:pPr>
      <w:r w:rsidRPr="00644E68">
        <w:rPr>
          <w:rFonts w:ascii="Times New Roman" w:hAnsi="Times New Roman"/>
          <w:b/>
          <w:sz w:val="28"/>
          <w:szCs w:val="28"/>
        </w:rPr>
        <w:t>Рисунок 1.</w:t>
      </w:r>
      <w:r w:rsidR="00644E68">
        <w:rPr>
          <w:rFonts w:ascii="Times New Roman" w:hAnsi="Times New Roman"/>
          <w:b/>
          <w:sz w:val="28"/>
          <w:szCs w:val="28"/>
        </w:rPr>
        <w:t>33</w:t>
      </w:r>
      <w:r w:rsidRPr="00644E68">
        <w:rPr>
          <w:rFonts w:ascii="Times New Roman" w:hAnsi="Times New Roman"/>
          <w:b/>
          <w:sz w:val="28"/>
          <w:szCs w:val="28"/>
        </w:rPr>
        <w:t xml:space="preserve"> - Качество рынка бытовых услуг</w:t>
      </w:r>
    </w:p>
    <w:p w:rsidR="00ED2BBB" w:rsidRPr="00787269" w:rsidRDefault="00ED2BBB" w:rsidP="006E7DBF">
      <w:pPr>
        <w:spacing w:after="0" w:line="240" w:lineRule="auto"/>
        <w:jc w:val="center"/>
        <w:rPr>
          <w:rFonts w:ascii="Times New Roman" w:hAnsi="Times New Roman"/>
          <w:sz w:val="28"/>
          <w:szCs w:val="28"/>
          <w:highlight w:val="yellow"/>
        </w:rPr>
      </w:pPr>
    </w:p>
    <w:p w:rsidR="00F878BE" w:rsidRPr="00274CEF" w:rsidRDefault="00F878BE" w:rsidP="00F878BE">
      <w:pPr>
        <w:spacing w:after="0" w:line="240" w:lineRule="auto"/>
        <w:ind w:firstLine="708"/>
        <w:jc w:val="both"/>
        <w:rPr>
          <w:rFonts w:ascii="Times New Roman" w:eastAsia="Times New Roman" w:hAnsi="Times New Roman"/>
          <w:sz w:val="28"/>
          <w:szCs w:val="28"/>
          <w:lang w:eastAsia="ru-RU"/>
        </w:rPr>
      </w:pPr>
      <w:r w:rsidRPr="00274CEF">
        <w:rPr>
          <w:rFonts w:ascii="Times New Roman" w:eastAsia="Times New Roman" w:hAnsi="Times New Roman"/>
          <w:sz w:val="28"/>
          <w:szCs w:val="28"/>
          <w:lang w:eastAsia="ru-RU"/>
        </w:rPr>
        <w:t>Для повышения конкуренции на рынке бытовых услуг (без которого невозможно его развитие) необходимы шаги, снижающие суммарную стоимость услуг для потребителя, то есть шаги, снижающие его риски. Это будет облегчать переход потребителя от одного поставщика к другому, а значит, будет увеличивать конкуренцию. В первую очередь, среди таких мер является информирование потребителей о качестве услуг тех или иных фирм, а также обо всех случаях оказания некачественных услуг. Во-вторых, необходимы меры защиты потребителя от некачественных услуг в виде мер по упрощению компенсации вреда, о которых шла речь выше. В-третьих, желательны меры по стандартизации, сертификации и лицензированию услуг, но стоит заметить, что эти меры сами являются препятствием на пути роста конкуренции на рынке. Профессиональные объединения поставщиков услуг могут влиять на качество услуг и связанные с ними риски. Часто это делается путем добровольной сертификации услуг для поставщиков, входящих в объединения, а также за счет коллективной ответственности поставщиков перед клиентами. Эти меры уменьшают риски клиентов и увеличивают продажи участников объединения.</w:t>
      </w:r>
    </w:p>
    <w:p w:rsidR="00F878BE" w:rsidRPr="00274CEF" w:rsidRDefault="00F878BE" w:rsidP="00F878BE">
      <w:pPr>
        <w:spacing w:after="0" w:line="240" w:lineRule="auto"/>
        <w:ind w:firstLine="708"/>
        <w:rPr>
          <w:rFonts w:ascii="Times New Roman" w:eastAsia="Times New Roman" w:hAnsi="Times New Roman"/>
          <w:sz w:val="28"/>
          <w:szCs w:val="28"/>
          <w:lang w:eastAsia="ru-RU"/>
        </w:rPr>
      </w:pPr>
      <w:r w:rsidRPr="00274CEF">
        <w:rPr>
          <w:rFonts w:ascii="Times New Roman" w:eastAsia="Times New Roman" w:hAnsi="Times New Roman"/>
          <w:sz w:val="28"/>
          <w:szCs w:val="28"/>
          <w:lang w:eastAsia="ru-RU"/>
        </w:rPr>
        <w:t xml:space="preserve">К факторам конкурентоспособности услуги можно отнести: </w:t>
      </w:r>
    </w:p>
    <w:p w:rsidR="00F878BE" w:rsidRPr="00274CEF" w:rsidRDefault="00F878BE" w:rsidP="00F878BE">
      <w:pPr>
        <w:spacing w:after="0" w:line="240" w:lineRule="auto"/>
        <w:ind w:left="720"/>
        <w:rPr>
          <w:rFonts w:ascii="Times New Roman" w:eastAsia="Times New Roman" w:hAnsi="Times New Roman"/>
          <w:sz w:val="28"/>
          <w:szCs w:val="28"/>
          <w:lang w:eastAsia="ru-RU"/>
        </w:rPr>
      </w:pPr>
      <w:r w:rsidRPr="00274CEF">
        <w:rPr>
          <w:rFonts w:ascii="Times New Roman" w:eastAsia="Times New Roman" w:hAnsi="Times New Roman"/>
          <w:sz w:val="28"/>
          <w:szCs w:val="28"/>
          <w:lang w:eastAsia="ru-RU"/>
        </w:rPr>
        <w:t xml:space="preserve">- качество услуги и ее соответствие спросу; </w:t>
      </w:r>
    </w:p>
    <w:p w:rsidR="00F878BE" w:rsidRPr="00274CEF" w:rsidRDefault="00F878BE" w:rsidP="00F878BE">
      <w:pPr>
        <w:spacing w:after="0" w:line="240" w:lineRule="auto"/>
        <w:ind w:left="720"/>
        <w:rPr>
          <w:rFonts w:ascii="Times New Roman" w:eastAsia="Times New Roman" w:hAnsi="Times New Roman"/>
          <w:sz w:val="28"/>
          <w:szCs w:val="28"/>
          <w:lang w:eastAsia="ru-RU"/>
        </w:rPr>
      </w:pPr>
      <w:r w:rsidRPr="00274CEF">
        <w:rPr>
          <w:rFonts w:ascii="Times New Roman" w:eastAsia="Times New Roman" w:hAnsi="Times New Roman"/>
          <w:sz w:val="28"/>
          <w:szCs w:val="28"/>
          <w:lang w:eastAsia="ru-RU"/>
        </w:rPr>
        <w:t xml:space="preserve">- себестоимость услуги и ее цену; </w:t>
      </w:r>
    </w:p>
    <w:p w:rsidR="00F878BE" w:rsidRPr="00274CEF" w:rsidRDefault="00F878BE" w:rsidP="00F878BE">
      <w:pPr>
        <w:spacing w:after="0" w:line="240" w:lineRule="auto"/>
        <w:ind w:left="720"/>
        <w:rPr>
          <w:rFonts w:ascii="Times New Roman" w:eastAsia="Times New Roman" w:hAnsi="Times New Roman"/>
          <w:sz w:val="28"/>
          <w:szCs w:val="28"/>
          <w:lang w:eastAsia="ru-RU"/>
        </w:rPr>
      </w:pPr>
      <w:r w:rsidRPr="00274CEF">
        <w:rPr>
          <w:rFonts w:ascii="Times New Roman" w:eastAsia="Times New Roman" w:hAnsi="Times New Roman"/>
          <w:sz w:val="28"/>
          <w:szCs w:val="28"/>
          <w:lang w:eastAsia="ru-RU"/>
        </w:rPr>
        <w:t xml:space="preserve">- рекламные мероприятия; </w:t>
      </w:r>
    </w:p>
    <w:p w:rsidR="00F878BE" w:rsidRPr="00274CEF" w:rsidRDefault="00F878BE" w:rsidP="00F878BE">
      <w:pPr>
        <w:spacing w:after="0" w:line="240" w:lineRule="auto"/>
        <w:ind w:left="720"/>
        <w:rPr>
          <w:rFonts w:ascii="Times New Roman" w:eastAsia="Times New Roman" w:hAnsi="Times New Roman"/>
          <w:sz w:val="28"/>
          <w:szCs w:val="28"/>
          <w:lang w:eastAsia="ru-RU"/>
        </w:rPr>
      </w:pPr>
      <w:r w:rsidRPr="00274CEF">
        <w:rPr>
          <w:rFonts w:ascii="Times New Roman" w:eastAsia="Times New Roman" w:hAnsi="Times New Roman"/>
          <w:sz w:val="28"/>
          <w:szCs w:val="28"/>
          <w:lang w:eastAsia="ru-RU"/>
        </w:rPr>
        <w:t xml:space="preserve">- формы продвижения услуг и обслуживания потребителей.  </w:t>
      </w:r>
    </w:p>
    <w:p w:rsidR="00F878BE" w:rsidRPr="00274CEF" w:rsidRDefault="00F878BE" w:rsidP="00F878BE">
      <w:pPr>
        <w:spacing w:after="0" w:line="240" w:lineRule="auto"/>
        <w:ind w:firstLine="709"/>
        <w:jc w:val="both"/>
        <w:rPr>
          <w:rFonts w:ascii="Times New Roman" w:hAnsi="Times New Roman"/>
          <w:sz w:val="28"/>
          <w:szCs w:val="28"/>
        </w:rPr>
      </w:pPr>
      <w:r w:rsidRPr="00274CEF">
        <w:rPr>
          <w:rFonts w:ascii="Times New Roman" w:hAnsi="Times New Roman"/>
          <w:sz w:val="28"/>
          <w:szCs w:val="28"/>
        </w:rPr>
        <w:t>Существенным фактором, влияющим на конкурентную среду, является наличие административных барьеров, а одна из наиболее острых проблем для предпринимателей - их преодоление.</w:t>
      </w:r>
    </w:p>
    <w:p w:rsidR="00F878BE" w:rsidRPr="00274CEF" w:rsidRDefault="00F878BE" w:rsidP="00F878BE">
      <w:pPr>
        <w:spacing w:after="0" w:line="240" w:lineRule="auto"/>
        <w:ind w:firstLine="709"/>
        <w:jc w:val="both"/>
        <w:rPr>
          <w:rFonts w:ascii="Times New Roman" w:hAnsi="Times New Roman"/>
          <w:sz w:val="28"/>
          <w:szCs w:val="28"/>
        </w:rPr>
      </w:pPr>
      <w:r w:rsidRPr="00274CEF">
        <w:rPr>
          <w:rFonts w:ascii="Times New Roman" w:hAnsi="Times New Roman"/>
          <w:sz w:val="28"/>
          <w:szCs w:val="28"/>
        </w:rPr>
        <w:t xml:space="preserve">Одним из основных негативных факторов, препятствующих развитию конкуренции, являются административные барьеры, снижающие стимулы входа на рынки новых участников, повышающие непроизводственные издержки. </w:t>
      </w:r>
    </w:p>
    <w:p w:rsidR="00F878BE" w:rsidRPr="00274CEF" w:rsidRDefault="00F878BE" w:rsidP="00F878BE">
      <w:pPr>
        <w:spacing w:after="0" w:line="240" w:lineRule="auto"/>
        <w:ind w:firstLine="709"/>
        <w:jc w:val="both"/>
        <w:rPr>
          <w:rFonts w:ascii="Times New Roman" w:hAnsi="Times New Roman"/>
          <w:sz w:val="28"/>
          <w:szCs w:val="28"/>
        </w:rPr>
      </w:pPr>
      <w:r w:rsidRPr="00274CEF">
        <w:rPr>
          <w:rFonts w:ascii="Times New Roman" w:hAnsi="Times New Roman"/>
          <w:sz w:val="28"/>
          <w:szCs w:val="28"/>
        </w:rPr>
        <w:t>Избыточные разрешительные процедуры, отсутствие установленных требований, многоступенчатость и платность проведения различных экспертиз, являющихся необходимым условием для получения муниципальной услуги, - это все необоснованные административные барьеры, которые снижают стимулы входа на рынки новых участников, повышают непроизводственные издержки и создают условия для коррупции и возникновения так называемого "административного ресурса".</w:t>
      </w:r>
    </w:p>
    <w:p w:rsidR="00F878BE" w:rsidRPr="00274CEF" w:rsidRDefault="00F878BE" w:rsidP="00F878BE">
      <w:pPr>
        <w:spacing w:after="0" w:line="240" w:lineRule="auto"/>
        <w:ind w:firstLine="709"/>
        <w:jc w:val="both"/>
        <w:rPr>
          <w:rFonts w:ascii="Times New Roman" w:hAnsi="Times New Roman"/>
          <w:sz w:val="28"/>
          <w:szCs w:val="28"/>
        </w:rPr>
      </w:pPr>
      <w:r w:rsidRPr="00274CEF">
        <w:rPr>
          <w:rFonts w:ascii="Times New Roman" w:hAnsi="Times New Roman"/>
          <w:sz w:val="28"/>
          <w:szCs w:val="28"/>
        </w:rPr>
        <w:t>Для существующих на рынке компаний любые изменения, введение новых технологий, изменение места нахождения, а то и просто необходимость постоянно подтверждать свой статус также приводят к значительным потерям времени и средств и нарушают условия конкуренции.</w:t>
      </w:r>
    </w:p>
    <w:p w:rsidR="006E7DBF" w:rsidRPr="00787269" w:rsidRDefault="006E7DBF" w:rsidP="00F878BE">
      <w:pPr>
        <w:spacing w:after="0" w:line="240" w:lineRule="auto"/>
        <w:jc w:val="center"/>
        <w:rPr>
          <w:rFonts w:ascii="Times New Roman" w:hAnsi="Times New Roman"/>
          <w:b/>
          <w:sz w:val="28"/>
          <w:szCs w:val="28"/>
          <w:highlight w:val="yellow"/>
        </w:rPr>
      </w:pPr>
    </w:p>
    <w:p w:rsidR="00E26293" w:rsidRPr="00505EFC" w:rsidRDefault="00E26293" w:rsidP="00E26293">
      <w:pPr>
        <w:spacing w:after="0" w:line="240" w:lineRule="auto"/>
        <w:jc w:val="center"/>
        <w:rPr>
          <w:rFonts w:ascii="Times New Roman" w:hAnsi="Times New Roman"/>
          <w:b/>
          <w:sz w:val="28"/>
          <w:szCs w:val="28"/>
        </w:rPr>
      </w:pPr>
      <w:r w:rsidRPr="00505EFC">
        <w:rPr>
          <w:rFonts w:ascii="Times New Roman" w:hAnsi="Times New Roman"/>
          <w:b/>
          <w:bCs/>
          <w:sz w:val="28"/>
          <w:szCs w:val="28"/>
        </w:rPr>
        <w:t>Раздел 3.Реализация ведомственного плана по содействию развитию конкуренции и развитию конкурентной среды в муниципальном образовании Усть-Лабинский район.</w:t>
      </w:r>
    </w:p>
    <w:p w:rsidR="00E26293" w:rsidRPr="00787269" w:rsidRDefault="00E26293" w:rsidP="00E26293">
      <w:pPr>
        <w:spacing w:after="0" w:line="240" w:lineRule="auto"/>
        <w:jc w:val="both"/>
        <w:rPr>
          <w:rFonts w:ascii="Times New Roman" w:hAnsi="Times New Roman"/>
          <w:b/>
          <w:sz w:val="28"/>
          <w:szCs w:val="28"/>
          <w:highlight w:val="yellow"/>
        </w:rPr>
      </w:pPr>
    </w:p>
    <w:p w:rsidR="00F74ED2" w:rsidRPr="00F74ED2" w:rsidRDefault="00F74ED2" w:rsidP="00E26293">
      <w:pPr>
        <w:spacing w:after="0" w:line="240" w:lineRule="auto"/>
        <w:ind w:firstLine="708"/>
        <w:jc w:val="both"/>
        <w:rPr>
          <w:rFonts w:ascii="Times New Roman" w:hAnsi="Times New Roman"/>
          <w:sz w:val="28"/>
          <w:szCs w:val="28"/>
        </w:rPr>
      </w:pPr>
      <w:r w:rsidRPr="00F74ED2">
        <w:rPr>
          <w:rFonts w:ascii="Times New Roman" w:hAnsi="Times New Roman"/>
          <w:sz w:val="28"/>
          <w:szCs w:val="28"/>
        </w:rPr>
        <w:t xml:space="preserve">План </w:t>
      </w:r>
      <w:r>
        <w:rPr>
          <w:rFonts w:ascii="Times New Roman" w:hAnsi="Times New Roman"/>
          <w:sz w:val="28"/>
          <w:szCs w:val="28"/>
        </w:rPr>
        <w:t>мероприятий («дорожная карта») по содействию развитию конкуренции и по развитию конкурентной среды на территории муниципального образования Усть-Лабинский район утвержден 29 апреля 2016 года распоряжением администрации муниципального образования Усть-Лабинский район № 147-р и размещен</w:t>
      </w:r>
      <w:r w:rsidR="00505EFC">
        <w:rPr>
          <w:rFonts w:ascii="Times New Roman" w:hAnsi="Times New Roman"/>
          <w:sz w:val="28"/>
          <w:szCs w:val="28"/>
        </w:rPr>
        <w:t xml:space="preserve"> на официальном сайте муниципального образования Усть-Лабинский район в разделе </w:t>
      </w:r>
      <w:hyperlink r:id="rId50" w:history="1">
        <w:r w:rsidR="00AA64C7" w:rsidRPr="00271AF9">
          <w:rPr>
            <w:rStyle w:val="aa"/>
            <w:rFonts w:ascii="Times New Roman" w:hAnsi="Times New Roman"/>
            <w:sz w:val="28"/>
            <w:szCs w:val="28"/>
          </w:rPr>
          <w:t>http://www.adminustlabinsk.ru/information/standart-razvitiya-konkurentsii/</w:t>
        </w:r>
      </w:hyperlink>
      <w:r w:rsidR="00AA64C7">
        <w:rPr>
          <w:rFonts w:ascii="Times New Roman" w:hAnsi="Times New Roman"/>
          <w:sz w:val="28"/>
          <w:szCs w:val="28"/>
        </w:rPr>
        <w:t xml:space="preserve"> </w:t>
      </w:r>
      <w:r w:rsidR="00505EFC">
        <w:rPr>
          <w:rFonts w:ascii="Times New Roman" w:hAnsi="Times New Roman"/>
          <w:sz w:val="28"/>
          <w:szCs w:val="28"/>
        </w:rPr>
        <w:t>«Стандарт развития конкуренции» →</w:t>
      </w:r>
      <w:r w:rsidR="00FB5F8A">
        <w:rPr>
          <w:rFonts w:ascii="Times New Roman" w:hAnsi="Times New Roman"/>
          <w:sz w:val="28"/>
          <w:szCs w:val="28"/>
        </w:rPr>
        <w:t xml:space="preserve"> « Мероприятий по развитию конкуренции»</w:t>
      </w:r>
      <w:r w:rsidR="00AA64C7">
        <w:rPr>
          <w:rFonts w:ascii="Times New Roman" w:hAnsi="Times New Roman"/>
          <w:sz w:val="28"/>
          <w:szCs w:val="28"/>
        </w:rPr>
        <w:t>.</w:t>
      </w:r>
    </w:p>
    <w:p w:rsidR="00AA64C7" w:rsidRDefault="00AA64C7" w:rsidP="00E26293">
      <w:pPr>
        <w:spacing w:after="0" w:line="240" w:lineRule="auto"/>
        <w:ind w:firstLine="708"/>
        <w:jc w:val="both"/>
        <w:rPr>
          <w:rFonts w:ascii="Times New Roman" w:hAnsi="Times New Roman"/>
          <w:sz w:val="28"/>
          <w:szCs w:val="28"/>
        </w:rPr>
      </w:pPr>
      <w:r w:rsidRPr="00AA64C7">
        <w:rPr>
          <w:rFonts w:ascii="Times New Roman" w:hAnsi="Times New Roman"/>
          <w:sz w:val="28"/>
          <w:szCs w:val="28"/>
        </w:rPr>
        <w:t>В плане определены социально-значимые и приоритетные рынки по развитию конкуренции.</w:t>
      </w:r>
      <w:r w:rsidR="001C7A14">
        <w:rPr>
          <w:rFonts w:ascii="Times New Roman" w:hAnsi="Times New Roman"/>
          <w:sz w:val="28"/>
          <w:szCs w:val="28"/>
        </w:rPr>
        <w:t xml:space="preserve"> </w:t>
      </w:r>
      <w:r>
        <w:rPr>
          <w:rFonts w:ascii="Times New Roman" w:hAnsi="Times New Roman"/>
          <w:sz w:val="28"/>
          <w:szCs w:val="28"/>
        </w:rPr>
        <w:t>Наряду с этими рынками в плане определены приоритетны</w:t>
      </w:r>
      <w:r w:rsidR="00331E35">
        <w:rPr>
          <w:rFonts w:ascii="Times New Roman" w:hAnsi="Times New Roman"/>
          <w:sz w:val="28"/>
          <w:szCs w:val="28"/>
        </w:rPr>
        <w:t>й</w:t>
      </w:r>
      <w:r>
        <w:rPr>
          <w:rFonts w:ascii="Times New Roman" w:hAnsi="Times New Roman"/>
          <w:sz w:val="28"/>
          <w:szCs w:val="28"/>
        </w:rPr>
        <w:t xml:space="preserve"> </w:t>
      </w:r>
      <w:r w:rsidR="001C7A14">
        <w:rPr>
          <w:rFonts w:ascii="Times New Roman" w:hAnsi="Times New Roman"/>
          <w:sz w:val="28"/>
          <w:szCs w:val="28"/>
        </w:rPr>
        <w:t>рынок сельхозпродукции (овощной и плодово-ягодной продукции, животноводства) и рынок бытовых услуг, которые содействуют развитию конкуренции и формированию благоприятной конкурентной среды на территории района.</w:t>
      </w:r>
    </w:p>
    <w:p w:rsidR="00453284" w:rsidRDefault="00453284" w:rsidP="00E26293">
      <w:pPr>
        <w:spacing w:after="0" w:line="240" w:lineRule="auto"/>
        <w:ind w:firstLine="708"/>
        <w:jc w:val="both"/>
        <w:rPr>
          <w:rFonts w:ascii="Times New Roman" w:hAnsi="Times New Roman"/>
          <w:sz w:val="28"/>
          <w:szCs w:val="28"/>
        </w:rPr>
      </w:pPr>
      <w:r>
        <w:rPr>
          <w:rFonts w:ascii="Times New Roman" w:hAnsi="Times New Roman"/>
          <w:sz w:val="28"/>
          <w:szCs w:val="28"/>
        </w:rPr>
        <w:t>Мероприятия плана распределены по каждому рынку, определены цели мероприятий, целевые показатели от реализации мероприятий по годам, а также ответственные исполнители.</w:t>
      </w:r>
    </w:p>
    <w:p w:rsidR="00646A50" w:rsidRDefault="00646A50" w:rsidP="00E26293">
      <w:pPr>
        <w:spacing w:after="0" w:line="240" w:lineRule="auto"/>
        <w:ind w:firstLine="708"/>
        <w:jc w:val="both"/>
        <w:rPr>
          <w:rFonts w:ascii="Times New Roman" w:hAnsi="Times New Roman"/>
          <w:sz w:val="28"/>
          <w:szCs w:val="28"/>
        </w:rPr>
      </w:pPr>
      <w:r>
        <w:rPr>
          <w:rFonts w:ascii="Times New Roman" w:hAnsi="Times New Roman"/>
          <w:sz w:val="28"/>
          <w:szCs w:val="28"/>
        </w:rPr>
        <w:t>Раздел 2 плана содержит отдельные мероприятия по содействию развитию конкуренции на иных приоритетных рынках, которые имеют важное значение</w:t>
      </w:r>
      <w:r w:rsidR="001A1D66">
        <w:rPr>
          <w:rFonts w:ascii="Times New Roman" w:hAnsi="Times New Roman"/>
          <w:sz w:val="28"/>
          <w:szCs w:val="28"/>
        </w:rPr>
        <w:t xml:space="preserve"> для развития экономики Усть-Лабинского района, а также влияют на совершенствование процессов конкуренции (рынок сельхозпродукции, рынок бытовых услуг).</w:t>
      </w:r>
    </w:p>
    <w:p w:rsidR="001A1D66" w:rsidRDefault="001A1D66" w:rsidP="00E26293">
      <w:pPr>
        <w:spacing w:after="0" w:line="240" w:lineRule="auto"/>
        <w:ind w:firstLine="708"/>
        <w:jc w:val="both"/>
        <w:rPr>
          <w:rFonts w:ascii="Times New Roman" w:hAnsi="Times New Roman"/>
          <w:sz w:val="28"/>
          <w:szCs w:val="28"/>
        </w:rPr>
      </w:pPr>
      <w:r>
        <w:rPr>
          <w:rFonts w:ascii="Times New Roman" w:hAnsi="Times New Roman"/>
          <w:sz w:val="28"/>
          <w:szCs w:val="28"/>
        </w:rPr>
        <w:t xml:space="preserve">Раздел 3 плана содержит системные мероприятия развития конкурентной среды: по осуществлению процедур муниципальных закупок, совершенствованию процессов управления объектами муниципальной собственности, создание условий для развития конкуренции на рынке строительства, муниципальная поддержка социально ориентированных некоммерческих организаций, снижение </w:t>
      </w:r>
      <w:r w:rsidR="00511C6F">
        <w:rPr>
          <w:rFonts w:ascii="Times New Roman" w:hAnsi="Times New Roman"/>
          <w:sz w:val="28"/>
          <w:szCs w:val="28"/>
        </w:rPr>
        <w:t>административных барьеров, доступная информация к субъектам естественных монополий.</w:t>
      </w:r>
    </w:p>
    <w:p w:rsidR="00A853FF" w:rsidRDefault="00A853FF" w:rsidP="00E26293">
      <w:pPr>
        <w:spacing w:after="0" w:line="240" w:lineRule="auto"/>
        <w:ind w:firstLine="708"/>
        <w:jc w:val="both"/>
        <w:rPr>
          <w:rFonts w:ascii="Times New Roman" w:hAnsi="Times New Roman"/>
          <w:sz w:val="28"/>
          <w:szCs w:val="28"/>
        </w:rPr>
      </w:pPr>
      <w:r>
        <w:rPr>
          <w:rFonts w:ascii="Times New Roman" w:hAnsi="Times New Roman"/>
          <w:sz w:val="28"/>
          <w:szCs w:val="28"/>
        </w:rPr>
        <w:t>Управление экономики администрации муниципального образования Усть-Лабинский район является уполномоченным органом, координирующим деятельность всех отделов ответственных за выполнение мероприятий плана.</w:t>
      </w:r>
    </w:p>
    <w:p w:rsidR="00A853FF" w:rsidRDefault="00A853FF" w:rsidP="00E26293">
      <w:pPr>
        <w:spacing w:after="0" w:line="240" w:lineRule="auto"/>
        <w:ind w:firstLine="708"/>
        <w:jc w:val="both"/>
        <w:rPr>
          <w:rFonts w:ascii="Times New Roman" w:hAnsi="Times New Roman"/>
          <w:sz w:val="28"/>
          <w:szCs w:val="28"/>
        </w:rPr>
      </w:pPr>
      <w:r>
        <w:rPr>
          <w:rFonts w:ascii="Times New Roman" w:hAnsi="Times New Roman"/>
          <w:sz w:val="28"/>
          <w:szCs w:val="28"/>
        </w:rPr>
        <w:t xml:space="preserve">Итоги мониторинга оформляются сводным отчетом, который доводится до руководства муниципалитета и размещается на официальном сайте муниципального образования Усть-Лабинский район в разделе «Стандарт развития конкуренции» </w:t>
      </w:r>
      <w:r w:rsidR="007817A4">
        <w:rPr>
          <w:rFonts w:ascii="Times New Roman" w:hAnsi="Times New Roman"/>
          <w:sz w:val="28"/>
          <w:szCs w:val="28"/>
        </w:rPr>
        <w:t>→ «Мероприятия по развитию конкуренции».</w:t>
      </w:r>
    </w:p>
    <w:p w:rsidR="002808FB" w:rsidRDefault="002808FB" w:rsidP="00E26293">
      <w:pPr>
        <w:spacing w:after="0" w:line="240" w:lineRule="auto"/>
        <w:ind w:firstLine="708"/>
        <w:jc w:val="both"/>
        <w:rPr>
          <w:rFonts w:ascii="Times New Roman" w:hAnsi="Times New Roman"/>
          <w:sz w:val="28"/>
          <w:szCs w:val="28"/>
        </w:rPr>
      </w:pPr>
      <w:r>
        <w:rPr>
          <w:rFonts w:ascii="Times New Roman" w:hAnsi="Times New Roman"/>
          <w:sz w:val="28"/>
          <w:szCs w:val="28"/>
        </w:rPr>
        <w:t>Сводная информация по итогам 2018 года о реализации каждого мероприятия, о выполнении запланированных целей показателей, а также причин невыполнения представлены в отчете о ходе выполнения плана мероприятий («дорожной карты») по содействию развитию конкуренции и по развитию кон</w:t>
      </w:r>
      <w:r w:rsidR="007E12E1">
        <w:rPr>
          <w:rFonts w:ascii="Times New Roman" w:hAnsi="Times New Roman"/>
          <w:sz w:val="28"/>
          <w:szCs w:val="28"/>
        </w:rPr>
        <w:t>курентной среды на территории муниципального образования Усть-Лабинский район за 2018 год (приложение №2).</w:t>
      </w:r>
    </w:p>
    <w:p w:rsidR="00E07621" w:rsidRDefault="00E07621" w:rsidP="00E07621">
      <w:pPr>
        <w:autoSpaceDE w:val="0"/>
        <w:autoSpaceDN w:val="0"/>
        <w:adjustRightInd w:val="0"/>
        <w:spacing w:line="360" w:lineRule="auto"/>
        <w:rPr>
          <w:sz w:val="28"/>
          <w:szCs w:val="28"/>
        </w:rPr>
      </w:pPr>
    </w:p>
    <w:p w:rsidR="00E07621" w:rsidRDefault="00E07621" w:rsidP="00E07621">
      <w:pPr>
        <w:autoSpaceDE w:val="0"/>
        <w:autoSpaceDN w:val="0"/>
        <w:adjustRightInd w:val="0"/>
        <w:spacing w:line="240" w:lineRule="auto"/>
        <w:jc w:val="center"/>
        <w:rPr>
          <w:sz w:val="28"/>
          <w:szCs w:val="28"/>
        </w:rPr>
        <w:sectPr w:rsidR="00E07621" w:rsidSect="00EC4D8C">
          <w:pgSz w:w="11906" w:h="16838"/>
          <w:pgMar w:top="567" w:right="567" w:bottom="851" w:left="1701" w:header="709" w:footer="709" w:gutter="0"/>
          <w:cols w:space="708"/>
          <w:titlePg/>
          <w:docGrid w:linePitch="360"/>
        </w:sectPr>
      </w:pPr>
    </w:p>
    <w:p w:rsidR="000808F1" w:rsidRDefault="00E07621" w:rsidP="000808F1">
      <w:pPr>
        <w:autoSpaceDE w:val="0"/>
        <w:autoSpaceDN w:val="0"/>
        <w:adjustRightInd w:val="0"/>
        <w:spacing w:after="0" w:line="240" w:lineRule="auto"/>
        <w:jc w:val="center"/>
        <w:rPr>
          <w:rFonts w:ascii="Times New Roman" w:hAnsi="Times New Roman"/>
          <w:b/>
          <w:sz w:val="24"/>
          <w:szCs w:val="24"/>
        </w:rPr>
      </w:pPr>
      <w:r w:rsidRPr="000808F1">
        <w:rPr>
          <w:rFonts w:ascii="Times New Roman" w:hAnsi="Times New Roman"/>
          <w:b/>
          <w:sz w:val="24"/>
          <w:szCs w:val="24"/>
        </w:rPr>
        <w:t xml:space="preserve">Расчет динамики достижения значения ключевого показателя развития конкуренции </w:t>
      </w:r>
    </w:p>
    <w:p w:rsidR="00E07621" w:rsidRDefault="000808F1" w:rsidP="000808F1">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в</w:t>
      </w:r>
      <w:r w:rsidR="00E07621" w:rsidRPr="000808F1">
        <w:rPr>
          <w:rFonts w:ascii="Times New Roman" w:hAnsi="Times New Roman"/>
          <w:b/>
          <w:sz w:val="24"/>
          <w:szCs w:val="24"/>
        </w:rPr>
        <w:t xml:space="preserve"> муниципальном образовании Усть-Лабинский район</w:t>
      </w:r>
    </w:p>
    <w:p w:rsidR="000808F1" w:rsidRPr="000808F1" w:rsidRDefault="000808F1" w:rsidP="000808F1">
      <w:pPr>
        <w:autoSpaceDE w:val="0"/>
        <w:autoSpaceDN w:val="0"/>
        <w:adjustRightInd w:val="0"/>
        <w:spacing w:after="0" w:line="240" w:lineRule="auto"/>
        <w:jc w:val="center"/>
        <w:rPr>
          <w:rFonts w:ascii="Times New Roman" w:hAnsi="Times New Roman"/>
          <w:b/>
          <w:sz w:val="24"/>
          <w:szCs w:val="24"/>
        </w:rPr>
      </w:pPr>
    </w:p>
    <w:tbl>
      <w:tblPr>
        <w:tblStyle w:val="a9"/>
        <w:tblW w:w="15417" w:type="dxa"/>
        <w:tblLayout w:type="fixed"/>
        <w:tblLook w:val="04A0"/>
      </w:tblPr>
      <w:tblGrid>
        <w:gridCol w:w="464"/>
        <w:gridCol w:w="2621"/>
        <w:gridCol w:w="6095"/>
        <w:gridCol w:w="1276"/>
        <w:gridCol w:w="1276"/>
        <w:gridCol w:w="1276"/>
        <w:gridCol w:w="1275"/>
        <w:gridCol w:w="1134"/>
      </w:tblGrid>
      <w:tr w:rsidR="006B2F90" w:rsidTr="006B2F90">
        <w:trPr>
          <w:trHeight w:val="495"/>
        </w:trPr>
        <w:tc>
          <w:tcPr>
            <w:tcW w:w="464" w:type="dxa"/>
            <w:vMerge w:val="restart"/>
          </w:tcPr>
          <w:p w:rsidR="006B2F90" w:rsidRPr="00E07621" w:rsidRDefault="006B2F90" w:rsidP="00E543E6">
            <w:pPr>
              <w:autoSpaceDE w:val="0"/>
              <w:autoSpaceDN w:val="0"/>
              <w:adjustRightInd w:val="0"/>
              <w:spacing w:line="240" w:lineRule="auto"/>
              <w:jc w:val="center"/>
              <w:rPr>
                <w:rFonts w:ascii="Times New Roman" w:hAnsi="Times New Roman"/>
                <w:sz w:val="24"/>
                <w:szCs w:val="24"/>
              </w:rPr>
            </w:pPr>
            <w:r w:rsidRPr="00E07621">
              <w:rPr>
                <w:rFonts w:ascii="Times New Roman" w:hAnsi="Times New Roman"/>
                <w:sz w:val="24"/>
                <w:szCs w:val="24"/>
              </w:rPr>
              <w:t>№</w:t>
            </w:r>
          </w:p>
        </w:tc>
        <w:tc>
          <w:tcPr>
            <w:tcW w:w="2621" w:type="dxa"/>
            <w:vMerge w:val="restart"/>
          </w:tcPr>
          <w:p w:rsidR="006B2F90" w:rsidRPr="00E07621" w:rsidRDefault="006B2F90" w:rsidP="00E543E6">
            <w:pPr>
              <w:autoSpaceDE w:val="0"/>
              <w:autoSpaceDN w:val="0"/>
              <w:adjustRightInd w:val="0"/>
              <w:spacing w:line="240" w:lineRule="auto"/>
              <w:jc w:val="center"/>
              <w:rPr>
                <w:rFonts w:ascii="Times New Roman" w:hAnsi="Times New Roman"/>
                <w:sz w:val="24"/>
                <w:szCs w:val="24"/>
              </w:rPr>
            </w:pPr>
            <w:r>
              <w:rPr>
                <w:rFonts w:ascii="Times New Roman" w:hAnsi="Times New Roman"/>
                <w:sz w:val="24"/>
                <w:szCs w:val="24"/>
              </w:rPr>
              <w:t>Наименование рынка, сферы услуг</w:t>
            </w:r>
          </w:p>
        </w:tc>
        <w:tc>
          <w:tcPr>
            <w:tcW w:w="6095" w:type="dxa"/>
            <w:vMerge w:val="restart"/>
          </w:tcPr>
          <w:p w:rsidR="006B2F90" w:rsidRPr="00E07621" w:rsidRDefault="006B2F90" w:rsidP="00E543E6">
            <w:pPr>
              <w:autoSpaceDE w:val="0"/>
              <w:autoSpaceDN w:val="0"/>
              <w:adjustRightInd w:val="0"/>
              <w:spacing w:line="240" w:lineRule="auto"/>
              <w:jc w:val="center"/>
              <w:rPr>
                <w:rFonts w:ascii="Times New Roman" w:hAnsi="Times New Roman"/>
                <w:sz w:val="24"/>
                <w:szCs w:val="24"/>
              </w:rPr>
            </w:pPr>
            <w:r>
              <w:rPr>
                <w:rFonts w:ascii="Times New Roman" w:hAnsi="Times New Roman"/>
                <w:sz w:val="24"/>
                <w:szCs w:val="24"/>
              </w:rPr>
              <w:t>Ключевой показатель развития конкуренции</w:t>
            </w:r>
          </w:p>
        </w:tc>
        <w:tc>
          <w:tcPr>
            <w:tcW w:w="6237" w:type="dxa"/>
            <w:gridSpan w:val="5"/>
          </w:tcPr>
          <w:p w:rsidR="006B2F90" w:rsidRPr="00E07621" w:rsidRDefault="006B2F90" w:rsidP="00E543E6">
            <w:pPr>
              <w:autoSpaceDE w:val="0"/>
              <w:autoSpaceDN w:val="0"/>
              <w:adjustRightInd w:val="0"/>
              <w:spacing w:line="240" w:lineRule="auto"/>
              <w:jc w:val="center"/>
              <w:rPr>
                <w:rFonts w:ascii="Times New Roman" w:hAnsi="Times New Roman"/>
                <w:sz w:val="24"/>
                <w:szCs w:val="24"/>
              </w:rPr>
            </w:pPr>
            <w:r>
              <w:rPr>
                <w:rFonts w:ascii="Times New Roman" w:hAnsi="Times New Roman"/>
                <w:sz w:val="24"/>
                <w:szCs w:val="24"/>
              </w:rPr>
              <w:t>Значение ключевого показателя</w:t>
            </w:r>
          </w:p>
        </w:tc>
      </w:tr>
      <w:tr w:rsidR="006B2F90" w:rsidTr="006B2F90">
        <w:trPr>
          <w:trHeight w:val="179"/>
        </w:trPr>
        <w:tc>
          <w:tcPr>
            <w:tcW w:w="464" w:type="dxa"/>
            <w:vMerge/>
          </w:tcPr>
          <w:p w:rsidR="006B2F90" w:rsidRPr="00E07621" w:rsidRDefault="006B2F90" w:rsidP="00E543E6">
            <w:pPr>
              <w:autoSpaceDE w:val="0"/>
              <w:autoSpaceDN w:val="0"/>
              <w:adjustRightInd w:val="0"/>
              <w:spacing w:line="240" w:lineRule="auto"/>
              <w:jc w:val="center"/>
              <w:rPr>
                <w:rFonts w:ascii="Times New Roman" w:hAnsi="Times New Roman"/>
                <w:sz w:val="24"/>
                <w:szCs w:val="24"/>
              </w:rPr>
            </w:pPr>
          </w:p>
        </w:tc>
        <w:tc>
          <w:tcPr>
            <w:tcW w:w="2621" w:type="dxa"/>
            <w:vMerge/>
          </w:tcPr>
          <w:p w:rsidR="006B2F90" w:rsidRPr="00E07621" w:rsidRDefault="006B2F90" w:rsidP="00E543E6">
            <w:pPr>
              <w:autoSpaceDE w:val="0"/>
              <w:autoSpaceDN w:val="0"/>
              <w:adjustRightInd w:val="0"/>
              <w:spacing w:line="240" w:lineRule="auto"/>
              <w:jc w:val="center"/>
              <w:rPr>
                <w:rFonts w:ascii="Times New Roman" w:hAnsi="Times New Roman"/>
                <w:sz w:val="24"/>
                <w:szCs w:val="24"/>
              </w:rPr>
            </w:pPr>
          </w:p>
        </w:tc>
        <w:tc>
          <w:tcPr>
            <w:tcW w:w="6095" w:type="dxa"/>
            <w:vMerge/>
          </w:tcPr>
          <w:p w:rsidR="006B2F90" w:rsidRPr="00E07621" w:rsidRDefault="006B2F90" w:rsidP="00E543E6">
            <w:pPr>
              <w:autoSpaceDE w:val="0"/>
              <w:autoSpaceDN w:val="0"/>
              <w:adjustRightInd w:val="0"/>
              <w:spacing w:line="240" w:lineRule="auto"/>
              <w:jc w:val="center"/>
              <w:rPr>
                <w:rFonts w:ascii="Times New Roman" w:hAnsi="Times New Roman"/>
                <w:sz w:val="24"/>
                <w:szCs w:val="24"/>
              </w:rPr>
            </w:pPr>
          </w:p>
        </w:tc>
        <w:tc>
          <w:tcPr>
            <w:tcW w:w="1276" w:type="dxa"/>
          </w:tcPr>
          <w:p w:rsidR="006B2F90" w:rsidRPr="00E07621" w:rsidRDefault="006B2F90" w:rsidP="00E543E6">
            <w:pPr>
              <w:autoSpaceDE w:val="0"/>
              <w:autoSpaceDN w:val="0"/>
              <w:adjustRightInd w:val="0"/>
              <w:spacing w:line="240" w:lineRule="auto"/>
              <w:jc w:val="center"/>
              <w:rPr>
                <w:rFonts w:ascii="Times New Roman" w:hAnsi="Times New Roman"/>
                <w:sz w:val="24"/>
                <w:szCs w:val="24"/>
              </w:rPr>
            </w:pPr>
            <w:r w:rsidRPr="00E07621">
              <w:rPr>
                <w:rFonts w:ascii="Times New Roman" w:hAnsi="Times New Roman"/>
                <w:sz w:val="24"/>
                <w:szCs w:val="24"/>
              </w:rPr>
              <w:t>2018</w:t>
            </w:r>
          </w:p>
        </w:tc>
        <w:tc>
          <w:tcPr>
            <w:tcW w:w="1276" w:type="dxa"/>
          </w:tcPr>
          <w:p w:rsidR="006B2F90" w:rsidRPr="00E07621" w:rsidRDefault="006B2F90" w:rsidP="00E543E6">
            <w:pPr>
              <w:autoSpaceDE w:val="0"/>
              <w:autoSpaceDN w:val="0"/>
              <w:adjustRightInd w:val="0"/>
              <w:spacing w:line="240" w:lineRule="auto"/>
              <w:jc w:val="center"/>
              <w:rPr>
                <w:rFonts w:ascii="Times New Roman" w:hAnsi="Times New Roman"/>
                <w:sz w:val="24"/>
                <w:szCs w:val="24"/>
              </w:rPr>
            </w:pPr>
            <w:r w:rsidRPr="00E07621">
              <w:rPr>
                <w:rFonts w:ascii="Times New Roman" w:hAnsi="Times New Roman"/>
                <w:sz w:val="24"/>
                <w:szCs w:val="24"/>
              </w:rPr>
              <w:t>2019</w:t>
            </w:r>
          </w:p>
        </w:tc>
        <w:tc>
          <w:tcPr>
            <w:tcW w:w="1276" w:type="dxa"/>
          </w:tcPr>
          <w:p w:rsidR="006B2F90" w:rsidRPr="00E07621" w:rsidRDefault="006B2F90" w:rsidP="00E543E6">
            <w:pPr>
              <w:autoSpaceDE w:val="0"/>
              <w:autoSpaceDN w:val="0"/>
              <w:adjustRightInd w:val="0"/>
              <w:spacing w:line="240" w:lineRule="auto"/>
              <w:jc w:val="center"/>
              <w:rPr>
                <w:rFonts w:ascii="Times New Roman" w:hAnsi="Times New Roman"/>
                <w:sz w:val="24"/>
                <w:szCs w:val="24"/>
              </w:rPr>
            </w:pPr>
            <w:r w:rsidRPr="00E07621">
              <w:rPr>
                <w:rFonts w:ascii="Times New Roman" w:hAnsi="Times New Roman"/>
                <w:sz w:val="24"/>
                <w:szCs w:val="24"/>
              </w:rPr>
              <w:t>2020</w:t>
            </w:r>
          </w:p>
        </w:tc>
        <w:tc>
          <w:tcPr>
            <w:tcW w:w="1275" w:type="dxa"/>
          </w:tcPr>
          <w:p w:rsidR="006B2F90" w:rsidRPr="00E07621" w:rsidRDefault="006B2F90" w:rsidP="00E543E6">
            <w:pPr>
              <w:autoSpaceDE w:val="0"/>
              <w:autoSpaceDN w:val="0"/>
              <w:adjustRightInd w:val="0"/>
              <w:spacing w:line="240" w:lineRule="auto"/>
              <w:jc w:val="center"/>
              <w:rPr>
                <w:rFonts w:ascii="Times New Roman" w:hAnsi="Times New Roman"/>
                <w:sz w:val="24"/>
                <w:szCs w:val="24"/>
              </w:rPr>
            </w:pPr>
            <w:r w:rsidRPr="00E07621">
              <w:rPr>
                <w:rFonts w:ascii="Times New Roman" w:hAnsi="Times New Roman"/>
                <w:sz w:val="24"/>
                <w:szCs w:val="24"/>
              </w:rPr>
              <w:t>2021</w:t>
            </w:r>
          </w:p>
        </w:tc>
        <w:tc>
          <w:tcPr>
            <w:tcW w:w="1134" w:type="dxa"/>
          </w:tcPr>
          <w:p w:rsidR="006B2F90" w:rsidRPr="00E07621" w:rsidRDefault="006B2F90" w:rsidP="00E543E6">
            <w:pPr>
              <w:autoSpaceDE w:val="0"/>
              <w:autoSpaceDN w:val="0"/>
              <w:adjustRightInd w:val="0"/>
              <w:spacing w:line="240" w:lineRule="auto"/>
              <w:jc w:val="center"/>
              <w:rPr>
                <w:rFonts w:ascii="Times New Roman" w:hAnsi="Times New Roman"/>
                <w:sz w:val="24"/>
                <w:szCs w:val="24"/>
              </w:rPr>
            </w:pPr>
            <w:r w:rsidRPr="00E07621">
              <w:rPr>
                <w:rFonts w:ascii="Times New Roman" w:hAnsi="Times New Roman"/>
                <w:sz w:val="24"/>
                <w:szCs w:val="24"/>
              </w:rPr>
              <w:t>2022</w:t>
            </w:r>
          </w:p>
        </w:tc>
      </w:tr>
      <w:tr w:rsidR="006B2F90" w:rsidTr="006B2F90">
        <w:tc>
          <w:tcPr>
            <w:tcW w:w="464" w:type="dxa"/>
          </w:tcPr>
          <w:p w:rsidR="006B2F90" w:rsidRPr="00E07621" w:rsidRDefault="006B2F90" w:rsidP="00E543E6">
            <w:pPr>
              <w:autoSpaceDE w:val="0"/>
              <w:autoSpaceDN w:val="0"/>
              <w:adjustRightInd w:val="0"/>
              <w:spacing w:line="240" w:lineRule="auto"/>
              <w:rPr>
                <w:rFonts w:ascii="Times New Roman" w:hAnsi="Times New Roman"/>
                <w:sz w:val="24"/>
                <w:szCs w:val="24"/>
              </w:rPr>
            </w:pPr>
            <w:r w:rsidRPr="00E07621">
              <w:rPr>
                <w:rFonts w:ascii="Times New Roman" w:hAnsi="Times New Roman"/>
                <w:sz w:val="24"/>
                <w:szCs w:val="24"/>
              </w:rPr>
              <w:t>1</w:t>
            </w:r>
          </w:p>
        </w:tc>
        <w:tc>
          <w:tcPr>
            <w:tcW w:w="2621" w:type="dxa"/>
          </w:tcPr>
          <w:p w:rsidR="006B2F90" w:rsidRPr="00E07621" w:rsidRDefault="006B2F90" w:rsidP="00E543E6">
            <w:pPr>
              <w:autoSpaceDE w:val="0"/>
              <w:autoSpaceDN w:val="0"/>
              <w:adjustRightInd w:val="0"/>
              <w:spacing w:line="240" w:lineRule="auto"/>
              <w:rPr>
                <w:rFonts w:ascii="Times New Roman" w:hAnsi="Times New Roman"/>
                <w:sz w:val="24"/>
                <w:szCs w:val="24"/>
              </w:rPr>
            </w:pPr>
            <w:r>
              <w:rPr>
                <w:rFonts w:ascii="Times New Roman" w:hAnsi="Times New Roman"/>
                <w:sz w:val="24"/>
                <w:szCs w:val="24"/>
              </w:rPr>
              <w:t>Рынок ритуальных услуг</w:t>
            </w:r>
          </w:p>
        </w:tc>
        <w:tc>
          <w:tcPr>
            <w:tcW w:w="6095" w:type="dxa"/>
          </w:tcPr>
          <w:p w:rsidR="006B2F90" w:rsidRPr="00E07621" w:rsidRDefault="006B2F90" w:rsidP="00E543E6">
            <w:pPr>
              <w:autoSpaceDE w:val="0"/>
              <w:autoSpaceDN w:val="0"/>
              <w:adjustRightInd w:val="0"/>
              <w:spacing w:line="240" w:lineRule="auto"/>
              <w:rPr>
                <w:rFonts w:ascii="Times New Roman" w:hAnsi="Times New Roman"/>
                <w:sz w:val="24"/>
                <w:szCs w:val="24"/>
              </w:rPr>
            </w:pPr>
            <w:r>
              <w:rPr>
                <w:rFonts w:ascii="Times New Roman" w:hAnsi="Times New Roman"/>
                <w:sz w:val="24"/>
                <w:szCs w:val="24"/>
              </w:rPr>
              <w:t>Доля организаций частной формы собственности, осуществляющих деятельность на рынке ритуальных услуг, от общего числа хозяйствующих субъектов (всех форм собственности), осуществляющих деятельность на рынке ритуальных услуг в границах Краснодарского края, за исключением организаций, осуществляющих услуги (выполнение работ) по содержанию и благоустройству кладбищ.</w:t>
            </w:r>
          </w:p>
        </w:tc>
        <w:tc>
          <w:tcPr>
            <w:tcW w:w="1276" w:type="dxa"/>
          </w:tcPr>
          <w:p w:rsidR="006B2F90" w:rsidRPr="00E07621" w:rsidRDefault="006B2F90" w:rsidP="00E543E6">
            <w:pPr>
              <w:autoSpaceDE w:val="0"/>
              <w:autoSpaceDN w:val="0"/>
              <w:adjustRightInd w:val="0"/>
              <w:spacing w:line="240" w:lineRule="auto"/>
              <w:rPr>
                <w:rFonts w:ascii="Times New Roman" w:hAnsi="Times New Roman"/>
                <w:sz w:val="24"/>
                <w:szCs w:val="24"/>
              </w:rPr>
            </w:pPr>
            <w:r>
              <w:rPr>
                <w:rFonts w:ascii="Times New Roman" w:hAnsi="Times New Roman"/>
                <w:sz w:val="24"/>
                <w:szCs w:val="24"/>
              </w:rPr>
              <w:t>100</w:t>
            </w:r>
          </w:p>
        </w:tc>
        <w:tc>
          <w:tcPr>
            <w:tcW w:w="1276" w:type="dxa"/>
          </w:tcPr>
          <w:p w:rsidR="006B2F90" w:rsidRPr="00E07621" w:rsidRDefault="006B2F90" w:rsidP="00CC104E">
            <w:pPr>
              <w:autoSpaceDE w:val="0"/>
              <w:autoSpaceDN w:val="0"/>
              <w:adjustRightInd w:val="0"/>
              <w:spacing w:line="240" w:lineRule="auto"/>
              <w:rPr>
                <w:rFonts w:ascii="Times New Roman" w:hAnsi="Times New Roman"/>
                <w:sz w:val="24"/>
                <w:szCs w:val="24"/>
              </w:rPr>
            </w:pPr>
            <w:r>
              <w:rPr>
                <w:rFonts w:ascii="Times New Roman" w:hAnsi="Times New Roman"/>
                <w:sz w:val="24"/>
                <w:szCs w:val="24"/>
              </w:rPr>
              <w:t>100</w:t>
            </w:r>
          </w:p>
        </w:tc>
        <w:tc>
          <w:tcPr>
            <w:tcW w:w="1276" w:type="dxa"/>
          </w:tcPr>
          <w:p w:rsidR="006B2F90" w:rsidRPr="00E07621" w:rsidRDefault="006B2F90" w:rsidP="00E543E6">
            <w:pPr>
              <w:autoSpaceDE w:val="0"/>
              <w:autoSpaceDN w:val="0"/>
              <w:adjustRightInd w:val="0"/>
              <w:spacing w:line="240" w:lineRule="auto"/>
              <w:rPr>
                <w:rFonts w:ascii="Times New Roman" w:hAnsi="Times New Roman"/>
                <w:sz w:val="24"/>
                <w:szCs w:val="24"/>
              </w:rPr>
            </w:pPr>
            <w:r>
              <w:rPr>
                <w:rFonts w:ascii="Times New Roman" w:hAnsi="Times New Roman"/>
                <w:sz w:val="24"/>
                <w:szCs w:val="24"/>
              </w:rPr>
              <w:t>100</w:t>
            </w:r>
          </w:p>
        </w:tc>
        <w:tc>
          <w:tcPr>
            <w:tcW w:w="1275" w:type="dxa"/>
          </w:tcPr>
          <w:p w:rsidR="006B2F90" w:rsidRPr="00E07621" w:rsidRDefault="006B2F90" w:rsidP="00CC104E">
            <w:pPr>
              <w:autoSpaceDE w:val="0"/>
              <w:autoSpaceDN w:val="0"/>
              <w:adjustRightInd w:val="0"/>
              <w:spacing w:line="240" w:lineRule="auto"/>
              <w:rPr>
                <w:rFonts w:ascii="Times New Roman" w:hAnsi="Times New Roman"/>
                <w:sz w:val="24"/>
                <w:szCs w:val="24"/>
              </w:rPr>
            </w:pPr>
            <w:r>
              <w:rPr>
                <w:rFonts w:ascii="Times New Roman" w:hAnsi="Times New Roman"/>
                <w:sz w:val="24"/>
                <w:szCs w:val="24"/>
              </w:rPr>
              <w:t>100</w:t>
            </w:r>
          </w:p>
        </w:tc>
        <w:tc>
          <w:tcPr>
            <w:tcW w:w="1134" w:type="dxa"/>
          </w:tcPr>
          <w:p w:rsidR="006B2F90" w:rsidRPr="00E07621" w:rsidRDefault="006B2F90" w:rsidP="00CC104E">
            <w:pPr>
              <w:autoSpaceDE w:val="0"/>
              <w:autoSpaceDN w:val="0"/>
              <w:adjustRightInd w:val="0"/>
              <w:spacing w:line="240" w:lineRule="auto"/>
              <w:rPr>
                <w:rFonts w:ascii="Times New Roman" w:hAnsi="Times New Roman"/>
                <w:sz w:val="24"/>
                <w:szCs w:val="24"/>
              </w:rPr>
            </w:pPr>
            <w:r>
              <w:rPr>
                <w:rFonts w:ascii="Times New Roman" w:hAnsi="Times New Roman"/>
                <w:sz w:val="24"/>
                <w:szCs w:val="24"/>
              </w:rPr>
              <w:t>100</w:t>
            </w:r>
          </w:p>
        </w:tc>
      </w:tr>
      <w:tr w:rsidR="006B2F90" w:rsidTr="006B2F90">
        <w:tc>
          <w:tcPr>
            <w:tcW w:w="464" w:type="dxa"/>
          </w:tcPr>
          <w:p w:rsidR="006B2F90" w:rsidRPr="00E07621" w:rsidRDefault="006B2F90" w:rsidP="00E543E6">
            <w:pPr>
              <w:autoSpaceDE w:val="0"/>
              <w:autoSpaceDN w:val="0"/>
              <w:adjustRightInd w:val="0"/>
              <w:spacing w:line="240" w:lineRule="auto"/>
              <w:rPr>
                <w:rFonts w:ascii="Times New Roman" w:hAnsi="Times New Roman"/>
                <w:sz w:val="24"/>
                <w:szCs w:val="24"/>
              </w:rPr>
            </w:pPr>
            <w:r w:rsidRPr="00E07621">
              <w:rPr>
                <w:rFonts w:ascii="Times New Roman" w:hAnsi="Times New Roman"/>
                <w:sz w:val="24"/>
                <w:szCs w:val="24"/>
              </w:rPr>
              <w:t>2</w:t>
            </w:r>
          </w:p>
        </w:tc>
        <w:tc>
          <w:tcPr>
            <w:tcW w:w="2621" w:type="dxa"/>
          </w:tcPr>
          <w:p w:rsidR="006B2F90" w:rsidRPr="00E07621" w:rsidRDefault="006B2F90" w:rsidP="00E543E6">
            <w:pPr>
              <w:autoSpaceDE w:val="0"/>
              <w:autoSpaceDN w:val="0"/>
              <w:adjustRightInd w:val="0"/>
              <w:spacing w:line="240" w:lineRule="auto"/>
              <w:rPr>
                <w:rFonts w:ascii="Times New Roman" w:hAnsi="Times New Roman"/>
                <w:sz w:val="24"/>
                <w:szCs w:val="24"/>
              </w:rPr>
            </w:pPr>
            <w:r>
              <w:rPr>
                <w:rFonts w:ascii="Times New Roman" w:hAnsi="Times New Roman"/>
                <w:sz w:val="24"/>
                <w:szCs w:val="24"/>
              </w:rPr>
              <w:t>Рынок архитектурно-строительного проектирования</w:t>
            </w:r>
          </w:p>
        </w:tc>
        <w:tc>
          <w:tcPr>
            <w:tcW w:w="6095" w:type="dxa"/>
          </w:tcPr>
          <w:p w:rsidR="006B2F90" w:rsidRPr="00E07621" w:rsidRDefault="006B2F90" w:rsidP="00E543E6">
            <w:pPr>
              <w:autoSpaceDE w:val="0"/>
              <w:autoSpaceDN w:val="0"/>
              <w:adjustRightInd w:val="0"/>
              <w:spacing w:line="240" w:lineRule="auto"/>
              <w:rPr>
                <w:rFonts w:ascii="Times New Roman" w:hAnsi="Times New Roman"/>
                <w:sz w:val="24"/>
                <w:szCs w:val="24"/>
              </w:rPr>
            </w:pPr>
            <w:r>
              <w:rPr>
                <w:rFonts w:ascii="Times New Roman" w:hAnsi="Times New Roman"/>
                <w:sz w:val="24"/>
                <w:szCs w:val="24"/>
              </w:rPr>
              <w:t>Доля хозяйствующих субъектов частной формы собственности в общем количестве организаций всех форм собственности на данном рынке, процентов</w:t>
            </w:r>
          </w:p>
        </w:tc>
        <w:tc>
          <w:tcPr>
            <w:tcW w:w="1276" w:type="dxa"/>
          </w:tcPr>
          <w:p w:rsidR="006B2F90" w:rsidRPr="00E07621" w:rsidRDefault="006B2F90" w:rsidP="00E543E6">
            <w:pPr>
              <w:autoSpaceDE w:val="0"/>
              <w:autoSpaceDN w:val="0"/>
              <w:adjustRightInd w:val="0"/>
              <w:spacing w:line="240" w:lineRule="auto"/>
              <w:rPr>
                <w:rFonts w:ascii="Times New Roman" w:hAnsi="Times New Roman"/>
                <w:sz w:val="24"/>
                <w:szCs w:val="24"/>
              </w:rPr>
            </w:pPr>
            <w:r>
              <w:rPr>
                <w:rFonts w:ascii="Times New Roman" w:hAnsi="Times New Roman"/>
                <w:sz w:val="24"/>
                <w:szCs w:val="24"/>
              </w:rPr>
              <w:t>100</w:t>
            </w:r>
          </w:p>
        </w:tc>
        <w:tc>
          <w:tcPr>
            <w:tcW w:w="1276" w:type="dxa"/>
          </w:tcPr>
          <w:p w:rsidR="006B2F90" w:rsidRPr="00E07621" w:rsidRDefault="006B2F90" w:rsidP="00E543E6">
            <w:pPr>
              <w:autoSpaceDE w:val="0"/>
              <w:autoSpaceDN w:val="0"/>
              <w:adjustRightInd w:val="0"/>
              <w:spacing w:line="240" w:lineRule="auto"/>
              <w:rPr>
                <w:rFonts w:ascii="Times New Roman" w:hAnsi="Times New Roman"/>
                <w:sz w:val="24"/>
                <w:szCs w:val="24"/>
              </w:rPr>
            </w:pPr>
            <w:r>
              <w:rPr>
                <w:rFonts w:ascii="Times New Roman" w:hAnsi="Times New Roman"/>
                <w:sz w:val="24"/>
                <w:szCs w:val="24"/>
              </w:rPr>
              <w:t>100</w:t>
            </w:r>
          </w:p>
        </w:tc>
        <w:tc>
          <w:tcPr>
            <w:tcW w:w="1276" w:type="dxa"/>
          </w:tcPr>
          <w:p w:rsidR="006B2F90" w:rsidRPr="00E07621" w:rsidRDefault="006B2F90" w:rsidP="00E543E6">
            <w:pPr>
              <w:autoSpaceDE w:val="0"/>
              <w:autoSpaceDN w:val="0"/>
              <w:adjustRightInd w:val="0"/>
              <w:spacing w:line="240" w:lineRule="auto"/>
              <w:rPr>
                <w:rFonts w:ascii="Times New Roman" w:hAnsi="Times New Roman"/>
                <w:sz w:val="24"/>
                <w:szCs w:val="24"/>
              </w:rPr>
            </w:pPr>
            <w:r>
              <w:rPr>
                <w:rFonts w:ascii="Times New Roman" w:hAnsi="Times New Roman"/>
                <w:sz w:val="24"/>
                <w:szCs w:val="24"/>
              </w:rPr>
              <w:t>100</w:t>
            </w:r>
          </w:p>
        </w:tc>
        <w:tc>
          <w:tcPr>
            <w:tcW w:w="1275" w:type="dxa"/>
          </w:tcPr>
          <w:p w:rsidR="006B2F90" w:rsidRPr="00E07621" w:rsidRDefault="006B2F90" w:rsidP="00E543E6">
            <w:pPr>
              <w:autoSpaceDE w:val="0"/>
              <w:autoSpaceDN w:val="0"/>
              <w:adjustRightInd w:val="0"/>
              <w:spacing w:line="240" w:lineRule="auto"/>
              <w:rPr>
                <w:rFonts w:ascii="Times New Roman" w:hAnsi="Times New Roman"/>
                <w:sz w:val="24"/>
                <w:szCs w:val="24"/>
              </w:rPr>
            </w:pPr>
            <w:r>
              <w:rPr>
                <w:rFonts w:ascii="Times New Roman" w:hAnsi="Times New Roman"/>
                <w:sz w:val="24"/>
                <w:szCs w:val="24"/>
              </w:rPr>
              <w:t>100</w:t>
            </w:r>
          </w:p>
        </w:tc>
        <w:tc>
          <w:tcPr>
            <w:tcW w:w="1134" w:type="dxa"/>
          </w:tcPr>
          <w:p w:rsidR="006B2F90" w:rsidRPr="00E07621" w:rsidRDefault="006B2F90" w:rsidP="00E543E6">
            <w:pPr>
              <w:autoSpaceDE w:val="0"/>
              <w:autoSpaceDN w:val="0"/>
              <w:adjustRightInd w:val="0"/>
              <w:spacing w:line="240" w:lineRule="auto"/>
              <w:rPr>
                <w:rFonts w:ascii="Times New Roman" w:hAnsi="Times New Roman"/>
                <w:sz w:val="24"/>
                <w:szCs w:val="24"/>
              </w:rPr>
            </w:pPr>
            <w:r>
              <w:rPr>
                <w:rFonts w:ascii="Times New Roman" w:hAnsi="Times New Roman"/>
                <w:sz w:val="24"/>
                <w:szCs w:val="24"/>
              </w:rPr>
              <w:t>100</w:t>
            </w:r>
          </w:p>
        </w:tc>
      </w:tr>
      <w:tr w:rsidR="006B2F90" w:rsidTr="006B2F90">
        <w:tc>
          <w:tcPr>
            <w:tcW w:w="464" w:type="dxa"/>
          </w:tcPr>
          <w:p w:rsidR="006B2F90" w:rsidRPr="00E07621" w:rsidRDefault="006B2F90" w:rsidP="00E543E6">
            <w:pPr>
              <w:autoSpaceDE w:val="0"/>
              <w:autoSpaceDN w:val="0"/>
              <w:adjustRightInd w:val="0"/>
              <w:spacing w:line="240" w:lineRule="auto"/>
              <w:rPr>
                <w:rFonts w:ascii="Times New Roman" w:hAnsi="Times New Roman"/>
                <w:sz w:val="24"/>
                <w:szCs w:val="24"/>
              </w:rPr>
            </w:pPr>
            <w:r w:rsidRPr="00E07621">
              <w:rPr>
                <w:rFonts w:ascii="Times New Roman" w:hAnsi="Times New Roman"/>
                <w:sz w:val="24"/>
                <w:szCs w:val="24"/>
              </w:rPr>
              <w:t>3</w:t>
            </w:r>
          </w:p>
        </w:tc>
        <w:tc>
          <w:tcPr>
            <w:tcW w:w="2621" w:type="dxa"/>
          </w:tcPr>
          <w:p w:rsidR="006B2F90" w:rsidRPr="00E07621" w:rsidRDefault="006B2F90" w:rsidP="00E543E6">
            <w:pPr>
              <w:autoSpaceDE w:val="0"/>
              <w:autoSpaceDN w:val="0"/>
              <w:adjustRightInd w:val="0"/>
              <w:spacing w:line="240" w:lineRule="auto"/>
              <w:rPr>
                <w:rFonts w:ascii="Times New Roman" w:hAnsi="Times New Roman"/>
                <w:sz w:val="24"/>
                <w:szCs w:val="24"/>
              </w:rPr>
            </w:pPr>
            <w:r>
              <w:rPr>
                <w:rFonts w:ascii="Times New Roman" w:hAnsi="Times New Roman"/>
                <w:sz w:val="24"/>
                <w:szCs w:val="24"/>
              </w:rPr>
              <w:t>Рынок кадастровых и землеустроительных работ</w:t>
            </w:r>
          </w:p>
        </w:tc>
        <w:tc>
          <w:tcPr>
            <w:tcW w:w="6095" w:type="dxa"/>
          </w:tcPr>
          <w:p w:rsidR="006B2F90" w:rsidRPr="00E07621" w:rsidRDefault="006B2F90" w:rsidP="00E543E6">
            <w:pPr>
              <w:autoSpaceDE w:val="0"/>
              <w:autoSpaceDN w:val="0"/>
              <w:adjustRightInd w:val="0"/>
              <w:spacing w:line="240" w:lineRule="auto"/>
              <w:rPr>
                <w:rFonts w:ascii="Times New Roman" w:hAnsi="Times New Roman"/>
                <w:sz w:val="24"/>
                <w:szCs w:val="24"/>
              </w:rPr>
            </w:pPr>
            <w:r>
              <w:rPr>
                <w:rFonts w:ascii="Times New Roman" w:hAnsi="Times New Roman"/>
                <w:sz w:val="24"/>
                <w:szCs w:val="24"/>
              </w:rPr>
              <w:t>Доля хозяйствующих субъектов частной формы собственности в общем количестве организаций всех форм собственности на данном рынке, процентов</w:t>
            </w:r>
          </w:p>
        </w:tc>
        <w:tc>
          <w:tcPr>
            <w:tcW w:w="1276" w:type="dxa"/>
          </w:tcPr>
          <w:p w:rsidR="006B2F90" w:rsidRPr="00E07621" w:rsidRDefault="006B2F90" w:rsidP="00E543E6">
            <w:pPr>
              <w:autoSpaceDE w:val="0"/>
              <w:autoSpaceDN w:val="0"/>
              <w:adjustRightInd w:val="0"/>
              <w:spacing w:line="240" w:lineRule="auto"/>
              <w:rPr>
                <w:rFonts w:ascii="Times New Roman" w:hAnsi="Times New Roman"/>
                <w:sz w:val="24"/>
                <w:szCs w:val="24"/>
              </w:rPr>
            </w:pPr>
            <w:r>
              <w:rPr>
                <w:rFonts w:ascii="Times New Roman" w:hAnsi="Times New Roman"/>
                <w:sz w:val="24"/>
                <w:szCs w:val="24"/>
              </w:rPr>
              <w:t>100</w:t>
            </w:r>
          </w:p>
        </w:tc>
        <w:tc>
          <w:tcPr>
            <w:tcW w:w="1276" w:type="dxa"/>
          </w:tcPr>
          <w:p w:rsidR="006B2F90" w:rsidRPr="00E07621" w:rsidRDefault="006B2F90" w:rsidP="00E543E6">
            <w:pPr>
              <w:autoSpaceDE w:val="0"/>
              <w:autoSpaceDN w:val="0"/>
              <w:adjustRightInd w:val="0"/>
              <w:spacing w:line="240" w:lineRule="auto"/>
              <w:rPr>
                <w:rFonts w:ascii="Times New Roman" w:hAnsi="Times New Roman"/>
                <w:sz w:val="24"/>
                <w:szCs w:val="24"/>
              </w:rPr>
            </w:pPr>
            <w:r>
              <w:rPr>
                <w:rFonts w:ascii="Times New Roman" w:hAnsi="Times New Roman"/>
                <w:sz w:val="24"/>
                <w:szCs w:val="24"/>
              </w:rPr>
              <w:t>100</w:t>
            </w:r>
          </w:p>
        </w:tc>
        <w:tc>
          <w:tcPr>
            <w:tcW w:w="1276" w:type="dxa"/>
          </w:tcPr>
          <w:p w:rsidR="006B2F90" w:rsidRPr="00E07621" w:rsidRDefault="006B2F90" w:rsidP="00E543E6">
            <w:pPr>
              <w:autoSpaceDE w:val="0"/>
              <w:autoSpaceDN w:val="0"/>
              <w:adjustRightInd w:val="0"/>
              <w:spacing w:line="240" w:lineRule="auto"/>
              <w:rPr>
                <w:rFonts w:ascii="Times New Roman" w:hAnsi="Times New Roman"/>
                <w:sz w:val="24"/>
                <w:szCs w:val="24"/>
              </w:rPr>
            </w:pPr>
            <w:r>
              <w:rPr>
                <w:rFonts w:ascii="Times New Roman" w:hAnsi="Times New Roman"/>
                <w:sz w:val="24"/>
                <w:szCs w:val="24"/>
              </w:rPr>
              <w:t>100</w:t>
            </w:r>
          </w:p>
        </w:tc>
        <w:tc>
          <w:tcPr>
            <w:tcW w:w="1275" w:type="dxa"/>
          </w:tcPr>
          <w:p w:rsidR="006B2F90" w:rsidRPr="00E07621" w:rsidRDefault="006B2F90" w:rsidP="00E543E6">
            <w:pPr>
              <w:autoSpaceDE w:val="0"/>
              <w:autoSpaceDN w:val="0"/>
              <w:adjustRightInd w:val="0"/>
              <w:spacing w:line="240" w:lineRule="auto"/>
              <w:rPr>
                <w:rFonts w:ascii="Times New Roman" w:hAnsi="Times New Roman"/>
                <w:sz w:val="24"/>
                <w:szCs w:val="24"/>
              </w:rPr>
            </w:pPr>
            <w:r>
              <w:rPr>
                <w:rFonts w:ascii="Times New Roman" w:hAnsi="Times New Roman"/>
                <w:sz w:val="24"/>
                <w:szCs w:val="24"/>
              </w:rPr>
              <w:t>100</w:t>
            </w:r>
          </w:p>
        </w:tc>
        <w:tc>
          <w:tcPr>
            <w:tcW w:w="1134" w:type="dxa"/>
          </w:tcPr>
          <w:p w:rsidR="006B2F90" w:rsidRPr="00E07621" w:rsidRDefault="006B2F90" w:rsidP="00E543E6">
            <w:pPr>
              <w:autoSpaceDE w:val="0"/>
              <w:autoSpaceDN w:val="0"/>
              <w:adjustRightInd w:val="0"/>
              <w:spacing w:line="240" w:lineRule="auto"/>
              <w:rPr>
                <w:rFonts w:ascii="Times New Roman" w:hAnsi="Times New Roman"/>
                <w:sz w:val="24"/>
                <w:szCs w:val="24"/>
              </w:rPr>
            </w:pPr>
            <w:r>
              <w:rPr>
                <w:rFonts w:ascii="Times New Roman" w:hAnsi="Times New Roman"/>
                <w:sz w:val="24"/>
                <w:szCs w:val="24"/>
              </w:rPr>
              <w:t>100</w:t>
            </w:r>
          </w:p>
        </w:tc>
      </w:tr>
      <w:tr w:rsidR="006B2F90" w:rsidTr="006B2F90">
        <w:tc>
          <w:tcPr>
            <w:tcW w:w="464" w:type="dxa"/>
          </w:tcPr>
          <w:p w:rsidR="006B2F90" w:rsidRPr="00E07621" w:rsidRDefault="006B2F90" w:rsidP="00E543E6">
            <w:pPr>
              <w:autoSpaceDE w:val="0"/>
              <w:autoSpaceDN w:val="0"/>
              <w:adjustRightInd w:val="0"/>
              <w:spacing w:line="240" w:lineRule="auto"/>
              <w:rPr>
                <w:rFonts w:ascii="Times New Roman" w:hAnsi="Times New Roman"/>
                <w:sz w:val="24"/>
                <w:szCs w:val="24"/>
              </w:rPr>
            </w:pPr>
            <w:r>
              <w:rPr>
                <w:rFonts w:ascii="Times New Roman" w:hAnsi="Times New Roman"/>
                <w:sz w:val="24"/>
                <w:szCs w:val="24"/>
              </w:rPr>
              <w:t>4</w:t>
            </w:r>
          </w:p>
        </w:tc>
        <w:tc>
          <w:tcPr>
            <w:tcW w:w="2621" w:type="dxa"/>
          </w:tcPr>
          <w:p w:rsidR="006B2F90" w:rsidRPr="00E07621" w:rsidRDefault="006B2F90" w:rsidP="00E543E6">
            <w:pPr>
              <w:autoSpaceDE w:val="0"/>
              <w:autoSpaceDN w:val="0"/>
              <w:adjustRightInd w:val="0"/>
              <w:spacing w:line="240" w:lineRule="auto"/>
              <w:rPr>
                <w:rFonts w:ascii="Times New Roman" w:hAnsi="Times New Roman"/>
                <w:sz w:val="24"/>
                <w:szCs w:val="24"/>
              </w:rPr>
            </w:pPr>
            <w:r>
              <w:rPr>
                <w:rFonts w:ascii="Times New Roman" w:hAnsi="Times New Roman"/>
                <w:sz w:val="24"/>
                <w:szCs w:val="24"/>
              </w:rPr>
              <w:t>Сфера услуг благоустройство городской среды</w:t>
            </w:r>
          </w:p>
        </w:tc>
        <w:tc>
          <w:tcPr>
            <w:tcW w:w="6095" w:type="dxa"/>
          </w:tcPr>
          <w:p w:rsidR="006B2F90" w:rsidRPr="00E07621" w:rsidRDefault="006B2F90" w:rsidP="001E5B88">
            <w:pPr>
              <w:autoSpaceDE w:val="0"/>
              <w:autoSpaceDN w:val="0"/>
              <w:adjustRightInd w:val="0"/>
              <w:spacing w:line="240" w:lineRule="auto"/>
              <w:rPr>
                <w:rFonts w:ascii="Times New Roman" w:hAnsi="Times New Roman"/>
                <w:sz w:val="24"/>
                <w:szCs w:val="24"/>
              </w:rPr>
            </w:pPr>
            <w:r>
              <w:rPr>
                <w:rFonts w:ascii="Times New Roman" w:hAnsi="Times New Roman"/>
                <w:sz w:val="24"/>
                <w:szCs w:val="24"/>
              </w:rPr>
              <w:t>Доля объема выполненных работ (оказанных услуг) в стоимостном выражении организациями частной формы собственности в общем объеме выполненных работ (оказанных услуг) в стоимостном выражении всех хозяйствующих субъектов, процентов.</w:t>
            </w:r>
          </w:p>
        </w:tc>
        <w:tc>
          <w:tcPr>
            <w:tcW w:w="1276" w:type="dxa"/>
          </w:tcPr>
          <w:p w:rsidR="006B2F90" w:rsidRPr="00E07621" w:rsidRDefault="006B2F90" w:rsidP="00E543E6">
            <w:pPr>
              <w:autoSpaceDE w:val="0"/>
              <w:autoSpaceDN w:val="0"/>
              <w:adjustRightInd w:val="0"/>
              <w:spacing w:line="240" w:lineRule="auto"/>
              <w:rPr>
                <w:rFonts w:ascii="Times New Roman" w:hAnsi="Times New Roman"/>
                <w:sz w:val="24"/>
                <w:szCs w:val="24"/>
              </w:rPr>
            </w:pPr>
            <w:r>
              <w:rPr>
                <w:rFonts w:ascii="Times New Roman" w:hAnsi="Times New Roman"/>
                <w:sz w:val="24"/>
                <w:szCs w:val="24"/>
              </w:rPr>
              <w:t>49,8</w:t>
            </w:r>
          </w:p>
        </w:tc>
        <w:tc>
          <w:tcPr>
            <w:tcW w:w="1276" w:type="dxa"/>
          </w:tcPr>
          <w:p w:rsidR="006B2F90" w:rsidRPr="00E07621" w:rsidRDefault="006B2F90" w:rsidP="00E543E6">
            <w:pPr>
              <w:autoSpaceDE w:val="0"/>
              <w:autoSpaceDN w:val="0"/>
              <w:adjustRightInd w:val="0"/>
              <w:spacing w:line="240" w:lineRule="auto"/>
              <w:rPr>
                <w:rFonts w:ascii="Times New Roman" w:hAnsi="Times New Roman"/>
                <w:sz w:val="24"/>
                <w:szCs w:val="24"/>
              </w:rPr>
            </w:pPr>
            <w:r>
              <w:rPr>
                <w:rFonts w:ascii="Times New Roman" w:hAnsi="Times New Roman"/>
                <w:sz w:val="24"/>
                <w:szCs w:val="24"/>
              </w:rPr>
              <w:t>65</w:t>
            </w:r>
          </w:p>
        </w:tc>
        <w:tc>
          <w:tcPr>
            <w:tcW w:w="1276" w:type="dxa"/>
          </w:tcPr>
          <w:p w:rsidR="006B2F90" w:rsidRPr="00E07621" w:rsidRDefault="006B2F90" w:rsidP="00E543E6">
            <w:pPr>
              <w:autoSpaceDE w:val="0"/>
              <w:autoSpaceDN w:val="0"/>
              <w:adjustRightInd w:val="0"/>
              <w:spacing w:line="240" w:lineRule="auto"/>
              <w:rPr>
                <w:rFonts w:ascii="Times New Roman" w:hAnsi="Times New Roman"/>
                <w:sz w:val="24"/>
                <w:szCs w:val="24"/>
              </w:rPr>
            </w:pPr>
            <w:r>
              <w:rPr>
                <w:rFonts w:ascii="Times New Roman" w:hAnsi="Times New Roman"/>
                <w:sz w:val="24"/>
                <w:szCs w:val="24"/>
              </w:rPr>
              <w:t>70</w:t>
            </w:r>
          </w:p>
        </w:tc>
        <w:tc>
          <w:tcPr>
            <w:tcW w:w="1275" w:type="dxa"/>
          </w:tcPr>
          <w:p w:rsidR="006B2F90" w:rsidRPr="00E07621" w:rsidRDefault="006B2F90" w:rsidP="00E543E6">
            <w:pPr>
              <w:autoSpaceDE w:val="0"/>
              <w:autoSpaceDN w:val="0"/>
              <w:adjustRightInd w:val="0"/>
              <w:spacing w:line="240" w:lineRule="auto"/>
              <w:rPr>
                <w:rFonts w:ascii="Times New Roman" w:hAnsi="Times New Roman"/>
                <w:sz w:val="24"/>
                <w:szCs w:val="24"/>
              </w:rPr>
            </w:pPr>
            <w:r>
              <w:rPr>
                <w:rFonts w:ascii="Times New Roman" w:hAnsi="Times New Roman"/>
                <w:sz w:val="24"/>
                <w:szCs w:val="24"/>
              </w:rPr>
              <w:t>75</w:t>
            </w:r>
          </w:p>
        </w:tc>
        <w:tc>
          <w:tcPr>
            <w:tcW w:w="1134" w:type="dxa"/>
          </w:tcPr>
          <w:p w:rsidR="006B2F90" w:rsidRPr="00E07621" w:rsidRDefault="006B2F90" w:rsidP="00E543E6">
            <w:pPr>
              <w:autoSpaceDE w:val="0"/>
              <w:autoSpaceDN w:val="0"/>
              <w:adjustRightInd w:val="0"/>
              <w:spacing w:line="240" w:lineRule="auto"/>
              <w:rPr>
                <w:rFonts w:ascii="Times New Roman" w:hAnsi="Times New Roman"/>
                <w:sz w:val="24"/>
                <w:szCs w:val="24"/>
              </w:rPr>
            </w:pPr>
            <w:r>
              <w:rPr>
                <w:rFonts w:ascii="Times New Roman" w:hAnsi="Times New Roman"/>
                <w:sz w:val="24"/>
                <w:szCs w:val="24"/>
              </w:rPr>
              <w:t>75</w:t>
            </w:r>
          </w:p>
        </w:tc>
      </w:tr>
      <w:tr w:rsidR="006B2F90" w:rsidTr="006B2F90">
        <w:tc>
          <w:tcPr>
            <w:tcW w:w="464" w:type="dxa"/>
          </w:tcPr>
          <w:p w:rsidR="006B2F90" w:rsidRPr="00E07621" w:rsidRDefault="006B2F90" w:rsidP="00E543E6">
            <w:pPr>
              <w:autoSpaceDE w:val="0"/>
              <w:autoSpaceDN w:val="0"/>
              <w:adjustRightInd w:val="0"/>
              <w:spacing w:line="240" w:lineRule="auto"/>
              <w:rPr>
                <w:rFonts w:ascii="Times New Roman" w:hAnsi="Times New Roman"/>
                <w:sz w:val="24"/>
                <w:szCs w:val="24"/>
              </w:rPr>
            </w:pPr>
            <w:r>
              <w:rPr>
                <w:rFonts w:ascii="Times New Roman" w:hAnsi="Times New Roman"/>
                <w:sz w:val="24"/>
                <w:szCs w:val="24"/>
              </w:rPr>
              <w:t>5</w:t>
            </w:r>
          </w:p>
        </w:tc>
        <w:tc>
          <w:tcPr>
            <w:tcW w:w="2621" w:type="dxa"/>
          </w:tcPr>
          <w:p w:rsidR="006B2F90" w:rsidRPr="00E07621" w:rsidRDefault="006B2F90" w:rsidP="00E543E6">
            <w:pPr>
              <w:autoSpaceDE w:val="0"/>
              <w:autoSpaceDN w:val="0"/>
              <w:adjustRightInd w:val="0"/>
              <w:spacing w:line="240" w:lineRule="auto"/>
              <w:rPr>
                <w:rFonts w:ascii="Times New Roman" w:hAnsi="Times New Roman"/>
                <w:sz w:val="24"/>
                <w:szCs w:val="24"/>
              </w:rPr>
            </w:pPr>
            <w:r>
              <w:rPr>
                <w:rFonts w:ascii="Times New Roman" w:hAnsi="Times New Roman"/>
                <w:sz w:val="24"/>
                <w:szCs w:val="24"/>
              </w:rPr>
              <w:t>Рынок выполнения работ по содержанию и текущему ремонту общего имущества собственников помещений в многоквартирном доме</w:t>
            </w:r>
          </w:p>
        </w:tc>
        <w:tc>
          <w:tcPr>
            <w:tcW w:w="6095" w:type="dxa"/>
          </w:tcPr>
          <w:p w:rsidR="006B2F90" w:rsidRPr="00E07621" w:rsidRDefault="006B2F90" w:rsidP="00E543E6">
            <w:pPr>
              <w:autoSpaceDE w:val="0"/>
              <w:autoSpaceDN w:val="0"/>
              <w:adjustRightInd w:val="0"/>
              <w:spacing w:line="240" w:lineRule="auto"/>
              <w:rPr>
                <w:rFonts w:ascii="Times New Roman" w:hAnsi="Times New Roman"/>
                <w:sz w:val="24"/>
                <w:szCs w:val="24"/>
              </w:rPr>
            </w:pPr>
            <w:r>
              <w:rPr>
                <w:rFonts w:ascii="Times New Roman" w:hAnsi="Times New Roman"/>
                <w:sz w:val="24"/>
                <w:szCs w:val="24"/>
              </w:rPr>
              <w:t>Доля хозяйствующих субъектов частной формы собственности в общем количестве организаций всех форм собственности на данном рынке, процентов</w:t>
            </w:r>
          </w:p>
        </w:tc>
        <w:tc>
          <w:tcPr>
            <w:tcW w:w="1276" w:type="dxa"/>
          </w:tcPr>
          <w:p w:rsidR="006B2F90" w:rsidRPr="00E07621" w:rsidRDefault="006B2F90" w:rsidP="00E543E6">
            <w:pPr>
              <w:autoSpaceDE w:val="0"/>
              <w:autoSpaceDN w:val="0"/>
              <w:adjustRightInd w:val="0"/>
              <w:spacing w:line="240" w:lineRule="auto"/>
              <w:rPr>
                <w:rFonts w:ascii="Times New Roman" w:hAnsi="Times New Roman"/>
                <w:sz w:val="24"/>
                <w:szCs w:val="24"/>
              </w:rPr>
            </w:pPr>
            <w:r>
              <w:rPr>
                <w:rFonts w:ascii="Times New Roman" w:hAnsi="Times New Roman"/>
                <w:sz w:val="24"/>
                <w:szCs w:val="24"/>
              </w:rPr>
              <w:t>100</w:t>
            </w:r>
          </w:p>
        </w:tc>
        <w:tc>
          <w:tcPr>
            <w:tcW w:w="1276" w:type="dxa"/>
          </w:tcPr>
          <w:p w:rsidR="006B2F90" w:rsidRPr="00E07621" w:rsidRDefault="006B2F90" w:rsidP="00E543E6">
            <w:pPr>
              <w:autoSpaceDE w:val="0"/>
              <w:autoSpaceDN w:val="0"/>
              <w:adjustRightInd w:val="0"/>
              <w:spacing w:line="240" w:lineRule="auto"/>
              <w:rPr>
                <w:rFonts w:ascii="Times New Roman" w:hAnsi="Times New Roman"/>
                <w:sz w:val="24"/>
                <w:szCs w:val="24"/>
              </w:rPr>
            </w:pPr>
            <w:r>
              <w:rPr>
                <w:rFonts w:ascii="Times New Roman" w:hAnsi="Times New Roman"/>
                <w:sz w:val="24"/>
                <w:szCs w:val="24"/>
              </w:rPr>
              <w:t>100</w:t>
            </w:r>
          </w:p>
        </w:tc>
        <w:tc>
          <w:tcPr>
            <w:tcW w:w="1276" w:type="dxa"/>
          </w:tcPr>
          <w:p w:rsidR="006B2F90" w:rsidRPr="00E07621" w:rsidRDefault="006B2F90" w:rsidP="00E543E6">
            <w:pPr>
              <w:autoSpaceDE w:val="0"/>
              <w:autoSpaceDN w:val="0"/>
              <w:adjustRightInd w:val="0"/>
              <w:spacing w:line="240" w:lineRule="auto"/>
              <w:rPr>
                <w:rFonts w:ascii="Times New Roman" w:hAnsi="Times New Roman"/>
                <w:sz w:val="24"/>
                <w:szCs w:val="24"/>
              </w:rPr>
            </w:pPr>
            <w:r>
              <w:rPr>
                <w:rFonts w:ascii="Times New Roman" w:hAnsi="Times New Roman"/>
                <w:sz w:val="24"/>
                <w:szCs w:val="24"/>
              </w:rPr>
              <w:t>100</w:t>
            </w:r>
          </w:p>
        </w:tc>
        <w:tc>
          <w:tcPr>
            <w:tcW w:w="1275" w:type="dxa"/>
          </w:tcPr>
          <w:p w:rsidR="006B2F90" w:rsidRPr="00E07621" w:rsidRDefault="006B2F90" w:rsidP="00E543E6">
            <w:pPr>
              <w:autoSpaceDE w:val="0"/>
              <w:autoSpaceDN w:val="0"/>
              <w:adjustRightInd w:val="0"/>
              <w:spacing w:line="240" w:lineRule="auto"/>
              <w:rPr>
                <w:rFonts w:ascii="Times New Roman" w:hAnsi="Times New Roman"/>
                <w:sz w:val="24"/>
                <w:szCs w:val="24"/>
              </w:rPr>
            </w:pPr>
            <w:r>
              <w:rPr>
                <w:rFonts w:ascii="Times New Roman" w:hAnsi="Times New Roman"/>
                <w:sz w:val="24"/>
                <w:szCs w:val="24"/>
              </w:rPr>
              <w:t>100</w:t>
            </w:r>
          </w:p>
        </w:tc>
        <w:tc>
          <w:tcPr>
            <w:tcW w:w="1134" w:type="dxa"/>
          </w:tcPr>
          <w:p w:rsidR="006B2F90" w:rsidRPr="00E07621" w:rsidRDefault="006B2F90" w:rsidP="00E543E6">
            <w:pPr>
              <w:autoSpaceDE w:val="0"/>
              <w:autoSpaceDN w:val="0"/>
              <w:adjustRightInd w:val="0"/>
              <w:spacing w:line="240" w:lineRule="auto"/>
              <w:rPr>
                <w:rFonts w:ascii="Times New Roman" w:hAnsi="Times New Roman"/>
                <w:sz w:val="24"/>
                <w:szCs w:val="24"/>
              </w:rPr>
            </w:pPr>
            <w:r>
              <w:rPr>
                <w:rFonts w:ascii="Times New Roman" w:hAnsi="Times New Roman"/>
                <w:sz w:val="24"/>
                <w:szCs w:val="24"/>
              </w:rPr>
              <w:t>100</w:t>
            </w:r>
          </w:p>
        </w:tc>
      </w:tr>
      <w:tr w:rsidR="006B2F90" w:rsidTr="006B2F90">
        <w:tc>
          <w:tcPr>
            <w:tcW w:w="464" w:type="dxa"/>
          </w:tcPr>
          <w:p w:rsidR="006B2F90" w:rsidRPr="00E07621" w:rsidRDefault="006B2F90" w:rsidP="00E543E6">
            <w:pPr>
              <w:autoSpaceDE w:val="0"/>
              <w:autoSpaceDN w:val="0"/>
              <w:adjustRightInd w:val="0"/>
              <w:spacing w:line="240" w:lineRule="auto"/>
              <w:rPr>
                <w:rFonts w:ascii="Times New Roman" w:hAnsi="Times New Roman"/>
                <w:sz w:val="24"/>
                <w:szCs w:val="24"/>
              </w:rPr>
            </w:pPr>
            <w:r>
              <w:rPr>
                <w:rFonts w:ascii="Times New Roman" w:hAnsi="Times New Roman"/>
                <w:sz w:val="24"/>
                <w:szCs w:val="24"/>
              </w:rPr>
              <w:t>6</w:t>
            </w:r>
          </w:p>
        </w:tc>
        <w:tc>
          <w:tcPr>
            <w:tcW w:w="2621" w:type="dxa"/>
          </w:tcPr>
          <w:p w:rsidR="006B2F90" w:rsidRPr="00E07621" w:rsidRDefault="006B2F90" w:rsidP="00E543E6">
            <w:pPr>
              <w:autoSpaceDE w:val="0"/>
              <w:autoSpaceDN w:val="0"/>
              <w:adjustRightInd w:val="0"/>
              <w:spacing w:line="240" w:lineRule="auto"/>
              <w:rPr>
                <w:rFonts w:ascii="Times New Roman" w:hAnsi="Times New Roman"/>
                <w:sz w:val="24"/>
                <w:szCs w:val="24"/>
              </w:rPr>
            </w:pPr>
            <w:r>
              <w:rPr>
                <w:rFonts w:ascii="Times New Roman" w:hAnsi="Times New Roman"/>
                <w:sz w:val="24"/>
                <w:szCs w:val="24"/>
              </w:rPr>
              <w:t>Рынок розничной торговли нефтепродуктами</w:t>
            </w:r>
          </w:p>
        </w:tc>
        <w:tc>
          <w:tcPr>
            <w:tcW w:w="6095" w:type="dxa"/>
          </w:tcPr>
          <w:p w:rsidR="006B2F90" w:rsidRPr="00E07621" w:rsidRDefault="006B2F90" w:rsidP="00E543E6">
            <w:pPr>
              <w:autoSpaceDE w:val="0"/>
              <w:autoSpaceDN w:val="0"/>
              <w:adjustRightInd w:val="0"/>
              <w:spacing w:line="240" w:lineRule="auto"/>
              <w:rPr>
                <w:rFonts w:ascii="Times New Roman" w:hAnsi="Times New Roman"/>
                <w:sz w:val="24"/>
                <w:szCs w:val="24"/>
              </w:rPr>
            </w:pPr>
            <w:r>
              <w:rPr>
                <w:rFonts w:ascii="Times New Roman" w:hAnsi="Times New Roman"/>
                <w:sz w:val="24"/>
                <w:szCs w:val="24"/>
              </w:rPr>
              <w:t>Доля реализованных нефтепродуктов в натуральном выражении (тыс.литров) организациями частной формы собственности в общем объеме реализованных нефтепродуктов в натуральном выражении (тыс. литров) всеми хозяйствующими субъектами, процентов</w:t>
            </w:r>
          </w:p>
        </w:tc>
        <w:tc>
          <w:tcPr>
            <w:tcW w:w="1276" w:type="dxa"/>
          </w:tcPr>
          <w:p w:rsidR="006B2F90" w:rsidRPr="00E07621" w:rsidRDefault="006B2F90" w:rsidP="00E543E6">
            <w:pPr>
              <w:autoSpaceDE w:val="0"/>
              <w:autoSpaceDN w:val="0"/>
              <w:adjustRightInd w:val="0"/>
              <w:spacing w:line="240" w:lineRule="auto"/>
              <w:rPr>
                <w:rFonts w:ascii="Times New Roman" w:hAnsi="Times New Roman"/>
                <w:sz w:val="24"/>
                <w:szCs w:val="24"/>
              </w:rPr>
            </w:pPr>
            <w:r>
              <w:rPr>
                <w:rFonts w:ascii="Times New Roman" w:hAnsi="Times New Roman"/>
                <w:sz w:val="24"/>
                <w:szCs w:val="24"/>
              </w:rPr>
              <w:t>100</w:t>
            </w:r>
          </w:p>
        </w:tc>
        <w:tc>
          <w:tcPr>
            <w:tcW w:w="1276" w:type="dxa"/>
          </w:tcPr>
          <w:p w:rsidR="006B2F90" w:rsidRPr="00E07621" w:rsidRDefault="006B2F90" w:rsidP="00E543E6">
            <w:pPr>
              <w:autoSpaceDE w:val="0"/>
              <w:autoSpaceDN w:val="0"/>
              <w:adjustRightInd w:val="0"/>
              <w:spacing w:line="240" w:lineRule="auto"/>
              <w:rPr>
                <w:rFonts w:ascii="Times New Roman" w:hAnsi="Times New Roman"/>
                <w:sz w:val="24"/>
                <w:szCs w:val="24"/>
              </w:rPr>
            </w:pPr>
            <w:r>
              <w:rPr>
                <w:rFonts w:ascii="Times New Roman" w:hAnsi="Times New Roman"/>
                <w:sz w:val="24"/>
                <w:szCs w:val="24"/>
              </w:rPr>
              <w:t>100</w:t>
            </w:r>
          </w:p>
        </w:tc>
        <w:tc>
          <w:tcPr>
            <w:tcW w:w="1276" w:type="dxa"/>
          </w:tcPr>
          <w:p w:rsidR="006B2F90" w:rsidRPr="00E07621" w:rsidRDefault="006B2F90" w:rsidP="00E543E6">
            <w:pPr>
              <w:autoSpaceDE w:val="0"/>
              <w:autoSpaceDN w:val="0"/>
              <w:adjustRightInd w:val="0"/>
              <w:spacing w:line="240" w:lineRule="auto"/>
              <w:rPr>
                <w:rFonts w:ascii="Times New Roman" w:hAnsi="Times New Roman"/>
                <w:sz w:val="24"/>
                <w:szCs w:val="24"/>
              </w:rPr>
            </w:pPr>
            <w:r>
              <w:rPr>
                <w:rFonts w:ascii="Times New Roman" w:hAnsi="Times New Roman"/>
                <w:sz w:val="24"/>
                <w:szCs w:val="24"/>
              </w:rPr>
              <w:t>100</w:t>
            </w:r>
          </w:p>
        </w:tc>
        <w:tc>
          <w:tcPr>
            <w:tcW w:w="1275" w:type="dxa"/>
          </w:tcPr>
          <w:p w:rsidR="006B2F90" w:rsidRPr="00E07621" w:rsidRDefault="006B2F90" w:rsidP="00E543E6">
            <w:pPr>
              <w:autoSpaceDE w:val="0"/>
              <w:autoSpaceDN w:val="0"/>
              <w:adjustRightInd w:val="0"/>
              <w:spacing w:line="240" w:lineRule="auto"/>
              <w:rPr>
                <w:rFonts w:ascii="Times New Roman" w:hAnsi="Times New Roman"/>
                <w:sz w:val="24"/>
                <w:szCs w:val="24"/>
              </w:rPr>
            </w:pPr>
            <w:r>
              <w:rPr>
                <w:rFonts w:ascii="Times New Roman" w:hAnsi="Times New Roman"/>
                <w:sz w:val="24"/>
                <w:szCs w:val="24"/>
              </w:rPr>
              <w:t>100</w:t>
            </w:r>
          </w:p>
        </w:tc>
        <w:tc>
          <w:tcPr>
            <w:tcW w:w="1134" w:type="dxa"/>
          </w:tcPr>
          <w:p w:rsidR="006B2F90" w:rsidRPr="00E07621" w:rsidRDefault="006B2F90" w:rsidP="00E543E6">
            <w:pPr>
              <w:autoSpaceDE w:val="0"/>
              <w:autoSpaceDN w:val="0"/>
              <w:adjustRightInd w:val="0"/>
              <w:spacing w:line="240" w:lineRule="auto"/>
              <w:rPr>
                <w:rFonts w:ascii="Times New Roman" w:hAnsi="Times New Roman"/>
                <w:sz w:val="24"/>
                <w:szCs w:val="24"/>
              </w:rPr>
            </w:pPr>
            <w:r>
              <w:rPr>
                <w:rFonts w:ascii="Times New Roman" w:hAnsi="Times New Roman"/>
                <w:sz w:val="24"/>
                <w:szCs w:val="24"/>
              </w:rPr>
              <w:t>100</w:t>
            </w:r>
          </w:p>
        </w:tc>
      </w:tr>
      <w:tr w:rsidR="006B2F90" w:rsidTr="006B2F90">
        <w:tc>
          <w:tcPr>
            <w:tcW w:w="464" w:type="dxa"/>
          </w:tcPr>
          <w:p w:rsidR="006B2F90" w:rsidRPr="00E07621" w:rsidRDefault="006B2F90" w:rsidP="00E543E6">
            <w:pPr>
              <w:autoSpaceDE w:val="0"/>
              <w:autoSpaceDN w:val="0"/>
              <w:adjustRightInd w:val="0"/>
              <w:spacing w:line="240" w:lineRule="auto"/>
              <w:rPr>
                <w:rFonts w:ascii="Times New Roman" w:hAnsi="Times New Roman"/>
                <w:sz w:val="24"/>
                <w:szCs w:val="24"/>
              </w:rPr>
            </w:pPr>
            <w:r>
              <w:rPr>
                <w:rFonts w:ascii="Times New Roman" w:hAnsi="Times New Roman"/>
                <w:sz w:val="24"/>
                <w:szCs w:val="24"/>
              </w:rPr>
              <w:t>7</w:t>
            </w:r>
          </w:p>
        </w:tc>
        <w:tc>
          <w:tcPr>
            <w:tcW w:w="2621" w:type="dxa"/>
          </w:tcPr>
          <w:p w:rsidR="006B2F90" w:rsidRPr="00E07621" w:rsidRDefault="006B2F90" w:rsidP="00E543E6">
            <w:pPr>
              <w:autoSpaceDE w:val="0"/>
              <w:autoSpaceDN w:val="0"/>
              <w:adjustRightInd w:val="0"/>
              <w:spacing w:line="240" w:lineRule="auto"/>
              <w:rPr>
                <w:rFonts w:ascii="Times New Roman" w:hAnsi="Times New Roman"/>
                <w:sz w:val="24"/>
                <w:szCs w:val="24"/>
              </w:rPr>
            </w:pPr>
            <w:r>
              <w:rPr>
                <w:rFonts w:ascii="Times New Roman" w:hAnsi="Times New Roman"/>
                <w:sz w:val="24"/>
                <w:szCs w:val="24"/>
              </w:rPr>
              <w:t>Рынок оказания услуг по перевозке пассажиров автомобильным транспортом по муниципальным маршрутам регулярных перевозок</w:t>
            </w:r>
          </w:p>
        </w:tc>
        <w:tc>
          <w:tcPr>
            <w:tcW w:w="6095" w:type="dxa"/>
          </w:tcPr>
          <w:p w:rsidR="006B2F90" w:rsidRPr="00E07621" w:rsidRDefault="006B2F90" w:rsidP="00E543E6">
            <w:pPr>
              <w:autoSpaceDE w:val="0"/>
              <w:autoSpaceDN w:val="0"/>
              <w:adjustRightInd w:val="0"/>
              <w:spacing w:line="240" w:lineRule="auto"/>
              <w:rPr>
                <w:rFonts w:ascii="Times New Roman" w:hAnsi="Times New Roman"/>
                <w:sz w:val="24"/>
                <w:szCs w:val="24"/>
              </w:rPr>
            </w:pPr>
            <w:r>
              <w:rPr>
                <w:rFonts w:ascii="Times New Roman" w:hAnsi="Times New Roman"/>
                <w:sz w:val="24"/>
                <w:szCs w:val="24"/>
              </w:rPr>
              <w:t>Доля перевезенных пассажиров автомобильным транспортом по муниципальным маршрутам регулярных перевозок субъектами частного сектора в общем количестве перевезенных пассажиров всеми хозяйствующими субъектами, процентов</w:t>
            </w:r>
          </w:p>
        </w:tc>
        <w:tc>
          <w:tcPr>
            <w:tcW w:w="1276" w:type="dxa"/>
          </w:tcPr>
          <w:p w:rsidR="006B2F90" w:rsidRPr="00E07621" w:rsidRDefault="006B2F90" w:rsidP="00E543E6">
            <w:pPr>
              <w:autoSpaceDE w:val="0"/>
              <w:autoSpaceDN w:val="0"/>
              <w:adjustRightInd w:val="0"/>
              <w:spacing w:line="240" w:lineRule="auto"/>
              <w:rPr>
                <w:rFonts w:ascii="Times New Roman" w:hAnsi="Times New Roman"/>
                <w:sz w:val="24"/>
                <w:szCs w:val="24"/>
              </w:rPr>
            </w:pPr>
            <w:r>
              <w:rPr>
                <w:rFonts w:ascii="Times New Roman" w:hAnsi="Times New Roman"/>
                <w:sz w:val="24"/>
                <w:szCs w:val="24"/>
              </w:rPr>
              <w:t>100</w:t>
            </w:r>
          </w:p>
        </w:tc>
        <w:tc>
          <w:tcPr>
            <w:tcW w:w="1276" w:type="dxa"/>
          </w:tcPr>
          <w:p w:rsidR="006B2F90" w:rsidRPr="00E07621" w:rsidRDefault="006B2F90" w:rsidP="00E543E6">
            <w:pPr>
              <w:autoSpaceDE w:val="0"/>
              <w:autoSpaceDN w:val="0"/>
              <w:adjustRightInd w:val="0"/>
              <w:spacing w:line="240" w:lineRule="auto"/>
              <w:rPr>
                <w:rFonts w:ascii="Times New Roman" w:hAnsi="Times New Roman"/>
                <w:sz w:val="24"/>
                <w:szCs w:val="24"/>
              </w:rPr>
            </w:pPr>
            <w:r>
              <w:rPr>
                <w:rFonts w:ascii="Times New Roman" w:hAnsi="Times New Roman"/>
                <w:sz w:val="24"/>
                <w:szCs w:val="24"/>
              </w:rPr>
              <w:t>100</w:t>
            </w:r>
          </w:p>
        </w:tc>
        <w:tc>
          <w:tcPr>
            <w:tcW w:w="1276" w:type="dxa"/>
          </w:tcPr>
          <w:p w:rsidR="006B2F90" w:rsidRPr="00E07621" w:rsidRDefault="006B2F90" w:rsidP="00E543E6">
            <w:pPr>
              <w:autoSpaceDE w:val="0"/>
              <w:autoSpaceDN w:val="0"/>
              <w:adjustRightInd w:val="0"/>
              <w:spacing w:line="240" w:lineRule="auto"/>
              <w:rPr>
                <w:rFonts w:ascii="Times New Roman" w:hAnsi="Times New Roman"/>
                <w:sz w:val="24"/>
                <w:szCs w:val="24"/>
              </w:rPr>
            </w:pPr>
            <w:r>
              <w:rPr>
                <w:rFonts w:ascii="Times New Roman" w:hAnsi="Times New Roman"/>
                <w:sz w:val="24"/>
                <w:szCs w:val="24"/>
              </w:rPr>
              <w:t>100</w:t>
            </w:r>
          </w:p>
        </w:tc>
        <w:tc>
          <w:tcPr>
            <w:tcW w:w="1275" w:type="dxa"/>
          </w:tcPr>
          <w:p w:rsidR="006B2F90" w:rsidRPr="00E07621" w:rsidRDefault="006B2F90" w:rsidP="00E543E6">
            <w:pPr>
              <w:autoSpaceDE w:val="0"/>
              <w:autoSpaceDN w:val="0"/>
              <w:adjustRightInd w:val="0"/>
              <w:spacing w:line="240" w:lineRule="auto"/>
              <w:rPr>
                <w:rFonts w:ascii="Times New Roman" w:hAnsi="Times New Roman"/>
                <w:sz w:val="24"/>
                <w:szCs w:val="24"/>
              </w:rPr>
            </w:pPr>
            <w:r>
              <w:rPr>
                <w:rFonts w:ascii="Times New Roman" w:hAnsi="Times New Roman"/>
                <w:sz w:val="24"/>
                <w:szCs w:val="24"/>
              </w:rPr>
              <w:t>100</w:t>
            </w:r>
          </w:p>
        </w:tc>
        <w:tc>
          <w:tcPr>
            <w:tcW w:w="1134" w:type="dxa"/>
          </w:tcPr>
          <w:p w:rsidR="006B2F90" w:rsidRPr="00E07621" w:rsidRDefault="006B2F90" w:rsidP="00E543E6">
            <w:pPr>
              <w:autoSpaceDE w:val="0"/>
              <w:autoSpaceDN w:val="0"/>
              <w:adjustRightInd w:val="0"/>
              <w:spacing w:line="240" w:lineRule="auto"/>
              <w:rPr>
                <w:rFonts w:ascii="Times New Roman" w:hAnsi="Times New Roman"/>
                <w:sz w:val="24"/>
                <w:szCs w:val="24"/>
              </w:rPr>
            </w:pPr>
            <w:r>
              <w:rPr>
                <w:rFonts w:ascii="Times New Roman" w:hAnsi="Times New Roman"/>
                <w:sz w:val="24"/>
                <w:szCs w:val="24"/>
              </w:rPr>
              <w:t>100</w:t>
            </w:r>
          </w:p>
        </w:tc>
      </w:tr>
      <w:tr w:rsidR="006B2F90" w:rsidTr="006B2F90">
        <w:tc>
          <w:tcPr>
            <w:tcW w:w="464" w:type="dxa"/>
          </w:tcPr>
          <w:p w:rsidR="006B2F90" w:rsidRPr="00E07621" w:rsidRDefault="006B2F90" w:rsidP="00E543E6">
            <w:pPr>
              <w:autoSpaceDE w:val="0"/>
              <w:autoSpaceDN w:val="0"/>
              <w:adjustRightInd w:val="0"/>
              <w:spacing w:line="240" w:lineRule="auto"/>
              <w:rPr>
                <w:rFonts w:ascii="Times New Roman" w:hAnsi="Times New Roman"/>
                <w:sz w:val="24"/>
                <w:szCs w:val="24"/>
              </w:rPr>
            </w:pPr>
            <w:r>
              <w:rPr>
                <w:rFonts w:ascii="Times New Roman" w:hAnsi="Times New Roman"/>
                <w:sz w:val="24"/>
                <w:szCs w:val="24"/>
              </w:rPr>
              <w:t>8</w:t>
            </w:r>
          </w:p>
        </w:tc>
        <w:tc>
          <w:tcPr>
            <w:tcW w:w="2621" w:type="dxa"/>
          </w:tcPr>
          <w:p w:rsidR="006B2F90" w:rsidRPr="00E07621" w:rsidRDefault="006B2F90" w:rsidP="00E543E6">
            <w:pPr>
              <w:autoSpaceDE w:val="0"/>
              <w:autoSpaceDN w:val="0"/>
              <w:adjustRightInd w:val="0"/>
              <w:spacing w:line="240" w:lineRule="auto"/>
              <w:rPr>
                <w:rFonts w:ascii="Times New Roman" w:hAnsi="Times New Roman"/>
                <w:sz w:val="24"/>
                <w:szCs w:val="24"/>
              </w:rPr>
            </w:pPr>
            <w:r>
              <w:rPr>
                <w:rFonts w:ascii="Times New Roman" w:hAnsi="Times New Roman"/>
                <w:sz w:val="24"/>
                <w:szCs w:val="24"/>
              </w:rPr>
              <w:t>Сфера ремонта автотранспортных средств</w:t>
            </w:r>
          </w:p>
        </w:tc>
        <w:tc>
          <w:tcPr>
            <w:tcW w:w="6095" w:type="dxa"/>
          </w:tcPr>
          <w:p w:rsidR="006B2F90" w:rsidRPr="00E07621" w:rsidRDefault="006B2F90" w:rsidP="00E543E6">
            <w:pPr>
              <w:autoSpaceDE w:val="0"/>
              <w:autoSpaceDN w:val="0"/>
              <w:adjustRightInd w:val="0"/>
              <w:spacing w:line="240" w:lineRule="auto"/>
              <w:rPr>
                <w:rFonts w:ascii="Times New Roman" w:hAnsi="Times New Roman"/>
                <w:sz w:val="24"/>
                <w:szCs w:val="24"/>
              </w:rPr>
            </w:pPr>
            <w:r>
              <w:rPr>
                <w:rFonts w:ascii="Times New Roman" w:hAnsi="Times New Roman"/>
                <w:sz w:val="24"/>
                <w:szCs w:val="24"/>
              </w:rPr>
              <w:t xml:space="preserve"> Доля хозяйствующих субъектов частной формы собственности в общем количестве организаций всех форм собственности на данном рынке, процентов</w:t>
            </w:r>
          </w:p>
        </w:tc>
        <w:tc>
          <w:tcPr>
            <w:tcW w:w="1276" w:type="dxa"/>
          </w:tcPr>
          <w:p w:rsidR="006B2F90" w:rsidRPr="00E07621" w:rsidRDefault="006B2F90" w:rsidP="00E543E6">
            <w:pPr>
              <w:autoSpaceDE w:val="0"/>
              <w:autoSpaceDN w:val="0"/>
              <w:adjustRightInd w:val="0"/>
              <w:spacing w:line="240" w:lineRule="auto"/>
              <w:rPr>
                <w:rFonts w:ascii="Times New Roman" w:hAnsi="Times New Roman"/>
                <w:sz w:val="24"/>
                <w:szCs w:val="24"/>
              </w:rPr>
            </w:pPr>
            <w:r>
              <w:rPr>
                <w:rFonts w:ascii="Times New Roman" w:hAnsi="Times New Roman"/>
                <w:sz w:val="24"/>
                <w:szCs w:val="24"/>
              </w:rPr>
              <w:t>100</w:t>
            </w:r>
          </w:p>
        </w:tc>
        <w:tc>
          <w:tcPr>
            <w:tcW w:w="1276" w:type="dxa"/>
          </w:tcPr>
          <w:p w:rsidR="006B2F90" w:rsidRPr="00E07621" w:rsidRDefault="006B2F90" w:rsidP="00E543E6">
            <w:pPr>
              <w:autoSpaceDE w:val="0"/>
              <w:autoSpaceDN w:val="0"/>
              <w:adjustRightInd w:val="0"/>
              <w:spacing w:line="240" w:lineRule="auto"/>
              <w:rPr>
                <w:rFonts w:ascii="Times New Roman" w:hAnsi="Times New Roman"/>
                <w:sz w:val="24"/>
                <w:szCs w:val="24"/>
              </w:rPr>
            </w:pPr>
            <w:r>
              <w:rPr>
                <w:rFonts w:ascii="Times New Roman" w:hAnsi="Times New Roman"/>
                <w:sz w:val="24"/>
                <w:szCs w:val="24"/>
              </w:rPr>
              <w:t>100</w:t>
            </w:r>
          </w:p>
        </w:tc>
        <w:tc>
          <w:tcPr>
            <w:tcW w:w="1276" w:type="dxa"/>
          </w:tcPr>
          <w:p w:rsidR="006B2F90" w:rsidRPr="00E07621" w:rsidRDefault="006B2F90" w:rsidP="00E543E6">
            <w:pPr>
              <w:autoSpaceDE w:val="0"/>
              <w:autoSpaceDN w:val="0"/>
              <w:adjustRightInd w:val="0"/>
              <w:spacing w:line="240" w:lineRule="auto"/>
              <w:rPr>
                <w:rFonts w:ascii="Times New Roman" w:hAnsi="Times New Roman"/>
                <w:sz w:val="24"/>
                <w:szCs w:val="24"/>
              </w:rPr>
            </w:pPr>
            <w:r>
              <w:rPr>
                <w:rFonts w:ascii="Times New Roman" w:hAnsi="Times New Roman"/>
                <w:sz w:val="24"/>
                <w:szCs w:val="24"/>
              </w:rPr>
              <w:t>100</w:t>
            </w:r>
          </w:p>
        </w:tc>
        <w:tc>
          <w:tcPr>
            <w:tcW w:w="1275" w:type="dxa"/>
          </w:tcPr>
          <w:p w:rsidR="006B2F90" w:rsidRPr="00E07621" w:rsidRDefault="006B2F90" w:rsidP="00E543E6">
            <w:pPr>
              <w:autoSpaceDE w:val="0"/>
              <w:autoSpaceDN w:val="0"/>
              <w:adjustRightInd w:val="0"/>
              <w:spacing w:line="240" w:lineRule="auto"/>
              <w:rPr>
                <w:rFonts w:ascii="Times New Roman" w:hAnsi="Times New Roman"/>
                <w:sz w:val="24"/>
                <w:szCs w:val="24"/>
              </w:rPr>
            </w:pPr>
            <w:r>
              <w:rPr>
                <w:rFonts w:ascii="Times New Roman" w:hAnsi="Times New Roman"/>
                <w:sz w:val="24"/>
                <w:szCs w:val="24"/>
              </w:rPr>
              <w:t>100</w:t>
            </w:r>
          </w:p>
        </w:tc>
        <w:tc>
          <w:tcPr>
            <w:tcW w:w="1134" w:type="dxa"/>
          </w:tcPr>
          <w:p w:rsidR="006B2F90" w:rsidRPr="00E07621" w:rsidRDefault="006B2F90" w:rsidP="00E543E6">
            <w:pPr>
              <w:autoSpaceDE w:val="0"/>
              <w:autoSpaceDN w:val="0"/>
              <w:adjustRightInd w:val="0"/>
              <w:spacing w:line="240" w:lineRule="auto"/>
              <w:rPr>
                <w:rFonts w:ascii="Times New Roman" w:hAnsi="Times New Roman"/>
                <w:sz w:val="24"/>
                <w:szCs w:val="24"/>
              </w:rPr>
            </w:pPr>
            <w:r>
              <w:rPr>
                <w:rFonts w:ascii="Times New Roman" w:hAnsi="Times New Roman"/>
                <w:sz w:val="24"/>
                <w:szCs w:val="24"/>
              </w:rPr>
              <w:t>100</w:t>
            </w:r>
          </w:p>
        </w:tc>
      </w:tr>
      <w:tr w:rsidR="006B2F90" w:rsidTr="006B2F90">
        <w:tc>
          <w:tcPr>
            <w:tcW w:w="464" w:type="dxa"/>
          </w:tcPr>
          <w:p w:rsidR="006B2F90" w:rsidRPr="00E07621" w:rsidRDefault="006B2F90" w:rsidP="00E543E6">
            <w:pPr>
              <w:autoSpaceDE w:val="0"/>
              <w:autoSpaceDN w:val="0"/>
              <w:adjustRightInd w:val="0"/>
              <w:spacing w:line="240" w:lineRule="auto"/>
              <w:rPr>
                <w:rFonts w:ascii="Times New Roman" w:hAnsi="Times New Roman"/>
                <w:sz w:val="24"/>
                <w:szCs w:val="24"/>
              </w:rPr>
            </w:pPr>
            <w:r>
              <w:rPr>
                <w:rFonts w:ascii="Times New Roman" w:hAnsi="Times New Roman"/>
                <w:sz w:val="24"/>
                <w:szCs w:val="24"/>
              </w:rPr>
              <w:t>9</w:t>
            </w:r>
          </w:p>
        </w:tc>
        <w:tc>
          <w:tcPr>
            <w:tcW w:w="2621" w:type="dxa"/>
          </w:tcPr>
          <w:p w:rsidR="006B2F90" w:rsidRPr="00E07621" w:rsidRDefault="006B2F90" w:rsidP="00E543E6">
            <w:pPr>
              <w:autoSpaceDE w:val="0"/>
              <w:autoSpaceDN w:val="0"/>
              <w:adjustRightInd w:val="0"/>
              <w:spacing w:line="240" w:lineRule="auto"/>
              <w:rPr>
                <w:rFonts w:ascii="Times New Roman" w:hAnsi="Times New Roman"/>
                <w:sz w:val="24"/>
                <w:szCs w:val="24"/>
              </w:rPr>
            </w:pPr>
            <w:r>
              <w:rPr>
                <w:rFonts w:ascii="Times New Roman" w:hAnsi="Times New Roman"/>
                <w:sz w:val="24"/>
                <w:szCs w:val="24"/>
              </w:rPr>
              <w:t>Услуги в сфере наружной рекламы</w:t>
            </w:r>
          </w:p>
        </w:tc>
        <w:tc>
          <w:tcPr>
            <w:tcW w:w="6095" w:type="dxa"/>
          </w:tcPr>
          <w:p w:rsidR="006B2F90" w:rsidRPr="00E07621" w:rsidRDefault="006B2F90" w:rsidP="00E543E6">
            <w:pPr>
              <w:autoSpaceDE w:val="0"/>
              <w:autoSpaceDN w:val="0"/>
              <w:adjustRightInd w:val="0"/>
              <w:spacing w:line="240" w:lineRule="auto"/>
              <w:rPr>
                <w:rFonts w:ascii="Times New Roman" w:hAnsi="Times New Roman"/>
                <w:sz w:val="24"/>
                <w:szCs w:val="24"/>
              </w:rPr>
            </w:pPr>
            <w:r>
              <w:rPr>
                <w:rFonts w:ascii="Times New Roman" w:hAnsi="Times New Roman"/>
                <w:sz w:val="24"/>
                <w:szCs w:val="24"/>
              </w:rPr>
              <w:t>Доля хозяйствующих субъектов частной формы собственности в общем количестве организаций в ех форм собственности на данном рынке, процентов</w:t>
            </w:r>
          </w:p>
        </w:tc>
        <w:tc>
          <w:tcPr>
            <w:tcW w:w="1276" w:type="dxa"/>
          </w:tcPr>
          <w:p w:rsidR="006B2F90" w:rsidRPr="00E07621" w:rsidRDefault="006B2F90" w:rsidP="00E543E6">
            <w:pPr>
              <w:autoSpaceDE w:val="0"/>
              <w:autoSpaceDN w:val="0"/>
              <w:adjustRightInd w:val="0"/>
              <w:spacing w:line="240" w:lineRule="auto"/>
              <w:rPr>
                <w:rFonts w:ascii="Times New Roman" w:hAnsi="Times New Roman"/>
                <w:sz w:val="24"/>
                <w:szCs w:val="24"/>
              </w:rPr>
            </w:pPr>
            <w:r>
              <w:rPr>
                <w:rFonts w:ascii="Times New Roman" w:hAnsi="Times New Roman"/>
                <w:sz w:val="24"/>
                <w:szCs w:val="24"/>
              </w:rPr>
              <w:t>100</w:t>
            </w:r>
          </w:p>
        </w:tc>
        <w:tc>
          <w:tcPr>
            <w:tcW w:w="1276" w:type="dxa"/>
          </w:tcPr>
          <w:p w:rsidR="006B2F90" w:rsidRPr="00E07621" w:rsidRDefault="006B2F90" w:rsidP="00E543E6">
            <w:pPr>
              <w:autoSpaceDE w:val="0"/>
              <w:autoSpaceDN w:val="0"/>
              <w:adjustRightInd w:val="0"/>
              <w:spacing w:line="240" w:lineRule="auto"/>
              <w:rPr>
                <w:rFonts w:ascii="Times New Roman" w:hAnsi="Times New Roman"/>
                <w:sz w:val="24"/>
                <w:szCs w:val="24"/>
              </w:rPr>
            </w:pPr>
            <w:r>
              <w:rPr>
                <w:rFonts w:ascii="Times New Roman" w:hAnsi="Times New Roman"/>
                <w:sz w:val="24"/>
                <w:szCs w:val="24"/>
              </w:rPr>
              <w:t>100</w:t>
            </w:r>
          </w:p>
        </w:tc>
        <w:tc>
          <w:tcPr>
            <w:tcW w:w="1276" w:type="dxa"/>
          </w:tcPr>
          <w:p w:rsidR="006B2F90" w:rsidRPr="00E07621" w:rsidRDefault="006B2F90" w:rsidP="00E543E6">
            <w:pPr>
              <w:autoSpaceDE w:val="0"/>
              <w:autoSpaceDN w:val="0"/>
              <w:adjustRightInd w:val="0"/>
              <w:spacing w:line="240" w:lineRule="auto"/>
              <w:rPr>
                <w:rFonts w:ascii="Times New Roman" w:hAnsi="Times New Roman"/>
                <w:sz w:val="24"/>
                <w:szCs w:val="24"/>
              </w:rPr>
            </w:pPr>
            <w:r>
              <w:rPr>
                <w:rFonts w:ascii="Times New Roman" w:hAnsi="Times New Roman"/>
                <w:sz w:val="24"/>
                <w:szCs w:val="24"/>
              </w:rPr>
              <w:t>100</w:t>
            </w:r>
          </w:p>
        </w:tc>
        <w:tc>
          <w:tcPr>
            <w:tcW w:w="1275" w:type="dxa"/>
          </w:tcPr>
          <w:p w:rsidR="006B2F90" w:rsidRPr="00E07621" w:rsidRDefault="006B2F90" w:rsidP="00E543E6">
            <w:pPr>
              <w:autoSpaceDE w:val="0"/>
              <w:autoSpaceDN w:val="0"/>
              <w:adjustRightInd w:val="0"/>
              <w:spacing w:line="240" w:lineRule="auto"/>
              <w:rPr>
                <w:rFonts w:ascii="Times New Roman" w:hAnsi="Times New Roman"/>
                <w:sz w:val="24"/>
                <w:szCs w:val="24"/>
              </w:rPr>
            </w:pPr>
            <w:r>
              <w:rPr>
                <w:rFonts w:ascii="Times New Roman" w:hAnsi="Times New Roman"/>
                <w:sz w:val="24"/>
                <w:szCs w:val="24"/>
              </w:rPr>
              <w:t>100</w:t>
            </w:r>
          </w:p>
        </w:tc>
        <w:tc>
          <w:tcPr>
            <w:tcW w:w="1134" w:type="dxa"/>
          </w:tcPr>
          <w:p w:rsidR="006B2F90" w:rsidRPr="00E07621" w:rsidRDefault="006B2F90" w:rsidP="00E543E6">
            <w:pPr>
              <w:autoSpaceDE w:val="0"/>
              <w:autoSpaceDN w:val="0"/>
              <w:adjustRightInd w:val="0"/>
              <w:spacing w:line="240" w:lineRule="auto"/>
              <w:rPr>
                <w:rFonts w:ascii="Times New Roman" w:hAnsi="Times New Roman"/>
                <w:sz w:val="24"/>
                <w:szCs w:val="24"/>
              </w:rPr>
            </w:pPr>
            <w:r>
              <w:rPr>
                <w:rFonts w:ascii="Times New Roman" w:hAnsi="Times New Roman"/>
                <w:sz w:val="24"/>
                <w:szCs w:val="24"/>
              </w:rPr>
              <w:t>100</w:t>
            </w:r>
          </w:p>
        </w:tc>
      </w:tr>
    </w:tbl>
    <w:p w:rsidR="00E07621" w:rsidRDefault="00E07621" w:rsidP="000D65DB">
      <w:pPr>
        <w:ind w:firstLine="709"/>
        <w:jc w:val="both"/>
        <w:rPr>
          <w:rFonts w:ascii="Times New Roman" w:hAnsi="Times New Roman"/>
          <w:b/>
          <w:sz w:val="28"/>
          <w:szCs w:val="28"/>
          <w:highlight w:val="yellow"/>
        </w:rPr>
      </w:pPr>
    </w:p>
    <w:p w:rsidR="00E07621" w:rsidRDefault="00E07621" w:rsidP="000D65DB">
      <w:pPr>
        <w:ind w:firstLine="709"/>
        <w:jc w:val="both"/>
        <w:rPr>
          <w:rFonts w:ascii="Times New Roman" w:hAnsi="Times New Roman"/>
          <w:b/>
          <w:sz w:val="28"/>
          <w:szCs w:val="28"/>
        </w:rPr>
        <w:sectPr w:rsidR="00E07621" w:rsidSect="00E07621">
          <w:pgSz w:w="16838" w:h="11906" w:orient="landscape"/>
          <w:pgMar w:top="567" w:right="1134" w:bottom="1701" w:left="567" w:header="709" w:footer="709" w:gutter="0"/>
          <w:cols w:space="708"/>
          <w:titlePg/>
          <w:docGrid w:linePitch="360"/>
        </w:sectPr>
      </w:pPr>
    </w:p>
    <w:p w:rsidR="000D65DB" w:rsidRDefault="000D65DB" w:rsidP="000D65DB">
      <w:pPr>
        <w:ind w:firstLine="709"/>
        <w:jc w:val="both"/>
        <w:rPr>
          <w:rFonts w:ascii="Times New Roman" w:hAnsi="Times New Roman"/>
          <w:b/>
          <w:sz w:val="28"/>
          <w:szCs w:val="28"/>
        </w:rPr>
      </w:pPr>
      <w:r w:rsidRPr="007E12E1">
        <w:rPr>
          <w:rFonts w:ascii="Times New Roman" w:hAnsi="Times New Roman"/>
          <w:b/>
          <w:sz w:val="28"/>
          <w:szCs w:val="28"/>
        </w:rPr>
        <w:t>Раздел 4. Создание и реализация механизмов общественного контроля за деятельностью субъектов естественных монополий.</w:t>
      </w:r>
    </w:p>
    <w:p w:rsidR="006E4009" w:rsidRDefault="006E4009" w:rsidP="00FB5815">
      <w:pPr>
        <w:ind w:firstLine="709"/>
        <w:jc w:val="both"/>
        <w:rPr>
          <w:rFonts w:ascii="Times New Roman" w:hAnsi="Times New Roman"/>
          <w:b/>
          <w:sz w:val="28"/>
          <w:szCs w:val="28"/>
        </w:rPr>
      </w:pPr>
      <w:r>
        <w:rPr>
          <w:rFonts w:ascii="Times New Roman" w:hAnsi="Times New Roman"/>
          <w:b/>
          <w:sz w:val="28"/>
          <w:szCs w:val="28"/>
        </w:rPr>
        <w:t>4.1. Перечень рынков, на которых присутствуют</w:t>
      </w:r>
      <w:r w:rsidR="00766D2A">
        <w:rPr>
          <w:rFonts w:ascii="Times New Roman" w:hAnsi="Times New Roman"/>
          <w:b/>
          <w:sz w:val="28"/>
          <w:szCs w:val="28"/>
        </w:rPr>
        <w:t xml:space="preserve"> субъекты естественных монополий.</w:t>
      </w:r>
    </w:p>
    <w:p w:rsidR="00766D2A" w:rsidRDefault="00766D2A" w:rsidP="00766D2A">
      <w:pPr>
        <w:spacing w:after="0" w:line="240" w:lineRule="auto"/>
        <w:ind w:firstLine="709"/>
        <w:jc w:val="both"/>
        <w:rPr>
          <w:rFonts w:ascii="Times New Roman" w:hAnsi="Times New Roman"/>
          <w:sz w:val="28"/>
          <w:szCs w:val="28"/>
        </w:rPr>
      </w:pPr>
      <w:r>
        <w:rPr>
          <w:rFonts w:ascii="Times New Roman" w:hAnsi="Times New Roman"/>
          <w:sz w:val="28"/>
          <w:szCs w:val="28"/>
        </w:rPr>
        <w:t>В муниципальном образовании Усть-Лабинский район развиваются следующие рынки, на которых присутствуют субъекты естественных монополий:</w:t>
      </w:r>
    </w:p>
    <w:p w:rsidR="00766D2A" w:rsidRDefault="00766D2A" w:rsidP="00766D2A">
      <w:pPr>
        <w:pStyle w:val="a3"/>
        <w:numPr>
          <w:ilvl w:val="0"/>
          <w:numId w:val="27"/>
        </w:numPr>
        <w:spacing w:after="0" w:line="240" w:lineRule="auto"/>
        <w:jc w:val="both"/>
        <w:rPr>
          <w:rFonts w:ascii="Times New Roman" w:hAnsi="Times New Roman"/>
          <w:sz w:val="28"/>
          <w:szCs w:val="28"/>
        </w:rPr>
      </w:pPr>
      <w:r>
        <w:rPr>
          <w:rFonts w:ascii="Times New Roman" w:hAnsi="Times New Roman"/>
          <w:sz w:val="28"/>
          <w:szCs w:val="28"/>
        </w:rPr>
        <w:t>Рынок услуг жилищно-коммунального хозяйства.</w:t>
      </w:r>
    </w:p>
    <w:p w:rsidR="00766D2A" w:rsidRDefault="00766D2A" w:rsidP="00766D2A">
      <w:pPr>
        <w:pStyle w:val="a3"/>
        <w:numPr>
          <w:ilvl w:val="0"/>
          <w:numId w:val="27"/>
        </w:numPr>
        <w:spacing w:after="0" w:line="240" w:lineRule="auto"/>
        <w:jc w:val="both"/>
        <w:rPr>
          <w:rFonts w:ascii="Times New Roman" w:hAnsi="Times New Roman"/>
          <w:sz w:val="28"/>
          <w:szCs w:val="28"/>
        </w:rPr>
      </w:pPr>
      <w:r>
        <w:rPr>
          <w:rFonts w:ascii="Times New Roman" w:hAnsi="Times New Roman"/>
          <w:sz w:val="28"/>
          <w:szCs w:val="28"/>
        </w:rPr>
        <w:t>Рынок услуг связи.</w:t>
      </w:r>
    </w:p>
    <w:p w:rsidR="002F09BA" w:rsidRDefault="00766D2A" w:rsidP="00766D2A">
      <w:pPr>
        <w:spacing w:after="0" w:line="240" w:lineRule="auto"/>
        <w:ind w:firstLine="708"/>
        <w:jc w:val="both"/>
        <w:rPr>
          <w:rFonts w:ascii="Times New Roman" w:hAnsi="Times New Roman"/>
          <w:sz w:val="28"/>
          <w:szCs w:val="28"/>
        </w:rPr>
      </w:pPr>
      <w:r>
        <w:rPr>
          <w:rFonts w:ascii="Times New Roman" w:hAnsi="Times New Roman"/>
          <w:sz w:val="28"/>
          <w:szCs w:val="28"/>
        </w:rPr>
        <w:t>На рынке услуг жилищно-коммунального хозяйства</w:t>
      </w:r>
      <w:r w:rsidR="002F09BA">
        <w:rPr>
          <w:rFonts w:ascii="Times New Roman" w:hAnsi="Times New Roman"/>
          <w:sz w:val="28"/>
          <w:szCs w:val="28"/>
        </w:rPr>
        <w:t>:</w:t>
      </w:r>
    </w:p>
    <w:p w:rsidR="002F09BA" w:rsidRDefault="002F09BA" w:rsidP="00766D2A">
      <w:pPr>
        <w:spacing w:after="0" w:line="240" w:lineRule="auto"/>
        <w:ind w:firstLine="708"/>
        <w:jc w:val="both"/>
        <w:rPr>
          <w:rFonts w:ascii="Times New Roman" w:hAnsi="Times New Roman"/>
          <w:sz w:val="28"/>
          <w:szCs w:val="28"/>
        </w:rPr>
      </w:pPr>
      <w:r>
        <w:rPr>
          <w:rFonts w:ascii="Times New Roman" w:hAnsi="Times New Roman"/>
          <w:sz w:val="28"/>
          <w:szCs w:val="28"/>
        </w:rPr>
        <w:t>-</w:t>
      </w:r>
      <w:r w:rsidR="00766D2A">
        <w:rPr>
          <w:rFonts w:ascii="Times New Roman" w:hAnsi="Times New Roman"/>
          <w:sz w:val="28"/>
          <w:szCs w:val="28"/>
        </w:rPr>
        <w:t xml:space="preserve"> услуги электроснабжения населению на территории Усть-Лабинского района оказывает ПАО «Кубаньэнерго» Усть-Лабинские электрические сети и филиал АО «НЭСК-Электросети» «Усть-Лабинскэлектросеть»; </w:t>
      </w:r>
    </w:p>
    <w:p w:rsidR="002F09BA" w:rsidRDefault="002F09BA" w:rsidP="00766D2A">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00766D2A">
        <w:rPr>
          <w:rFonts w:ascii="Times New Roman" w:hAnsi="Times New Roman"/>
          <w:sz w:val="28"/>
          <w:szCs w:val="28"/>
        </w:rPr>
        <w:t xml:space="preserve">услуги теплоснабжения на территории Усть-Лабинского района оказывает ЗАО «Усть-Лабинсктеплоэнерго», ООО «Усть-Лабинскгазстрой», АО «Предприятие «Усть-Лабинскрайгаз», ФБУ ИК-3 УФСИН России по Краснодарскому краю; </w:t>
      </w:r>
    </w:p>
    <w:p w:rsidR="002F09BA" w:rsidRDefault="002F09BA" w:rsidP="00766D2A">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00766D2A">
        <w:rPr>
          <w:rFonts w:ascii="Times New Roman" w:hAnsi="Times New Roman"/>
          <w:sz w:val="28"/>
          <w:szCs w:val="28"/>
        </w:rPr>
        <w:t>услуги транспортировки газа населению оказывает АО «Предприятие «Усть-Лабинскрайгаз», расчеты по платежам за потребленный газ осуществляет ООО «Газпром межрегионгаз Краснодар»</w:t>
      </w:r>
      <w:r w:rsidR="00DB744B">
        <w:rPr>
          <w:rFonts w:ascii="Times New Roman" w:hAnsi="Times New Roman"/>
          <w:sz w:val="28"/>
          <w:szCs w:val="28"/>
        </w:rPr>
        <w:t xml:space="preserve">, которое входит в систему оператора по транспортировке природного газа –ООО «Газпром», </w:t>
      </w:r>
      <w:r w:rsidR="00B82ABE">
        <w:rPr>
          <w:rFonts w:ascii="Times New Roman" w:hAnsi="Times New Roman"/>
          <w:sz w:val="28"/>
          <w:szCs w:val="28"/>
        </w:rPr>
        <w:t xml:space="preserve">основным поставщиком услуг водоснабжения на территории Усть-Лабинского района является АО «Водопровод», </w:t>
      </w:r>
    </w:p>
    <w:p w:rsidR="00766D2A" w:rsidRDefault="002F09BA" w:rsidP="00766D2A">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00B82ABE">
        <w:rPr>
          <w:rFonts w:ascii="Times New Roman" w:hAnsi="Times New Roman"/>
          <w:sz w:val="28"/>
          <w:szCs w:val="28"/>
        </w:rPr>
        <w:t>услуги по централизованному водоотведению на территории муниципального образования Усть-Лабинский район предоставляют АО «Очистные сооружения».</w:t>
      </w:r>
    </w:p>
    <w:p w:rsidR="00B82ABE" w:rsidRDefault="00B82ABE" w:rsidP="00766D2A">
      <w:pPr>
        <w:spacing w:after="0" w:line="240" w:lineRule="auto"/>
        <w:ind w:firstLine="708"/>
        <w:jc w:val="both"/>
        <w:rPr>
          <w:rFonts w:ascii="Times New Roman" w:hAnsi="Times New Roman"/>
          <w:sz w:val="28"/>
          <w:szCs w:val="28"/>
        </w:rPr>
      </w:pPr>
      <w:r>
        <w:rPr>
          <w:rFonts w:ascii="Times New Roman" w:hAnsi="Times New Roman"/>
          <w:sz w:val="28"/>
          <w:szCs w:val="28"/>
        </w:rPr>
        <w:t>На рынке услуг связи основным поставщиком услуг электросвязи в районе является ПАО «Ростелеком», услуги почтовой связи в муниципальном образовании Усть-Лабинский район оказывает ФГУП «Почта России».</w:t>
      </w:r>
    </w:p>
    <w:p w:rsidR="00B82ABE" w:rsidRDefault="00B82ABE" w:rsidP="00766D2A">
      <w:pPr>
        <w:spacing w:after="0" w:line="240" w:lineRule="auto"/>
        <w:ind w:firstLine="708"/>
        <w:jc w:val="both"/>
        <w:rPr>
          <w:rFonts w:ascii="Times New Roman" w:hAnsi="Times New Roman"/>
          <w:sz w:val="28"/>
          <w:szCs w:val="28"/>
        </w:rPr>
      </w:pPr>
      <w:r>
        <w:rPr>
          <w:rFonts w:ascii="Times New Roman" w:hAnsi="Times New Roman"/>
          <w:sz w:val="28"/>
          <w:szCs w:val="28"/>
        </w:rPr>
        <w:t xml:space="preserve">Таким образом, сформированный перечень рынков муниципального образования, на которых присутствуют субъекты естественных </w:t>
      </w:r>
      <w:r w:rsidR="007769D3">
        <w:rPr>
          <w:rFonts w:ascii="Times New Roman" w:hAnsi="Times New Roman"/>
          <w:sz w:val="28"/>
          <w:szCs w:val="28"/>
        </w:rPr>
        <w:t>монополий,</w:t>
      </w:r>
      <w:r>
        <w:rPr>
          <w:rFonts w:ascii="Times New Roman" w:hAnsi="Times New Roman"/>
          <w:sz w:val="28"/>
          <w:szCs w:val="28"/>
        </w:rPr>
        <w:t xml:space="preserve"> выглядит следующим образом:</w:t>
      </w:r>
    </w:p>
    <w:p w:rsidR="007311BC" w:rsidRDefault="007311BC" w:rsidP="00766D2A">
      <w:pPr>
        <w:spacing w:after="0" w:line="240" w:lineRule="auto"/>
        <w:ind w:firstLine="708"/>
        <w:jc w:val="both"/>
        <w:rPr>
          <w:rFonts w:ascii="Times New Roman" w:hAnsi="Times New Roman"/>
          <w:sz w:val="28"/>
          <w:szCs w:val="28"/>
        </w:rPr>
      </w:pPr>
    </w:p>
    <w:tbl>
      <w:tblPr>
        <w:tblStyle w:val="a9"/>
        <w:tblW w:w="0" w:type="auto"/>
        <w:tblLook w:val="04A0"/>
      </w:tblPr>
      <w:tblGrid>
        <w:gridCol w:w="2660"/>
        <w:gridCol w:w="3402"/>
        <w:gridCol w:w="3792"/>
      </w:tblGrid>
      <w:tr w:rsidR="007311BC" w:rsidTr="007311BC">
        <w:tc>
          <w:tcPr>
            <w:tcW w:w="2660" w:type="dxa"/>
          </w:tcPr>
          <w:p w:rsidR="007311BC" w:rsidRDefault="007311BC" w:rsidP="00766D2A">
            <w:pPr>
              <w:spacing w:after="0" w:line="240" w:lineRule="auto"/>
              <w:jc w:val="both"/>
              <w:rPr>
                <w:rFonts w:ascii="Times New Roman" w:hAnsi="Times New Roman"/>
                <w:sz w:val="28"/>
                <w:szCs w:val="28"/>
              </w:rPr>
            </w:pPr>
            <w:r>
              <w:rPr>
                <w:rFonts w:ascii="Times New Roman" w:hAnsi="Times New Roman"/>
                <w:sz w:val="28"/>
                <w:szCs w:val="28"/>
              </w:rPr>
              <w:t>Наименование</w:t>
            </w:r>
          </w:p>
        </w:tc>
        <w:tc>
          <w:tcPr>
            <w:tcW w:w="3402" w:type="dxa"/>
          </w:tcPr>
          <w:p w:rsidR="007311BC" w:rsidRDefault="007311BC" w:rsidP="00766D2A">
            <w:pPr>
              <w:spacing w:after="0" w:line="240" w:lineRule="auto"/>
              <w:jc w:val="both"/>
              <w:rPr>
                <w:rFonts w:ascii="Times New Roman" w:hAnsi="Times New Roman"/>
                <w:sz w:val="28"/>
                <w:szCs w:val="28"/>
              </w:rPr>
            </w:pPr>
            <w:r>
              <w:rPr>
                <w:rFonts w:ascii="Times New Roman" w:hAnsi="Times New Roman"/>
                <w:sz w:val="28"/>
                <w:szCs w:val="28"/>
              </w:rPr>
              <w:t>Сфера деятельности</w:t>
            </w:r>
          </w:p>
        </w:tc>
        <w:tc>
          <w:tcPr>
            <w:tcW w:w="3792" w:type="dxa"/>
          </w:tcPr>
          <w:p w:rsidR="007311BC" w:rsidRDefault="007311BC" w:rsidP="00766D2A">
            <w:pPr>
              <w:spacing w:after="0" w:line="240" w:lineRule="auto"/>
              <w:jc w:val="both"/>
              <w:rPr>
                <w:rFonts w:ascii="Times New Roman" w:hAnsi="Times New Roman"/>
                <w:sz w:val="28"/>
                <w:szCs w:val="28"/>
              </w:rPr>
            </w:pPr>
            <w:r>
              <w:rPr>
                <w:rFonts w:ascii="Times New Roman" w:hAnsi="Times New Roman"/>
                <w:sz w:val="28"/>
                <w:szCs w:val="28"/>
              </w:rPr>
              <w:t>Естественные монополии</w:t>
            </w:r>
          </w:p>
        </w:tc>
      </w:tr>
      <w:tr w:rsidR="00644E68" w:rsidTr="007311BC">
        <w:tc>
          <w:tcPr>
            <w:tcW w:w="2660" w:type="dxa"/>
            <w:vMerge w:val="restart"/>
          </w:tcPr>
          <w:p w:rsidR="00644E68" w:rsidRDefault="00644E68" w:rsidP="00766D2A">
            <w:pPr>
              <w:spacing w:after="0" w:line="240" w:lineRule="auto"/>
              <w:jc w:val="both"/>
              <w:rPr>
                <w:rFonts w:ascii="Times New Roman" w:hAnsi="Times New Roman"/>
                <w:sz w:val="28"/>
                <w:szCs w:val="28"/>
              </w:rPr>
            </w:pPr>
            <w:r>
              <w:rPr>
                <w:rFonts w:ascii="Times New Roman" w:hAnsi="Times New Roman"/>
                <w:sz w:val="28"/>
                <w:szCs w:val="28"/>
              </w:rPr>
              <w:t>Рынок услуг жилищно-коммунального хозяйства</w:t>
            </w:r>
          </w:p>
        </w:tc>
        <w:tc>
          <w:tcPr>
            <w:tcW w:w="3402" w:type="dxa"/>
          </w:tcPr>
          <w:p w:rsidR="00644E68" w:rsidRDefault="00644E68" w:rsidP="00F6034E">
            <w:pPr>
              <w:spacing w:after="0" w:line="240" w:lineRule="auto"/>
              <w:jc w:val="both"/>
              <w:rPr>
                <w:rFonts w:ascii="Times New Roman" w:hAnsi="Times New Roman"/>
                <w:sz w:val="28"/>
                <w:szCs w:val="28"/>
              </w:rPr>
            </w:pPr>
            <w:r>
              <w:rPr>
                <w:rFonts w:ascii="Times New Roman" w:hAnsi="Times New Roman"/>
                <w:sz w:val="28"/>
                <w:szCs w:val="28"/>
              </w:rPr>
              <w:t>Водоснабжение</w:t>
            </w:r>
          </w:p>
        </w:tc>
        <w:tc>
          <w:tcPr>
            <w:tcW w:w="3792" w:type="dxa"/>
          </w:tcPr>
          <w:p w:rsidR="00644E68" w:rsidRDefault="00644E68" w:rsidP="00F6034E">
            <w:pPr>
              <w:spacing w:after="0" w:line="240" w:lineRule="auto"/>
              <w:jc w:val="both"/>
              <w:rPr>
                <w:rFonts w:ascii="Times New Roman" w:hAnsi="Times New Roman"/>
                <w:sz w:val="28"/>
                <w:szCs w:val="28"/>
              </w:rPr>
            </w:pPr>
            <w:r>
              <w:rPr>
                <w:rFonts w:ascii="Times New Roman" w:hAnsi="Times New Roman"/>
                <w:sz w:val="28"/>
                <w:szCs w:val="28"/>
              </w:rPr>
              <w:t>АО «Водопровод», МБУ «Восхождение», МБУ «Старт», МБУ «Парк», МБУ «Рассвет», МБУ Возрождение», МКУ АХЦ «Воронежский», ОАО Агрообъединение «Кубань», ООО «Радар-2», ФКУ ИК – 2, ФКУ ИК – 3.</w:t>
            </w:r>
          </w:p>
        </w:tc>
      </w:tr>
      <w:tr w:rsidR="00644E68" w:rsidTr="007311BC">
        <w:tc>
          <w:tcPr>
            <w:tcW w:w="2660" w:type="dxa"/>
            <w:vMerge/>
          </w:tcPr>
          <w:p w:rsidR="00644E68" w:rsidRDefault="00644E68" w:rsidP="00766D2A">
            <w:pPr>
              <w:spacing w:after="0" w:line="240" w:lineRule="auto"/>
              <w:jc w:val="both"/>
              <w:rPr>
                <w:rFonts w:ascii="Times New Roman" w:hAnsi="Times New Roman"/>
                <w:sz w:val="28"/>
                <w:szCs w:val="28"/>
              </w:rPr>
            </w:pPr>
          </w:p>
        </w:tc>
        <w:tc>
          <w:tcPr>
            <w:tcW w:w="3402" w:type="dxa"/>
          </w:tcPr>
          <w:p w:rsidR="00644E68" w:rsidRDefault="00644E68" w:rsidP="00766D2A">
            <w:pPr>
              <w:spacing w:after="0" w:line="240" w:lineRule="auto"/>
              <w:jc w:val="both"/>
              <w:rPr>
                <w:rFonts w:ascii="Times New Roman" w:hAnsi="Times New Roman"/>
                <w:sz w:val="28"/>
                <w:szCs w:val="28"/>
              </w:rPr>
            </w:pPr>
            <w:r>
              <w:rPr>
                <w:rFonts w:ascii="Times New Roman" w:hAnsi="Times New Roman"/>
                <w:sz w:val="28"/>
                <w:szCs w:val="28"/>
              </w:rPr>
              <w:t>Газоснабжение</w:t>
            </w:r>
          </w:p>
        </w:tc>
        <w:tc>
          <w:tcPr>
            <w:tcW w:w="3792" w:type="dxa"/>
          </w:tcPr>
          <w:p w:rsidR="00644E68" w:rsidRDefault="00644E68" w:rsidP="00766D2A">
            <w:pPr>
              <w:spacing w:after="0" w:line="240" w:lineRule="auto"/>
              <w:jc w:val="both"/>
              <w:rPr>
                <w:rFonts w:ascii="Times New Roman" w:hAnsi="Times New Roman"/>
                <w:sz w:val="28"/>
                <w:szCs w:val="28"/>
              </w:rPr>
            </w:pPr>
            <w:r>
              <w:rPr>
                <w:rFonts w:ascii="Times New Roman" w:hAnsi="Times New Roman"/>
                <w:sz w:val="28"/>
                <w:szCs w:val="28"/>
              </w:rPr>
              <w:t>АО «Предприятие «Усть-Лабинскрайгаз», расчеты по платежам за потребленный газ осуществляет ООО «Газпром межрегионгаз Краснодар».</w:t>
            </w:r>
          </w:p>
        </w:tc>
      </w:tr>
      <w:tr w:rsidR="00644E68" w:rsidTr="007311BC">
        <w:tc>
          <w:tcPr>
            <w:tcW w:w="2660" w:type="dxa"/>
            <w:vMerge/>
          </w:tcPr>
          <w:p w:rsidR="00644E68" w:rsidRDefault="00644E68" w:rsidP="00766D2A">
            <w:pPr>
              <w:spacing w:after="0" w:line="240" w:lineRule="auto"/>
              <w:jc w:val="both"/>
              <w:rPr>
                <w:rFonts w:ascii="Times New Roman" w:hAnsi="Times New Roman"/>
                <w:sz w:val="28"/>
                <w:szCs w:val="28"/>
              </w:rPr>
            </w:pPr>
          </w:p>
        </w:tc>
        <w:tc>
          <w:tcPr>
            <w:tcW w:w="3402" w:type="dxa"/>
          </w:tcPr>
          <w:p w:rsidR="00644E68" w:rsidRDefault="00644E68" w:rsidP="00766D2A">
            <w:pPr>
              <w:spacing w:after="0" w:line="240" w:lineRule="auto"/>
              <w:jc w:val="both"/>
              <w:rPr>
                <w:rFonts w:ascii="Times New Roman" w:hAnsi="Times New Roman"/>
                <w:sz w:val="28"/>
                <w:szCs w:val="28"/>
              </w:rPr>
            </w:pPr>
            <w:r>
              <w:rPr>
                <w:rFonts w:ascii="Times New Roman" w:hAnsi="Times New Roman"/>
                <w:sz w:val="28"/>
                <w:szCs w:val="28"/>
              </w:rPr>
              <w:t>Электроснабжение</w:t>
            </w:r>
          </w:p>
        </w:tc>
        <w:tc>
          <w:tcPr>
            <w:tcW w:w="3792" w:type="dxa"/>
          </w:tcPr>
          <w:p w:rsidR="00644E68" w:rsidRDefault="00644E68" w:rsidP="00F6034E">
            <w:pPr>
              <w:spacing w:after="0" w:line="240" w:lineRule="auto"/>
              <w:jc w:val="both"/>
              <w:rPr>
                <w:rFonts w:ascii="Times New Roman" w:hAnsi="Times New Roman"/>
                <w:sz w:val="28"/>
                <w:szCs w:val="28"/>
              </w:rPr>
            </w:pPr>
            <w:r>
              <w:rPr>
                <w:rFonts w:ascii="Times New Roman" w:hAnsi="Times New Roman"/>
                <w:sz w:val="28"/>
                <w:szCs w:val="28"/>
              </w:rPr>
              <w:t>Филиал ПАО «Кубаньэнерго» Усть-Лабинские электрические сети, филиал АО «НЭСК-Электросети» «Усть-Лабинскэлектросеть».</w:t>
            </w:r>
          </w:p>
        </w:tc>
      </w:tr>
      <w:tr w:rsidR="00644E68" w:rsidTr="007311BC">
        <w:tc>
          <w:tcPr>
            <w:tcW w:w="2660" w:type="dxa"/>
            <w:vMerge/>
          </w:tcPr>
          <w:p w:rsidR="00644E68" w:rsidRDefault="00644E68" w:rsidP="00766D2A">
            <w:pPr>
              <w:spacing w:after="0" w:line="240" w:lineRule="auto"/>
              <w:jc w:val="both"/>
              <w:rPr>
                <w:rFonts w:ascii="Times New Roman" w:hAnsi="Times New Roman"/>
                <w:sz w:val="28"/>
                <w:szCs w:val="28"/>
              </w:rPr>
            </w:pPr>
          </w:p>
        </w:tc>
        <w:tc>
          <w:tcPr>
            <w:tcW w:w="3402" w:type="dxa"/>
          </w:tcPr>
          <w:p w:rsidR="00644E68" w:rsidRDefault="00644E68" w:rsidP="00766D2A">
            <w:pPr>
              <w:spacing w:after="0" w:line="240" w:lineRule="auto"/>
              <w:jc w:val="both"/>
              <w:rPr>
                <w:rFonts w:ascii="Times New Roman" w:hAnsi="Times New Roman"/>
                <w:sz w:val="28"/>
                <w:szCs w:val="28"/>
              </w:rPr>
            </w:pPr>
            <w:r>
              <w:rPr>
                <w:rFonts w:ascii="Times New Roman" w:hAnsi="Times New Roman"/>
                <w:sz w:val="28"/>
                <w:szCs w:val="28"/>
              </w:rPr>
              <w:t>Теплоснабжение</w:t>
            </w:r>
          </w:p>
        </w:tc>
        <w:tc>
          <w:tcPr>
            <w:tcW w:w="3792" w:type="dxa"/>
          </w:tcPr>
          <w:p w:rsidR="00644E68" w:rsidRDefault="00644E68" w:rsidP="00766D2A">
            <w:pPr>
              <w:spacing w:after="0" w:line="240" w:lineRule="auto"/>
              <w:jc w:val="both"/>
              <w:rPr>
                <w:rFonts w:ascii="Times New Roman" w:hAnsi="Times New Roman"/>
                <w:sz w:val="28"/>
                <w:szCs w:val="28"/>
              </w:rPr>
            </w:pPr>
            <w:r>
              <w:rPr>
                <w:rFonts w:ascii="Times New Roman" w:hAnsi="Times New Roman"/>
                <w:sz w:val="28"/>
                <w:szCs w:val="28"/>
              </w:rPr>
              <w:t>ЗАО «Усть-Лабинсктеплоэнерго», ООО «Усть-Лабинскгазстрой», АО «Предприятие «Усть-Лабинскрайгаз», ФБУ ИК-3 УФСИН России по Краснодарскому краю</w:t>
            </w:r>
          </w:p>
        </w:tc>
      </w:tr>
      <w:tr w:rsidR="00F6034E" w:rsidTr="007311BC">
        <w:tc>
          <w:tcPr>
            <w:tcW w:w="2660" w:type="dxa"/>
          </w:tcPr>
          <w:p w:rsidR="00F6034E" w:rsidRDefault="00F6034E" w:rsidP="00766D2A">
            <w:pPr>
              <w:spacing w:after="0" w:line="240" w:lineRule="auto"/>
              <w:jc w:val="both"/>
              <w:rPr>
                <w:rFonts w:ascii="Times New Roman" w:hAnsi="Times New Roman"/>
                <w:sz w:val="28"/>
                <w:szCs w:val="28"/>
              </w:rPr>
            </w:pPr>
          </w:p>
        </w:tc>
        <w:tc>
          <w:tcPr>
            <w:tcW w:w="3402" w:type="dxa"/>
          </w:tcPr>
          <w:p w:rsidR="00F6034E" w:rsidRDefault="00F6034E" w:rsidP="00766D2A">
            <w:pPr>
              <w:spacing w:after="0" w:line="240" w:lineRule="auto"/>
              <w:jc w:val="both"/>
              <w:rPr>
                <w:rFonts w:ascii="Times New Roman" w:hAnsi="Times New Roman"/>
                <w:sz w:val="28"/>
                <w:szCs w:val="28"/>
              </w:rPr>
            </w:pPr>
            <w:r>
              <w:rPr>
                <w:rFonts w:ascii="Times New Roman" w:hAnsi="Times New Roman"/>
                <w:sz w:val="28"/>
                <w:szCs w:val="28"/>
              </w:rPr>
              <w:t>Водоотведение</w:t>
            </w:r>
          </w:p>
        </w:tc>
        <w:tc>
          <w:tcPr>
            <w:tcW w:w="3792" w:type="dxa"/>
          </w:tcPr>
          <w:p w:rsidR="00F6034E" w:rsidRDefault="00F6034E" w:rsidP="00766D2A">
            <w:pPr>
              <w:spacing w:after="0" w:line="240" w:lineRule="auto"/>
              <w:jc w:val="both"/>
              <w:rPr>
                <w:rFonts w:ascii="Times New Roman" w:hAnsi="Times New Roman"/>
                <w:sz w:val="28"/>
                <w:szCs w:val="28"/>
              </w:rPr>
            </w:pPr>
            <w:r>
              <w:rPr>
                <w:rFonts w:ascii="Times New Roman" w:hAnsi="Times New Roman"/>
                <w:sz w:val="28"/>
                <w:szCs w:val="28"/>
              </w:rPr>
              <w:t>АО «Очистные сооружения»</w:t>
            </w:r>
          </w:p>
        </w:tc>
      </w:tr>
      <w:tr w:rsidR="00F6034E" w:rsidTr="007311BC">
        <w:tc>
          <w:tcPr>
            <w:tcW w:w="2660" w:type="dxa"/>
          </w:tcPr>
          <w:p w:rsidR="00F6034E" w:rsidRDefault="00F6034E" w:rsidP="00766D2A">
            <w:pPr>
              <w:spacing w:after="0" w:line="240" w:lineRule="auto"/>
              <w:jc w:val="both"/>
              <w:rPr>
                <w:rFonts w:ascii="Times New Roman" w:hAnsi="Times New Roman"/>
                <w:sz w:val="28"/>
                <w:szCs w:val="28"/>
              </w:rPr>
            </w:pPr>
            <w:r>
              <w:rPr>
                <w:rFonts w:ascii="Times New Roman" w:hAnsi="Times New Roman"/>
                <w:sz w:val="28"/>
                <w:szCs w:val="28"/>
              </w:rPr>
              <w:t>Рынок услуг связи</w:t>
            </w:r>
          </w:p>
        </w:tc>
        <w:tc>
          <w:tcPr>
            <w:tcW w:w="3402" w:type="dxa"/>
          </w:tcPr>
          <w:p w:rsidR="00F6034E" w:rsidRDefault="00F6034E" w:rsidP="00766D2A">
            <w:pPr>
              <w:spacing w:after="0" w:line="240" w:lineRule="auto"/>
              <w:jc w:val="both"/>
              <w:rPr>
                <w:rFonts w:ascii="Times New Roman" w:hAnsi="Times New Roman"/>
                <w:sz w:val="28"/>
                <w:szCs w:val="28"/>
              </w:rPr>
            </w:pPr>
            <w:r>
              <w:rPr>
                <w:rFonts w:ascii="Times New Roman" w:hAnsi="Times New Roman"/>
                <w:sz w:val="28"/>
                <w:szCs w:val="28"/>
              </w:rPr>
              <w:t>Телефонная, почтовая связь</w:t>
            </w:r>
          </w:p>
        </w:tc>
        <w:tc>
          <w:tcPr>
            <w:tcW w:w="3792" w:type="dxa"/>
          </w:tcPr>
          <w:p w:rsidR="00F6034E" w:rsidRDefault="00F6034E" w:rsidP="00766D2A">
            <w:pPr>
              <w:spacing w:after="0" w:line="240" w:lineRule="auto"/>
              <w:jc w:val="both"/>
              <w:rPr>
                <w:rFonts w:ascii="Times New Roman" w:hAnsi="Times New Roman"/>
                <w:sz w:val="28"/>
                <w:szCs w:val="28"/>
              </w:rPr>
            </w:pPr>
            <w:r>
              <w:rPr>
                <w:rFonts w:ascii="Times New Roman" w:hAnsi="Times New Roman"/>
                <w:sz w:val="28"/>
                <w:szCs w:val="28"/>
              </w:rPr>
              <w:t>ПАО «Ростелеком», ФГУП «Почта России»</w:t>
            </w:r>
            <w:r w:rsidR="008A2A54">
              <w:rPr>
                <w:rFonts w:ascii="Times New Roman" w:hAnsi="Times New Roman"/>
                <w:sz w:val="28"/>
                <w:szCs w:val="28"/>
              </w:rPr>
              <w:t>, МТС, Мегафон, Билайн, Связной</w:t>
            </w:r>
            <w:r w:rsidR="002F7EA8">
              <w:rPr>
                <w:rFonts w:ascii="Times New Roman" w:hAnsi="Times New Roman"/>
                <w:sz w:val="28"/>
                <w:szCs w:val="28"/>
              </w:rPr>
              <w:t>, Теле 2</w:t>
            </w:r>
          </w:p>
        </w:tc>
      </w:tr>
    </w:tbl>
    <w:p w:rsidR="007311BC" w:rsidRDefault="007311BC" w:rsidP="00766D2A">
      <w:pPr>
        <w:spacing w:after="0" w:line="240" w:lineRule="auto"/>
        <w:ind w:firstLine="708"/>
        <w:jc w:val="both"/>
        <w:rPr>
          <w:rFonts w:ascii="Times New Roman" w:hAnsi="Times New Roman"/>
          <w:sz w:val="28"/>
          <w:szCs w:val="28"/>
        </w:rPr>
      </w:pPr>
    </w:p>
    <w:p w:rsidR="00FB5815" w:rsidRPr="00FB5815" w:rsidRDefault="00FB5815" w:rsidP="00FB5815">
      <w:pPr>
        <w:ind w:firstLine="709"/>
        <w:jc w:val="both"/>
        <w:rPr>
          <w:rFonts w:ascii="Times New Roman" w:hAnsi="Times New Roman"/>
          <w:b/>
          <w:sz w:val="28"/>
          <w:szCs w:val="28"/>
        </w:rPr>
      </w:pPr>
      <w:r w:rsidRPr="00FB5815">
        <w:rPr>
          <w:rFonts w:ascii="Times New Roman" w:hAnsi="Times New Roman"/>
          <w:b/>
          <w:sz w:val="28"/>
          <w:szCs w:val="28"/>
        </w:rPr>
        <w:t>4.2. Результаты, проведенного анализа удовлетворенности качество товаров, работ и услуг на рынках естественных монополий.</w:t>
      </w:r>
    </w:p>
    <w:p w:rsidR="007E12E1" w:rsidRDefault="007E12E1" w:rsidP="000D65DB">
      <w:pPr>
        <w:spacing w:after="0" w:line="240" w:lineRule="auto"/>
        <w:ind w:firstLine="709"/>
        <w:jc w:val="both"/>
        <w:rPr>
          <w:rFonts w:ascii="Times New Roman" w:hAnsi="Times New Roman"/>
          <w:sz w:val="28"/>
          <w:szCs w:val="28"/>
        </w:rPr>
      </w:pPr>
      <w:r w:rsidRPr="007E12E1">
        <w:rPr>
          <w:rFonts w:ascii="Times New Roman" w:hAnsi="Times New Roman"/>
          <w:sz w:val="28"/>
          <w:szCs w:val="28"/>
        </w:rPr>
        <w:t xml:space="preserve">В </w:t>
      </w:r>
      <w:r>
        <w:rPr>
          <w:rFonts w:ascii="Times New Roman" w:hAnsi="Times New Roman"/>
          <w:sz w:val="28"/>
          <w:szCs w:val="28"/>
        </w:rPr>
        <w:t>соотве</w:t>
      </w:r>
      <w:r w:rsidR="00983DD8">
        <w:rPr>
          <w:rFonts w:ascii="Times New Roman" w:hAnsi="Times New Roman"/>
          <w:sz w:val="28"/>
          <w:szCs w:val="28"/>
        </w:rPr>
        <w:t>тствии с Федеральным законом от 17.08.1995 №147-ФЗ (ред. от  05.10.2015) «О естественных монополиях» регулирование и контроль деятельности субъектов естественных монополий осуществляют федеральные органы исполнительной власти по регулированию естественных монополий в порядке установленном для федеральных органов исполнительной власти.</w:t>
      </w:r>
    </w:p>
    <w:p w:rsidR="005831D9" w:rsidRDefault="00983DD8" w:rsidP="000D65DB">
      <w:pPr>
        <w:spacing w:after="0" w:line="240" w:lineRule="auto"/>
        <w:ind w:firstLine="709"/>
        <w:jc w:val="both"/>
        <w:rPr>
          <w:rFonts w:ascii="Times New Roman" w:hAnsi="Times New Roman"/>
          <w:sz w:val="28"/>
          <w:szCs w:val="28"/>
        </w:rPr>
      </w:pPr>
      <w:r>
        <w:rPr>
          <w:rFonts w:ascii="Times New Roman" w:hAnsi="Times New Roman"/>
          <w:sz w:val="28"/>
          <w:szCs w:val="28"/>
        </w:rPr>
        <w:t>Услуги электроснабжения населению на территории Усть-Лабинского района оказывает филиал ПАО «Кубаньэнерго» Усть-Лабинские электрические сети</w:t>
      </w:r>
      <w:r w:rsidR="00100C46">
        <w:rPr>
          <w:rFonts w:ascii="Times New Roman" w:hAnsi="Times New Roman"/>
          <w:sz w:val="28"/>
          <w:szCs w:val="28"/>
        </w:rPr>
        <w:t xml:space="preserve"> и филиал АО «НЭСК-Электросети» «Усть-Лабинскэлектросеть».</w:t>
      </w:r>
      <w:r w:rsidR="005831D9">
        <w:rPr>
          <w:rFonts w:ascii="Times New Roman" w:hAnsi="Times New Roman"/>
          <w:sz w:val="28"/>
          <w:szCs w:val="28"/>
        </w:rPr>
        <w:t xml:space="preserve"> Информация об осуществляемой в муниципальном образовании деятельности, о структуре тарифов на услуги, параметрах качества и надежности предоставляемых услуг, стандартах обслуживания потребителей и процедур получения потребителями услуг размещена на официальных сайтах предприятий по электронному адресу: </w:t>
      </w:r>
      <w:hyperlink r:id="rId51" w:history="1">
        <w:r w:rsidR="005831D9" w:rsidRPr="00271AF9">
          <w:rPr>
            <w:rStyle w:val="aa"/>
            <w:rFonts w:ascii="Times New Roman" w:hAnsi="Times New Roman"/>
            <w:sz w:val="28"/>
            <w:szCs w:val="28"/>
          </w:rPr>
          <w:t>http://kubanenergo.ru/o-kompanii/filialy-pao-kubanjenergo/ust-labinskie-jes/</w:t>
        </w:r>
      </w:hyperlink>
      <w:r w:rsidR="005831D9">
        <w:rPr>
          <w:rFonts w:ascii="Times New Roman" w:hAnsi="Times New Roman"/>
          <w:sz w:val="28"/>
          <w:szCs w:val="28"/>
        </w:rPr>
        <w:t xml:space="preserve"> и </w:t>
      </w:r>
      <w:hyperlink r:id="rId52" w:history="1">
        <w:r w:rsidR="005831D9" w:rsidRPr="00271AF9">
          <w:rPr>
            <w:rStyle w:val="aa"/>
            <w:rFonts w:ascii="Times New Roman" w:hAnsi="Times New Roman"/>
            <w:sz w:val="28"/>
            <w:szCs w:val="28"/>
          </w:rPr>
          <w:t>https://www.nesk.ru/filiali-1002521/1001577</w:t>
        </w:r>
      </w:hyperlink>
      <w:r w:rsidR="005831D9">
        <w:rPr>
          <w:rFonts w:ascii="Times New Roman" w:hAnsi="Times New Roman"/>
          <w:sz w:val="28"/>
          <w:szCs w:val="28"/>
        </w:rPr>
        <w:t xml:space="preserve">. </w:t>
      </w:r>
    </w:p>
    <w:p w:rsidR="00A503F1" w:rsidRDefault="00A503F1" w:rsidP="000D65DB">
      <w:pPr>
        <w:spacing w:after="0" w:line="240" w:lineRule="auto"/>
        <w:ind w:firstLine="709"/>
        <w:jc w:val="both"/>
        <w:rPr>
          <w:rFonts w:ascii="Times New Roman" w:hAnsi="Times New Roman"/>
          <w:sz w:val="28"/>
          <w:szCs w:val="28"/>
        </w:rPr>
      </w:pPr>
      <w:r>
        <w:rPr>
          <w:rFonts w:ascii="Times New Roman" w:hAnsi="Times New Roman"/>
          <w:sz w:val="28"/>
          <w:szCs w:val="28"/>
        </w:rPr>
        <w:t>Услуги теплоснабжения на территории Усть-Лабинского района оказывает ЗАО «Усть-Лабинсктеплоэнерго», ООО «Усть-Лабинскгазстрой», АО «Предприятие «Усть-Лабинскрайгаз», ФБУ ИК-3 УФСИН России по Краснодарскому краю.</w:t>
      </w:r>
      <w:r w:rsidR="001A7805">
        <w:rPr>
          <w:rFonts w:ascii="Times New Roman" w:hAnsi="Times New Roman"/>
          <w:sz w:val="28"/>
          <w:szCs w:val="28"/>
        </w:rPr>
        <w:t xml:space="preserve"> Информация об осуществляемой в муниципальном образовании деятельности, о структуре тарифов на услуги, параметрах качества и надежности предоставляемых услуг, стандартах обслуживания потребителей и процедур получения потребителями услуг размещена на официальных сайтах предприятий по электронному адресу: </w:t>
      </w:r>
      <w:hyperlink r:id="rId53" w:history="1">
        <w:r w:rsidR="001A7805" w:rsidRPr="00271AF9">
          <w:rPr>
            <w:rStyle w:val="aa"/>
            <w:rFonts w:ascii="Times New Roman" w:hAnsi="Times New Roman"/>
            <w:sz w:val="28"/>
            <w:szCs w:val="28"/>
          </w:rPr>
          <w:t>http://ust-labteplo.ru/</w:t>
        </w:r>
      </w:hyperlink>
      <w:r w:rsidR="001A7805">
        <w:rPr>
          <w:rFonts w:ascii="Times New Roman" w:hAnsi="Times New Roman"/>
          <w:sz w:val="28"/>
          <w:szCs w:val="28"/>
        </w:rPr>
        <w:t xml:space="preserve">, </w:t>
      </w:r>
      <w:hyperlink r:id="rId54" w:history="1">
        <w:r w:rsidR="001A7805" w:rsidRPr="00271AF9">
          <w:rPr>
            <w:rStyle w:val="aa"/>
            <w:rFonts w:ascii="Times New Roman" w:hAnsi="Times New Roman"/>
            <w:sz w:val="28"/>
            <w:szCs w:val="28"/>
          </w:rPr>
          <w:t>http://www.gazstroy.ru/</w:t>
        </w:r>
      </w:hyperlink>
      <w:r w:rsidR="001A7805">
        <w:rPr>
          <w:rFonts w:ascii="Times New Roman" w:hAnsi="Times New Roman"/>
          <w:sz w:val="28"/>
          <w:szCs w:val="28"/>
        </w:rPr>
        <w:t xml:space="preserve">, </w:t>
      </w:r>
      <w:hyperlink r:id="rId55" w:history="1">
        <w:r w:rsidR="001A7805" w:rsidRPr="00271AF9">
          <w:rPr>
            <w:rStyle w:val="aa"/>
            <w:rFonts w:ascii="Times New Roman" w:hAnsi="Times New Roman"/>
            <w:sz w:val="28"/>
            <w:szCs w:val="28"/>
          </w:rPr>
          <w:t>http://raigas.ru/</w:t>
        </w:r>
      </w:hyperlink>
      <w:r w:rsidR="001A7805">
        <w:rPr>
          <w:rFonts w:ascii="Times New Roman" w:hAnsi="Times New Roman"/>
          <w:sz w:val="28"/>
          <w:szCs w:val="28"/>
        </w:rPr>
        <w:t xml:space="preserve"> и </w:t>
      </w:r>
      <w:hyperlink r:id="rId56" w:history="1">
        <w:r w:rsidR="001A7805" w:rsidRPr="00271AF9">
          <w:rPr>
            <w:rStyle w:val="aa"/>
            <w:rFonts w:ascii="Times New Roman" w:hAnsi="Times New Roman"/>
            <w:sz w:val="28"/>
            <w:szCs w:val="28"/>
          </w:rPr>
          <w:t>http://www.23.fsin.su/structure/fku_ik_3_krasnodarskiy_kray_p_dvubratskiy.php</w:t>
        </w:r>
      </w:hyperlink>
      <w:r w:rsidR="001A7805">
        <w:rPr>
          <w:rFonts w:ascii="Times New Roman" w:hAnsi="Times New Roman"/>
          <w:sz w:val="28"/>
          <w:szCs w:val="28"/>
        </w:rPr>
        <w:t xml:space="preserve">. </w:t>
      </w:r>
    </w:p>
    <w:p w:rsidR="00EF0BBE" w:rsidRDefault="00EF0BBE" w:rsidP="000D65DB">
      <w:pPr>
        <w:spacing w:after="0" w:line="240" w:lineRule="auto"/>
        <w:ind w:firstLine="709"/>
        <w:jc w:val="both"/>
        <w:rPr>
          <w:rFonts w:ascii="Times New Roman" w:hAnsi="Times New Roman"/>
          <w:sz w:val="28"/>
          <w:szCs w:val="28"/>
        </w:rPr>
      </w:pPr>
      <w:r>
        <w:rPr>
          <w:rFonts w:ascii="Times New Roman" w:hAnsi="Times New Roman"/>
          <w:sz w:val="28"/>
          <w:szCs w:val="28"/>
        </w:rPr>
        <w:t xml:space="preserve">Услуги транспортировки газа населению оказывает </w:t>
      </w:r>
      <w:r w:rsidR="00C30DA5">
        <w:rPr>
          <w:rFonts w:ascii="Times New Roman" w:hAnsi="Times New Roman"/>
          <w:sz w:val="28"/>
          <w:szCs w:val="28"/>
        </w:rPr>
        <w:t>АО «Предприятие «Усть-Лабинскрайгаз», расчеты по платежам за потребленный газ осуществляет ООО «Газпром межрегионгаз Краснодар».</w:t>
      </w:r>
      <w:r w:rsidR="0041327D">
        <w:rPr>
          <w:rFonts w:ascii="Times New Roman" w:hAnsi="Times New Roman"/>
          <w:sz w:val="28"/>
          <w:szCs w:val="28"/>
        </w:rPr>
        <w:t xml:space="preserve"> Информация об осуществляемой в муниципальном образовании деятельности, о структуре тарифов на услуги, параметрах качества и надежности предоставляемых услуг, стандартах обслуживания потребителей и процедур получения потребителями услуг размещена на официальных сайтах предприятий по электронному адресу: </w:t>
      </w:r>
      <w:hyperlink r:id="rId57" w:history="1">
        <w:r w:rsidR="0041327D" w:rsidRPr="00271AF9">
          <w:rPr>
            <w:rStyle w:val="aa"/>
            <w:rFonts w:ascii="Times New Roman" w:hAnsi="Times New Roman"/>
            <w:sz w:val="28"/>
            <w:szCs w:val="28"/>
          </w:rPr>
          <w:t>http://gogov.ru/zkh/krd/z336512</w:t>
        </w:r>
      </w:hyperlink>
      <w:r w:rsidR="0041327D">
        <w:rPr>
          <w:rFonts w:ascii="Times New Roman" w:hAnsi="Times New Roman"/>
          <w:sz w:val="28"/>
          <w:szCs w:val="28"/>
        </w:rPr>
        <w:t xml:space="preserve">. </w:t>
      </w:r>
    </w:p>
    <w:p w:rsidR="0041327D" w:rsidRDefault="003F413C" w:rsidP="000D65DB">
      <w:pPr>
        <w:spacing w:after="0" w:line="240" w:lineRule="auto"/>
        <w:ind w:firstLine="709"/>
        <w:jc w:val="both"/>
        <w:rPr>
          <w:rFonts w:ascii="Times New Roman" w:hAnsi="Times New Roman"/>
          <w:sz w:val="28"/>
          <w:szCs w:val="28"/>
        </w:rPr>
      </w:pPr>
      <w:r>
        <w:rPr>
          <w:rFonts w:ascii="Times New Roman" w:hAnsi="Times New Roman"/>
          <w:sz w:val="28"/>
          <w:szCs w:val="28"/>
        </w:rPr>
        <w:t>В настоящее время на территории муниципального образования Усть-Лабинский район водоснабжение населения осуществляется 9 гарантирующими поставщиками холодного водоснабжения. Основной поставщик АО «Водопровод», который обслуживает 6 поселений, в т.ч. городское.</w:t>
      </w:r>
      <w:r w:rsidR="00AC7BA2">
        <w:rPr>
          <w:rFonts w:ascii="Times New Roman" w:hAnsi="Times New Roman"/>
          <w:sz w:val="28"/>
          <w:szCs w:val="28"/>
        </w:rPr>
        <w:t xml:space="preserve"> Информация об осуществляемой в муниципальном образовании деятельности, о структуре тарифов на услуги, параметрах качества и надежности предоставляемых услуг, стандартах обслуживания потребителей и процедур получения потребителями услуг размещена на официальном сайте предприятия по электронному адресу: </w:t>
      </w:r>
      <w:hyperlink r:id="rId58" w:history="1">
        <w:r w:rsidR="006E4009" w:rsidRPr="00271AF9">
          <w:rPr>
            <w:rStyle w:val="aa"/>
            <w:rFonts w:ascii="Times New Roman" w:hAnsi="Times New Roman"/>
            <w:sz w:val="28"/>
            <w:szCs w:val="28"/>
          </w:rPr>
          <w:t>https://platiuslugi.ru/oplata/ao_vodoprovod-9997/</w:t>
        </w:r>
      </w:hyperlink>
      <w:r w:rsidR="00BC2CDA">
        <w:rPr>
          <w:rFonts w:ascii="Times New Roman" w:hAnsi="Times New Roman"/>
          <w:sz w:val="28"/>
          <w:szCs w:val="28"/>
        </w:rPr>
        <w:t>.</w:t>
      </w:r>
      <w:r w:rsidR="006E4009">
        <w:rPr>
          <w:rFonts w:ascii="Times New Roman" w:hAnsi="Times New Roman"/>
          <w:sz w:val="28"/>
          <w:szCs w:val="28"/>
        </w:rPr>
        <w:t xml:space="preserve"> </w:t>
      </w:r>
    </w:p>
    <w:p w:rsidR="00682EC9" w:rsidRDefault="00682EC9" w:rsidP="00682EC9">
      <w:pPr>
        <w:spacing w:after="0" w:line="240" w:lineRule="auto"/>
        <w:ind w:firstLine="708"/>
        <w:jc w:val="both"/>
        <w:rPr>
          <w:rFonts w:ascii="Times New Roman" w:hAnsi="Times New Roman"/>
          <w:sz w:val="28"/>
          <w:szCs w:val="28"/>
        </w:rPr>
      </w:pPr>
      <w:r>
        <w:rPr>
          <w:rFonts w:ascii="Times New Roman" w:hAnsi="Times New Roman"/>
          <w:sz w:val="28"/>
          <w:szCs w:val="28"/>
        </w:rPr>
        <w:t xml:space="preserve">Услуги по централизованному водоотведению на территории муниципального образования Усть-Лабинский район предоставляют АО «Очистные сооружения». Информация об осуществляемой в муниципальном образовании деятельности, о структуре тарифов на услуги, параметрах качества и надежности предоставляемых услуг, стандартах обслуживания потребителей и процедур получения потребителями услуг размещена на официальном сайте предприятия по электронному адресу: </w:t>
      </w:r>
      <w:hyperlink r:id="rId59" w:history="1">
        <w:r w:rsidR="00D6741A" w:rsidRPr="00271AF9">
          <w:rPr>
            <w:rStyle w:val="aa"/>
            <w:rFonts w:ascii="Times New Roman" w:hAnsi="Times New Roman"/>
            <w:sz w:val="28"/>
            <w:szCs w:val="28"/>
          </w:rPr>
          <w:t>http://ust_labinsk.okato.net/company/oao_osk_17514</w:t>
        </w:r>
      </w:hyperlink>
      <w:r w:rsidR="00D6741A">
        <w:rPr>
          <w:rFonts w:ascii="Times New Roman" w:hAnsi="Times New Roman"/>
          <w:sz w:val="28"/>
          <w:szCs w:val="28"/>
        </w:rPr>
        <w:t xml:space="preserve">. </w:t>
      </w:r>
    </w:p>
    <w:p w:rsidR="00682EC9" w:rsidRDefault="00682EC9" w:rsidP="000D65DB">
      <w:pPr>
        <w:spacing w:after="0" w:line="240" w:lineRule="auto"/>
        <w:ind w:firstLine="709"/>
        <w:jc w:val="both"/>
        <w:rPr>
          <w:rFonts w:ascii="Times New Roman" w:hAnsi="Times New Roman"/>
          <w:sz w:val="28"/>
          <w:szCs w:val="28"/>
        </w:rPr>
      </w:pPr>
    </w:p>
    <w:p w:rsidR="006E4009" w:rsidRDefault="006E4009" w:rsidP="000D65DB">
      <w:pPr>
        <w:spacing w:after="0" w:line="240" w:lineRule="auto"/>
        <w:ind w:firstLine="709"/>
        <w:jc w:val="both"/>
        <w:rPr>
          <w:rFonts w:ascii="Times New Roman" w:hAnsi="Times New Roman"/>
          <w:sz w:val="28"/>
          <w:szCs w:val="28"/>
        </w:rPr>
      </w:pPr>
      <w:r>
        <w:rPr>
          <w:rFonts w:ascii="Times New Roman" w:hAnsi="Times New Roman"/>
          <w:sz w:val="28"/>
          <w:szCs w:val="28"/>
        </w:rPr>
        <w:t>Услуги почтовой связи в муниципальном образовании Усть-Лабинский район оказывает ФГУП «Почта России»</w:t>
      </w:r>
      <w:r w:rsidR="00270D81">
        <w:rPr>
          <w:rFonts w:ascii="Times New Roman" w:hAnsi="Times New Roman"/>
          <w:sz w:val="28"/>
          <w:szCs w:val="28"/>
        </w:rPr>
        <w:t xml:space="preserve">. Информация об осуществляемой в муниципальном образовании деятельности, о структуре тарифов на услуги, параметрах качества и надежности предоставляемых услуг, стандартах обслуживания потребителей и процедур получения потребителями услуг размещена на официальном сайте предприятия по электронному адресу: </w:t>
      </w:r>
      <w:hyperlink r:id="rId60" w:history="1">
        <w:r w:rsidR="00270D81" w:rsidRPr="00271AF9">
          <w:rPr>
            <w:rStyle w:val="aa"/>
            <w:rFonts w:ascii="Times New Roman" w:hAnsi="Times New Roman"/>
            <w:sz w:val="28"/>
            <w:szCs w:val="28"/>
          </w:rPr>
          <w:t>https://www.pochta.ru/</w:t>
        </w:r>
      </w:hyperlink>
      <w:r w:rsidR="00270D81">
        <w:rPr>
          <w:rFonts w:ascii="Times New Roman" w:hAnsi="Times New Roman"/>
          <w:sz w:val="28"/>
          <w:szCs w:val="28"/>
        </w:rPr>
        <w:t>.</w:t>
      </w:r>
    </w:p>
    <w:p w:rsidR="00270D81" w:rsidRDefault="00270D81" w:rsidP="000D65DB">
      <w:pPr>
        <w:spacing w:after="0" w:line="240" w:lineRule="auto"/>
        <w:ind w:firstLine="709"/>
        <w:jc w:val="both"/>
        <w:rPr>
          <w:rFonts w:ascii="Times New Roman" w:hAnsi="Times New Roman"/>
          <w:sz w:val="28"/>
          <w:szCs w:val="28"/>
        </w:rPr>
      </w:pPr>
      <w:r>
        <w:rPr>
          <w:rFonts w:ascii="Times New Roman" w:hAnsi="Times New Roman"/>
          <w:sz w:val="28"/>
          <w:szCs w:val="28"/>
        </w:rPr>
        <w:t>Основным поставщиком услуг электросвязи в ра</w:t>
      </w:r>
      <w:r w:rsidR="00493964">
        <w:rPr>
          <w:rFonts w:ascii="Times New Roman" w:hAnsi="Times New Roman"/>
          <w:sz w:val="28"/>
          <w:szCs w:val="28"/>
        </w:rPr>
        <w:t>йоне является ПАО «Ростелеком».</w:t>
      </w:r>
      <w:r>
        <w:rPr>
          <w:rFonts w:ascii="Times New Roman" w:hAnsi="Times New Roman"/>
          <w:sz w:val="28"/>
          <w:szCs w:val="28"/>
        </w:rPr>
        <w:t xml:space="preserve"> Информация об осуществляемой в муниципальном образовании деятельности, о структуре тарифов на услуги, параметрах качества и надежности предоставляемых услуг, стандартах обслуживания потребителей и процедур получения потребителями услуг размещена на официальном сайте предприятия по электронному адресу: </w:t>
      </w:r>
      <w:hyperlink r:id="rId61" w:history="1">
        <w:r w:rsidRPr="00271AF9">
          <w:rPr>
            <w:rStyle w:val="aa"/>
            <w:rFonts w:ascii="Times New Roman" w:hAnsi="Times New Roman"/>
            <w:sz w:val="28"/>
            <w:szCs w:val="28"/>
          </w:rPr>
          <w:t>https://rostelecom-rf.ru/</w:t>
        </w:r>
      </w:hyperlink>
      <w:r>
        <w:rPr>
          <w:rFonts w:ascii="Times New Roman" w:hAnsi="Times New Roman"/>
          <w:sz w:val="28"/>
          <w:szCs w:val="28"/>
        </w:rPr>
        <w:t xml:space="preserve">. </w:t>
      </w:r>
    </w:p>
    <w:p w:rsidR="00563063" w:rsidRDefault="00563063" w:rsidP="000D65DB">
      <w:pPr>
        <w:spacing w:after="0" w:line="240" w:lineRule="auto"/>
        <w:ind w:firstLine="709"/>
        <w:jc w:val="both"/>
        <w:rPr>
          <w:rFonts w:ascii="Times New Roman" w:hAnsi="Times New Roman"/>
          <w:sz w:val="28"/>
          <w:szCs w:val="28"/>
        </w:rPr>
      </w:pPr>
    </w:p>
    <w:p w:rsidR="009C6CEC" w:rsidRDefault="00DF1EFD" w:rsidP="00DF1EFD">
      <w:pPr>
        <w:spacing w:after="0" w:line="240" w:lineRule="auto"/>
        <w:ind w:firstLine="709"/>
        <w:jc w:val="both"/>
        <w:rPr>
          <w:rFonts w:ascii="Times New Roman" w:hAnsi="Times New Roman"/>
          <w:b/>
          <w:sz w:val="28"/>
          <w:szCs w:val="28"/>
        </w:rPr>
      </w:pPr>
      <w:r w:rsidRPr="00DF1EFD">
        <w:rPr>
          <w:rFonts w:ascii="Times New Roman" w:hAnsi="Times New Roman"/>
          <w:b/>
          <w:sz w:val="28"/>
          <w:szCs w:val="28"/>
        </w:rPr>
        <w:t>4.3. Результаты проведенного мониторинга о деятельности естественных монополий на территории муниципального образования, предусмотренной к обязательному раскрытию.</w:t>
      </w:r>
    </w:p>
    <w:p w:rsidR="00DF1EFD" w:rsidRDefault="00DF1EFD" w:rsidP="00DF1EFD">
      <w:pPr>
        <w:spacing w:after="0" w:line="240" w:lineRule="auto"/>
        <w:ind w:firstLine="709"/>
        <w:jc w:val="both"/>
        <w:rPr>
          <w:rFonts w:ascii="Times New Roman" w:hAnsi="Times New Roman"/>
          <w:b/>
          <w:sz w:val="28"/>
          <w:szCs w:val="28"/>
        </w:rPr>
      </w:pPr>
    </w:p>
    <w:p w:rsidR="00DF1EFD" w:rsidRDefault="00C26399" w:rsidP="00DF1EFD">
      <w:pPr>
        <w:spacing w:after="0" w:line="240" w:lineRule="auto"/>
        <w:ind w:firstLine="709"/>
        <w:jc w:val="both"/>
        <w:rPr>
          <w:rFonts w:ascii="Times New Roman" w:hAnsi="Times New Roman"/>
          <w:sz w:val="28"/>
          <w:szCs w:val="28"/>
        </w:rPr>
      </w:pPr>
      <w:r>
        <w:rPr>
          <w:rFonts w:ascii="Times New Roman" w:hAnsi="Times New Roman"/>
          <w:sz w:val="28"/>
          <w:szCs w:val="28"/>
        </w:rPr>
        <w:t xml:space="preserve">На основании анализа анкетирования, проведенного </w:t>
      </w:r>
      <w:r w:rsidR="002A22FD">
        <w:rPr>
          <w:rFonts w:ascii="Times New Roman" w:hAnsi="Times New Roman"/>
          <w:sz w:val="28"/>
          <w:szCs w:val="28"/>
        </w:rPr>
        <w:t xml:space="preserve">в период с 01.11.2018 по 30.11.2018 </w:t>
      </w:r>
      <w:r>
        <w:rPr>
          <w:rFonts w:ascii="Times New Roman" w:hAnsi="Times New Roman"/>
          <w:sz w:val="28"/>
          <w:szCs w:val="28"/>
        </w:rPr>
        <w:t xml:space="preserve">на территории муниципального образования Усть-Лабинский район, по развитию конкуренции и удовлетворенности качеством товаров, работ, услуг получены следующие данные. Опрошено </w:t>
      </w:r>
      <w:r w:rsidR="00BB65AB">
        <w:rPr>
          <w:rFonts w:ascii="Times New Roman" w:hAnsi="Times New Roman"/>
          <w:sz w:val="28"/>
          <w:szCs w:val="28"/>
        </w:rPr>
        <w:t>2980 потребителей.</w:t>
      </w:r>
    </w:p>
    <w:p w:rsidR="00BB65AB" w:rsidRDefault="00BB65AB" w:rsidP="00DF1EFD">
      <w:pPr>
        <w:spacing w:after="0" w:line="240" w:lineRule="auto"/>
        <w:ind w:firstLine="709"/>
        <w:jc w:val="both"/>
        <w:rPr>
          <w:rFonts w:ascii="Times New Roman" w:hAnsi="Times New Roman"/>
          <w:sz w:val="28"/>
          <w:szCs w:val="28"/>
        </w:rPr>
      </w:pPr>
      <w:r>
        <w:rPr>
          <w:rFonts w:ascii="Times New Roman" w:hAnsi="Times New Roman"/>
          <w:sz w:val="28"/>
          <w:szCs w:val="28"/>
        </w:rPr>
        <w:t xml:space="preserve">Услуги по водоснабжению, водоотведению </w:t>
      </w:r>
      <w:r w:rsidR="00F87B40">
        <w:rPr>
          <w:rFonts w:ascii="Times New Roman" w:hAnsi="Times New Roman"/>
          <w:sz w:val="28"/>
          <w:szCs w:val="28"/>
        </w:rPr>
        <w:t xml:space="preserve">признаны удовлетворительными 72,5%, по водоочистке – 78,1%, по газоснабжению – </w:t>
      </w:r>
      <w:r w:rsidR="00E23720">
        <w:rPr>
          <w:rFonts w:ascii="Times New Roman" w:hAnsi="Times New Roman"/>
          <w:sz w:val="28"/>
          <w:szCs w:val="28"/>
        </w:rPr>
        <w:t>87,6%</w:t>
      </w:r>
      <w:r w:rsidR="00F87B40">
        <w:rPr>
          <w:rFonts w:ascii="Times New Roman" w:hAnsi="Times New Roman"/>
          <w:sz w:val="28"/>
          <w:szCs w:val="28"/>
        </w:rPr>
        <w:t xml:space="preserve"> по электроснабжению – </w:t>
      </w:r>
      <w:r w:rsidR="00E23720">
        <w:rPr>
          <w:rFonts w:ascii="Times New Roman" w:hAnsi="Times New Roman"/>
          <w:sz w:val="28"/>
          <w:szCs w:val="28"/>
        </w:rPr>
        <w:t>89,4</w:t>
      </w:r>
      <w:r w:rsidR="00F87B40">
        <w:rPr>
          <w:rFonts w:ascii="Times New Roman" w:hAnsi="Times New Roman"/>
          <w:sz w:val="28"/>
          <w:szCs w:val="28"/>
        </w:rPr>
        <w:t>%, по теплоснабжению – 7</w:t>
      </w:r>
      <w:r w:rsidR="00E23720">
        <w:rPr>
          <w:rFonts w:ascii="Times New Roman" w:hAnsi="Times New Roman"/>
          <w:sz w:val="28"/>
          <w:szCs w:val="28"/>
        </w:rPr>
        <w:t>9,6</w:t>
      </w:r>
      <w:r w:rsidR="00F87B40">
        <w:rPr>
          <w:rFonts w:ascii="Times New Roman" w:hAnsi="Times New Roman"/>
          <w:sz w:val="28"/>
          <w:szCs w:val="28"/>
        </w:rPr>
        <w:t xml:space="preserve">%, услуги связи – </w:t>
      </w:r>
      <w:r w:rsidR="00E23720">
        <w:rPr>
          <w:rFonts w:ascii="Times New Roman" w:hAnsi="Times New Roman"/>
          <w:sz w:val="28"/>
          <w:szCs w:val="28"/>
        </w:rPr>
        <w:t>89,9</w:t>
      </w:r>
      <w:r w:rsidR="00F87B40">
        <w:rPr>
          <w:rFonts w:ascii="Times New Roman" w:hAnsi="Times New Roman"/>
          <w:sz w:val="28"/>
          <w:szCs w:val="28"/>
        </w:rPr>
        <w:t>%.</w:t>
      </w:r>
    </w:p>
    <w:p w:rsidR="001E7509" w:rsidRDefault="001E7509" w:rsidP="00DF1EFD">
      <w:pPr>
        <w:spacing w:after="0" w:line="240" w:lineRule="auto"/>
        <w:ind w:firstLine="709"/>
        <w:jc w:val="both"/>
        <w:rPr>
          <w:rFonts w:ascii="Times New Roman" w:hAnsi="Times New Roman"/>
          <w:sz w:val="28"/>
          <w:szCs w:val="28"/>
        </w:rPr>
      </w:pPr>
    </w:p>
    <w:tbl>
      <w:tblPr>
        <w:tblStyle w:val="a9"/>
        <w:tblW w:w="0" w:type="auto"/>
        <w:tblLayout w:type="fixed"/>
        <w:tblLook w:val="04A0"/>
      </w:tblPr>
      <w:tblGrid>
        <w:gridCol w:w="2802"/>
        <w:gridCol w:w="1842"/>
        <w:gridCol w:w="1843"/>
        <w:gridCol w:w="1559"/>
        <w:gridCol w:w="1808"/>
      </w:tblGrid>
      <w:tr w:rsidR="00D216D3" w:rsidTr="00196311">
        <w:tc>
          <w:tcPr>
            <w:tcW w:w="2802" w:type="dxa"/>
          </w:tcPr>
          <w:p w:rsidR="001E7509" w:rsidRDefault="001E7509" w:rsidP="00DF1EFD">
            <w:pPr>
              <w:spacing w:after="0" w:line="240" w:lineRule="auto"/>
              <w:jc w:val="both"/>
              <w:rPr>
                <w:rFonts w:ascii="Times New Roman" w:hAnsi="Times New Roman"/>
                <w:sz w:val="28"/>
                <w:szCs w:val="28"/>
              </w:rPr>
            </w:pPr>
            <w:r>
              <w:rPr>
                <w:rFonts w:ascii="Times New Roman" w:hAnsi="Times New Roman"/>
                <w:sz w:val="28"/>
                <w:szCs w:val="28"/>
              </w:rPr>
              <w:t>Естественные монополии</w:t>
            </w:r>
          </w:p>
        </w:tc>
        <w:tc>
          <w:tcPr>
            <w:tcW w:w="1842" w:type="dxa"/>
          </w:tcPr>
          <w:p w:rsidR="001E7509" w:rsidRDefault="00D216D3" w:rsidP="00DF1EFD">
            <w:pPr>
              <w:spacing w:after="0" w:line="240" w:lineRule="auto"/>
              <w:jc w:val="both"/>
              <w:rPr>
                <w:rFonts w:ascii="Times New Roman" w:hAnsi="Times New Roman"/>
                <w:sz w:val="28"/>
                <w:szCs w:val="28"/>
              </w:rPr>
            </w:pPr>
            <w:r>
              <w:rPr>
                <w:rFonts w:ascii="Times New Roman" w:hAnsi="Times New Roman"/>
                <w:sz w:val="28"/>
                <w:szCs w:val="28"/>
              </w:rPr>
              <w:t>У</w:t>
            </w:r>
            <w:r w:rsidR="001E7509">
              <w:rPr>
                <w:rFonts w:ascii="Times New Roman" w:hAnsi="Times New Roman"/>
                <w:sz w:val="28"/>
                <w:szCs w:val="28"/>
              </w:rPr>
              <w:t>довлетворительно</w:t>
            </w:r>
            <w:r w:rsidR="00196311">
              <w:rPr>
                <w:rFonts w:ascii="Times New Roman" w:hAnsi="Times New Roman"/>
                <w:sz w:val="28"/>
                <w:szCs w:val="28"/>
              </w:rPr>
              <w:t>, чел.</w:t>
            </w:r>
          </w:p>
        </w:tc>
        <w:tc>
          <w:tcPr>
            <w:tcW w:w="1843" w:type="dxa"/>
          </w:tcPr>
          <w:p w:rsidR="001E7509" w:rsidRDefault="001E7509" w:rsidP="00DF1EFD">
            <w:pPr>
              <w:spacing w:after="0" w:line="240" w:lineRule="auto"/>
              <w:jc w:val="both"/>
              <w:rPr>
                <w:rFonts w:ascii="Times New Roman" w:hAnsi="Times New Roman"/>
                <w:sz w:val="28"/>
                <w:szCs w:val="28"/>
              </w:rPr>
            </w:pPr>
            <w:r>
              <w:rPr>
                <w:rFonts w:ascii="Times New Roman" w:hAnsi="Times New Roman"/>
                <w:sz w:val="28"/>
                <w:szCs w:val="28"/>
              </w:rPr>
              <w:t>Скорее удовлетворительно</w:t>
            </w:r>
            <w:r w:rsidR="00196311">
              <w:rPr>
                <w:rFonts w:ascii="Times New Roman" w:hAnsi="Times New Roman"/>
                <w:sz w:val="28"/>
                <w:szCs w:val="28"/>
              </w:rPr>
              <w:t>, чел.</w:t>
            </w:r>
          </w:p>
        </w:tc>
        <w:tc>
          <w:tcPr>
            <w:tcW w:w="1559" w:type="dxa"/>
          </w:tcPr>
          <w:p w:rsidR="001E7509" w:rsidRDefault="001E7509" w:rsidP="00DF1EFD">
            <w:pPr>
              <w:spacing w:after="0" w:line="240" w:lineRule="auto"/>
              <w:jc w:val="both"/>
              <w:rPr>
                <w:rFonts w:ascii="Times New Roman" w:hAnsi="Times New Roman"/>
                <w:sz w:val="28"/>
                <w:szCs w:val="28"/>
              </w:rPr>
            </w:pPr>
            <w:r>
              <w:rPr>
                <w:rFonts w:ascii="Times New Roman" w:hAnsi="Times New Roman"/>
                <w:sz w:val="28"/>
                <w:szCs w:val="28"/>
              </w:rPr>
              <w:t>Скорее неудовлетворительно</w:t>
            </w:r>
            <w:r w:rsidR="00196311">
              <w:rPr>
                <w:rFonts w:ascii="Times New Roman" w:hAnsi="Times New Roman"/>
                <w:sz w:val="28"/>
                <w:szCs w:val="28"/>
              </w:rPr>
              <w:t>, чел.</w:t>
            </w:r>
          </w:p>
        </w:tc>
        <w:tc>
          <w:tcPr>
            <w:tcW w:w="1808" w:type="dxa"/>
          </w:tcPr>
          <w:p w:rsidR="001E7509" w:rsidRDefault="00D216D3" w:rsidP="00D216D3">
            <w:pPr>
              <w:spacing w:after="0" w:line="240" w:lineRule="auto"/>
              <w:jc w:val="both"/>
              <w:rPr>
                <w:rFonts w:ascii="Times New Roman" w:hAnsi="Times New Roman"/>
                <w:sz w:val="28"/>
                <w:szCs w:val="28"/>
              </w:rPr>
            </w:pPr>
            <w:r>
              <w:rPr>
                <w:rFonts w:ascii="Times New Roman" w:hAnsi="Times New Roman"/>
                <w:sz w:val="28"/>
                <w:szCs w:val="28"/>
              </w:rPr>
              <w:t>Неудовлетворительно</w:t>
            </w:r>
            <w:r w:rsidR="00196311">
              <w:rPr>
                <w:rFonts w:ascii="Times New Roman" w:hAnsi="Times New Roman"/>
                <w:sz w:val="28"/>
                <w:szCs w:val="28"/>
              </w:rPr>
              <w:t>, чел</w:t>
            </w:r>
          </w:p>
        </w:tc>
      </w:tr>
      <w:tr w:rsidR="00D216D3" w:rsidTr="00196311">
        <w:tc>
          <w:tcPr>
            <w:tcW w:w="2802" w:type="dxa"/>
          </w:tcPr>
          <w:p w:rsidR="001E7509" w:rsidRDefault="00D216D3" w:rsidP="00DF1EFD">
            <w:pPr>
              <w:spacing w:after="0" w:line="240" w:lineRule="auto"/>
              <w:jc w:val="both"/>
              <w:rPr>
                <w:rFonts w:ascii="Times New Roman" w:hAnsi="Times New Roman"/>
                <w:sz w:val="28"/>
                <w:szCs w:val="28"/>
              </w:rPr>
            </w:pPr>
            <w:r>
              <w:rPr>
                <w:rFonts w:ascii="Times New Roman" w:hAnsi="Times New Roman"/>
                <w:sz w:val="28"/>
                <w:szCs w:val="28"/>
              </w:rPr>
              <w:t>Водоснабжение, водоотведение</w:t>
            </w:r>
          </w:p>
        </w:tc>
        <w:tc>
          <w:tcPr>
            <w:tcW w:w="1842" w:type="dxa"/>
          </w:tcPr>
          <w:p w:rsidR="001E7509" w:rsidRDefault="004C2137" w:rsidP="00DF1EFD">
            <w:pPr>
              <w:spacing w:after="0" w:line="240" w:lineRule="auto"/>
              <w:jc w:val="both"/>
              <w:rPr>
                <w:rFonts w:ascii="Times New Roman" w:hAnsi="Times New Roman"/>
                <w:sz w:val="28"/>
                <w:szCs w:val="28"/>
              </w:rPr>
            </w:pPr>
            <w:r>
              <w:rPr>
                <w:rFonts w:ascii="Times New Roman" w:hAnsi="Times New Roman"/>
                <w:sz w:val="28"/>
                <w:szCs w:val="28"/>
              </w:rPr>
              <w:t>2160</w:t>
            </w:r>
          </w:p>
        </w:tc>
        <w:tc>
          <w:tcPr>
            <w:tcW w:w="1843" w:type="dxa"/>
          </w:tcPr>
          <w:p w:rsidR="001E7509" w:rsidRDefault="004C2137" w:rsidP="00DF1EFD">
            <w:pPr>
              <w:spacing w:after="0" w:line="240" w:lineRule="auto"/>
              <w:jc w:val="both"/>
              <w:rPr>
                <w:rFonts w:ascii="Times New Roman" w:hAnsi="Times New Roman"/>
                <w:sz w:val="28"/>
                <w:szCs w:val="28"/>
              </w:rPr>
            </w:pPr>
            <w:r>
              <w:rPr>
                <w:rFonts w:ascii="Times New Roman" w:hAnsi="Times New Roman"/>
                <w:sz w:val="28"/>
                <w:szCs w:val="28"/>
              </w:rPr>
              <w:t>611</w:t>
            </w:r>
          </w:p>
        </w:tc>
        <w:tc>
          <w:tcPr>
            <w:tcW w:w="1559" w:type="dxa"/>
          </w:tcPr>
          <w:p w:rsidR="001E7509" w:rsidRDefault="004C2137" w:rsidP="00DF1EFD">
            <w:pPr>
              <w:spacing w:after="0" w:line="240" w:lineRule="auto"/>
              <w:jc w:val="both"/>
              <w:rPr>
                <w:rFonts w:ascii="Times New Roman" w:hAnsi="Times New Roman"/>
                <w:sz w:val="28"/>
                <w:szCs w:val="28"/>
              </w:rPr>
            </w:pPr>
            <w:r>
              <w:rPr>
                <w:rFonts w:ascii="Times New Roman" w:hAnsi="Times New Roman"/>
                <w:sz w:val="28"/>
                <w:szCs w:val="28"/>
              </w:rPr>
              <w:t>175</w:t>
            </w:r>
          </w:p>
        </w:tc>
        <w:tc>
          <w:tcPr>
            <w:tcW w:w="1808" w:type="dxa"/>
          </w:tcPr>
          <w:p w:rsidR="001E7509" w:rsidRDefault="004C2137" w:rsidP="00DF1EFD">
            <w:pPr>
              <w:spacing w:after="0" w:line="240" w:lineRule="auto"/>
              <w:jc w:val="both"/>
              <w:rPr>
                <w:rFonts w:ascii="Times New Roman" w:hAnsi="Times New Roman"/>
                <w:sz w:val="28"/>
                <w:szCs w:val="28"/>
              </w:rPr>
            </w:pPr>
            <w:r>
              <w:rPr>
                <w:rFonts w:ascii="Times New Roman" w:hAnsi="Times New Roman"/>
                <w:sz w:val="28"/>
                <w:szCs w:val="28"/>
              </w:rPr>
              <w:t>34</w:t>
            </w:r>
          </w:p>
        </w:tc>
      </w:tr>
      <w:tr w:rsidR="00D216D3" w:rsidTr="00196311">
        <w:tc>
          <w:tcPr>
            <w:tcW w:w="2802" w:type="dxa"/>
          </w:tcPr>
          <w:p w:rsidR="00D216D3" w:rsidRDefault="00D216D3" w:rsidP="00DF1EFD">
            <w:pPr>
              <w:spacing w:after="0" w:line="240" w:lineRule="auto"/>
              <w:jc w:val="both"/>
              <w:rPr>
                <w:rFonts w:ascii="Times New Roman" w:hAnsi="Times New Roman"/>
                <w:sz w:val="28"/>
                <w:szCs w:val="28"/>
              </w:rPr>
            </w:pPr>
            <w:r>
              <w:rPr>
                <w:rFonts w:ascii="Times New Roman" w:hAnsi="Times New Roman"/>
                <w:sz w:val="28"/>
                <w:szCs w:val="28"/>
              </w:rPr>
              <w:t>Водоочистка</w:t>
            </w:r>
          </w:p>
        </w:tc>
        <w:tc>
          <w:tcPr>
            <w:tcW w:w="1842" w:type="dxa"/>
          </w:tcPr>
          <w:p w:rsidR="001E7509" w:rsidRDefault="004C2137" w:rsidP="00DF1EFD">
            <w:pPr>
              <w:spacing w:after="0" w:line="240" w:lineRule="auto"/>
              <w:jc w:val="both"/>
              <w:rPr>
                <w:rFonts w:ascii="Times New Roman" w:hAnsi="Times New Roman"/>
                <w:sz w:val="28"/>
                <w:szCs w:val="28"/>
              </w:rPr>
            </w:pPr>
            <w:r>
              <w:rPr>
                <w:rFonts w:ascii="Times New Roman" w:hAnsi="Times New Roman"/>
                <w:sz w:val="28"/>
                <w:szCs w:val="28"/>
              </w:rPr>
              <w:t>2327</w:t>
            </w:r>
          </w:p>
        </w:tc>
        <w:tc>
          <w:tcPr>
            <w:tcW w:w="1843" w:type="dxa"/>
          </w:tcPr>
          <w:p w:rsidR="001E7509" w:rsidRDefault="004C2137" w:rsidP="00DF1EFD">
            <w:pPr>
              <w:spacing w:after="0" w:line="240" w:lineRule="auto"/>
              <w:jc w:val="both"/>
              <w:rPr>
                <w:rFonts w:ascii="Times New Roman" w:hAnsi="Times New Roman"/>
                <w:sz w:val="28"/>
                <w:szCs w:val="28"/>
              </w:rPr>
            </w:pPr>
            <w:r>
              <w:rPr>
                <w:rFonts w:ascii="Times New Roman" w:hAnsi="Times New Roman"/>
                <w:sz w:val="28"/>
                <w:szCs w:val="28"/>
              </w:rPr>
              <w:t>213</w:t>
            </w:r>
          </w:p>
        </w:tc>
        <w:tc>
          <w:tcPr>
            <w:tcW w:w="1559" w:type="dxa"/>
          </w:tcPr>
          <w:p w:rsidR="001E7509" w:rsidRDefault="004C2137" w:rsidP="00DF1EFD">
            <w:pPr>
              <w:spacing w:after="0" w:line="240" w:lineRule="auto"/>
              <w:jc w:val="both"/>
              <w:rPr>
                <w:rFonts w:ascii="Times New Roman" w:hAnsi="Times New Roman"/>
                <w:sz w:val="28"/>
                <w:szCs w:val="28"/>
              </w:rPr>
            </w:pPr>
            <w:r>
              <w:rPr>
                <w:rFonts w:ascii="Times New Roman" w:hAnsi="Times New Roman"/>
                <w:sz w:val="28"/>
                <w:szCs w:val="28"/>
              </w:rPr>
              <w:t>421</w:t>
            </w:r>
          </w:p>
        </w:tc>
        <w:tc>
          <w:tcPr>
            <w:tcW w:w="1808" w:type="dxa"/>
          </w:tcPr>
          <w:p w:rsidR="001E7509" w:rsidRDefault="004C2137" w:rsidP="00DF1EFD">
            <w:pPr>
              <w:spacing w:after="0" w:line="240" w:lineRule="auto"/>
              <w:jc w:val="both"/>
              <w:rPr>
                <w:rFonts w:ascii="Times New Roman" w:hAnsi="Times New Roman"/>
                <w:sz w:val="28"/>
                <w:szCs w:val="28"/>
              </w:rPr>
            </w:pPr>
            <w:r>
              <w:rPr>
                <w:rFonts w:ascii="Times New Roman" w:hAnsi="Times New Roman"/>
                <w:sz w:val="28"/>
                <w:szCs w:val="28"/>
              </w:rPr>
              <w:t>19</w:t>
            </w:r>
          </w:p>
        </w:tc>
      </w:tr>
      <w:tr w:rsidR="00D216D3" w:rsidTr="00196311">
        <w:tc>
          <w:tcPr>
            <w:tcW w:w="2802" w:type="dxa"/>
          </w:tcPr>
          <w:p w:rsidR="001E7509" w:rsidRDefault="00D216D3" w:rsidP="00DF1EFD">
            <w:pPr>
              <w:spacing w:after="0" w:line="240" w:lineRule="auto"/>
              <w:jc w:val="both"/>
              <w:rPr>
                <w:rFonts w:ascii="Times New Roman" w:hAnsi="Times New Roman"/>
                <w:sz w:val="28"/>
                <w:szCs w:val="28"/>
              </w:rPr>
            </w:pPr>
            <w:r>
              <w:rPr>
                <w:rFonts w:ascii="Times New Roman" w:hAnsi="Times New Roman"/>
                <w:sz w:val="28"/>
                <w:szCs w:val="28"/>
              </w:rPr>
              <w:t>Газоснабжение</w:t>
            </w:r>
          </w:p>
        </w:tc>
        <w:tc>
          <w:tcPr>
            <w:tcW w:w="1842" w:type="dxa"/>
          </w:tcPr>
          <w:p w:rsidR="001E7509" w:rsidRDefault="004C2137" w:rsidP="00DF1EFD">
            <w:pPr>
              <w:spacing w:after="0" w:line="240" w:lineRule="auto"/>
              <w:jc w:val="both"/>
              <w:rPr>
                <w:rFonts w:ascii="Times New Roman" w:hAnsi="Times New Roman"/>
                <w:sz w:val="28"/>
                <w:szCs w:val="28"/>
              </w:rPr>
            </w:pPr>
            <w:r>
              <w:rPr>
                <w:rFonts w:ascii="Times New Roman" w:hAnsi="Times New Roman"/>
                <w:sz w:val="28"/>
                <w:szCs w:val="28"/>
              </w:rPr>
              <w:t>2611</w:t>
            </w:r>
          </w:p>
        </w:tc>
        <w:tc>
          <w:tcPr>
            <w:tcW w:w="1843" w:type="dxa"/>
          </w:tcPr>
          <w:p w:rsidR="001E7509" w:rsidRDefault="004C2137" w:rsidP="00DF1EFD">
            <w:pPr>
              <w:spacing w:after="0" w:line="240" w:lineRule="auto"/>
              <w:jc w:val="both"/>
              <w:rPr>
                <w:rFonts w:ascii="Times New Roman" w:hAnsi="Times New Roman"/>
                <w:sz w:val="28"/>
                <w:szCs w:val="28"/>
              </w:rPr>
            </w:pPr>
            <w:r>
              <w:rPr>
                <w:rFonts w:ascii="Times New Roman" w:hAnsi="Times New Roman"/>
                <w:sz w:val="28"/>
                <w:szCs w:val="28"/>
              </w:rPr>
              <w:t>187</w:t>
            </w:r>
          </w:p>
        </w:tc>
        <w:tc>
          <w:tcPr>
            <w:tcW w:w="1559" w:type="dxa"/>
          </w:tcPr>
          <w:p w:rsidR="001E7509" w:rsidRDefault="004C2137" w:rsidP="00DF1EFD">
            <w:pPr>
              <w:spacing w:after="0" w:line="240" w:lineRule="auto"/>
              <w:jc w:val="both"/>
              <w:rPr>
                <w:rFonts w:ascii="Times New Roman" w:hAnsi="Times New Roman"/>
                <w:sz w:val="28"/>
                <w:szCs w:val="28"/>
              </w:rPr>
            </w:pPr>
            <w:r>
              <w:rPr>
                <w:rFonts w:ascii="Times New Roman" w:hAnsi="Times New Roman"/>
                <w:sz w:val="28"/>
                <w:szCs w:val="28"/>
              </w:rPr>
              <w:t>167</w:t>
            </w:r>
          </w:p>
        </w:tc>
        <w:tc>
          <w:tcPr>
            <w:tcW w:w="1808" w:type="dxa"/>
          </w:tcPr>
          <w:p w:rsidR="001E7509" w:rsidRDefault="004C2137" w:rsidP="00DF1EFD">
            <w:pPr>
              <w:spacing w:after="0" w:line="240" w:lineRule="auto"/>
              <w:jc w:val="both"/>
              <w:rPr>
                <w:rFonts w:ascii="Times New Roman" w:hAnsi="Times New Roman"/>
                <w:sz w:val="28"/>
                <w:szCs w:val="28"/>
              </w:rPr>
            </w:pPr>
            <w:r>
              <w:rPr>
                <w:rFonts w:ascii="Times New Roman" w:hAnsi="Times New Roman"/>
                <w:sz w:val="28"/>
                <w:szCs w:val="28"/>
              </w:rPr>
              <w:t>15</w:t>
            </w:r>
          </w:p>
        </w:tc>
      </w:tr>
      <w:tr w:rsidR="00D216D3" w:rsidTr="00196311">
        <w:tc>
          <w:tcPr>
            <w:tcW w:w="2802" w:type="dxa"/>
          </w:tcPr>
          <w:p w:rsidR="001E7509" w:rsidRDefault="00D216D3" w:rsidP="00DF1EFD">
            <w:pPr>
              <w:spacing w:after="0" w:line="240" w:lineRule="auto"/>
              <w:jc w:val="both"/>
              <w:rPr>
                <w:rFonts w:ascii="Times New Roman" w:hAnsi="Times New Roman"/>
                <w:sz w:val="28"/>
                <w:szCs w:val="28"/>
              </w:rPr>
            </w:pPr>
            <w:r>
              <w:rPr>
                <w:rFonts w:ascii="Times New Roman" w:hAnsi="Times New Roman"/>
                <w:sz w:val="28"/>
                <w:szCs w:val="28"/>
              </w:rPr>
              <w:t>Электроснабжение</w:t>
            </w:r>
          </w:p>
        </w:tc>
        <w:tc>
          <w:tcPr>
            <w:tcW w:w="1842" w:type="dxa"/>
          </w:tcPr>
          <w:p w:rsidR="001E7509" w:rsidRDefault="004C2137" w:rsidP="00DF1EFD">
            <w:pPr>
              <w:spacing w:after="0" w:line="240" w:lineRule="auto"/>
              <w:jc w:val="both"/>
              <w:rPr>
                <w:rFonts w:ascii="Times New Roman" w:hAnsi="Times New Roman"/>
                <w:sz w:val="28"/>
                <w:szCs w:val="28"/>
              </w:rPr>
            </w:pPr>
            <w:r>
              <w:rPr>
                <w:rFonts w:ascii="Times New Roman" w:hAnsi="Times New Roman"/>
                <w:sz w:val="28"/>
                <w:szCs w:val="28"/>
              </w:rPr>
              <w:t>2665</w:t>
            </w:r>
          </w:p>
        </w:tc>
        <w:tc>
          <w:tcPr>
            <w:tcW w:w="1843" w:type="dxa"/>
          </w:tcPr>
          <w:p w:rsidR="001E7509" w:rsidRDefault="004C2137" w:rsidP="00DF1EFD">
            <w:pPr>
              <w:spacing w:after="0" w:line="240" w:lineRule="auto"/>
              <w:jc w:val="both"/>
              <w:rPr>
                <w:rFonts w:ascii="Times New Roman" w:hAnsi="Times New Roman"/>
                <w:sz w:val="28"/>
                <w:szCs w:val="28"/>
              </w:rPr>
            </w:pPr>
            <w:r>
              <w:rPr>
                <w:rFonts w:ascii="Times New Roman" w:hAnsi="Times New Roman"/>
                <w:sz w:val="28"/>
                <w:szCs w:val="28"/>
              </w:rPr>
              <w:t>57</w:t>
            </w:r>
          </w:p>
        </w:tc>
        <w:tc>
          <w:tcPr>
            <w:tcW w:w="1559" w:type="dxa"/>
          </w:tcPr>
          <w:p w:rsidR="001E7509" w:rsidRDefault="004C2137" w:rsidP="00DF1EFD">
            <w:pPr>
              <w:spacing w:after="0" w:line="240" w:lineRule="auto"/>
              <w:jc w:val="both"/>
              <w:rPr>
                <w:rFonts w:ascii="Times New Roman" w:hAnsi="Times New Roman"/>
                <w:sz w:val="28"/>
                <w:szCs w:val="28"/>
              </w:rPr>
            </w:pPr>
            <w:r>
              <w:rPr>
                <w:rFonts w:ascii="Times New Roman" w:hAnsi="Times New Roman"/>
                <w:sz w:val="28"/>
                <w:szCs w:val="28"/>
              </w:rPr>
              <w:t>253</w:t>
            </w:r>
          </w:p>
        </w:tc>
        <w:tc>
          <w:tcPr>
            <w:tcW w:w="1808" w:type="dxa"/>
          </w:tcPr>
          <w:p w:rsidR="001E7509" w:rsidRDefault="004C2137" w:rsidP="00DF1EFD">
            <w:pPr>
              <w:spacing w:after="0" w:line="240" w:lineRule="auto"/>
              <w:jc w:val="both"/>
              <w:rPr>
                <w:rFonts w:ascii="Times New Roman" w:hAnsi="Times New Roman"/>
                <w:sz w:val="28"/>
                <w:szCs w:val="28"/>
              </w:rPr>
            </w:pPr>
            <w:r>
              <w:rPr>
                <w:rFonts w:ascii="Times New Roman" w:hAnsi="Times New Roman"/>
                <w:sz w:val="28"/>
                <w:szCs w:val="28"/>
              </w:rPr>
              <w:t>5</w:t>
            </w:r>
          </w:p>
        </w:tc>
      </w:tr>
      <w:tr w:rsidR="00D216D3" w:rsidTr="00196311">
        <w:tc>
          <w:tcPr>
            <w:tcW w:w="2802" w:type="dxa"/>
          </w:tcPr>
          <w:p w:rsidR="001E7509" w:rsidRDefault="00D216D3" w:rsidP="00DF1EFD">
            <w:pPr>
              <w:spacing w:after="0" w:line="240" w:lineRule="auto"/>
              <w:jc w:val="both"/>
              <w:rPr>
                <w:rFonts w:ascii="Times New Roman" w:hAnsi="Times New Roman"/>
                <w:sz w:val="28"/>
                <w:szCs w:val="28"/>
              </w:rPr>
            </w:pPr>
            <w:r>
              <w:rPr>
                <w:rFonts w:ascii="Times New Roman" w:hAnsi="Times New Roman"/>
                <w:sz w:val="28"/>
                <w:szCs w:val="28"/>
              </w:rPr>
              <w:t>Теплоснабжение</w:t>
            </w:r>
          </w:p>
        </w:tc>
        <w:tc>
          <w:tcPr>
            <w:tcW w:w="1842" w:type="dxa"/>
          </w:tcPr>
          <w:p w:rsidR="001E7509" w:rsidRDefault="004C2137" w:rsidP="00DF1EFD">
            <w:pPr>
              <w:spacing w:after="0" w:line="240" w:lineRule="auto"/>
              <w:jc w:val="both"/>
              <w:rPr>
                <w:rFonts w:ascii="Times New Roman" w:hAnsi="Times New Roman"/>
                <w:sz w:val="28"/>
                <w:szCs w:val="28"/>
              </w:rPr>
            </w:pPr>
            <w:r>
              <w:rPr>
                <w:rFonts w:ascii="Times New Roman" w:hAnsi="Times New Roman"/>
                <w:sz w:val="28"/>
                <w:szCs w:val="28"/>
              </w:rPr>
              <w:t>2373</w:t>
            </w:r>
          </w:p>
        </w:tc>
        <w:tc>
          <w:tcPr>
            <w:tcW w:w="1843" w:type="dxa"/>
          </w:tcPr>
          <w:p w:rsidR="001E7509" w:rsidRDefault="004C2137" w:rsidP="00DF1EFD">
            <w:pPr>
              <w:spacing w:after="0" w:line="240" w:lineRule="auto"/>
              <w:jc w:val="both"/>
              <w:rPr>
                <w:rFonts w:ascii="Times New Roman" w:hAnsi="Times New Roman"/>
                <w:sz w:val="28"/>
                <w:szCs w:val="28"/>
              </w:rPr>
            </w:pPr>
            <w:r>
              <w:rPr>
                <w:rFonts w:ascii="Times New Roman" w:hAnsi="Times New Roman"/>
                <w:sz w:val="28"/>
                <w:szCs w:val="28"/>
              </w:rPr>
              <w:t>430</w:t>
            </w:r>
          </w:p>
        </w:tc>
        <w:tc>
          <w:tcPr>
            <w:tcW w:w="1559" w:type="dxa"/>
          </w:tcPr>
          <w:p w:rsidR="001E7509" w:rsidRDefault="004C2137" w:rsidP="00DF1EFD">
            <w:pPr>
              <w:spacing w:after="0" w:line="240" w:lineRule="auto"/>
              <w:jc w:val="both"/>
              <w:rPr>
                <w:rFonts w:ascii="Times New Roman" w:hAnsi="Times New Roman"/>
                <w:sz w:val="28"/>
                <w:szCs w:val="28"/>
              </w:rPr>
            </w:pPr>
            <w:r>
              <w:rPr>
                <w:rFonts w:ascii="Times New Roman" w:hAnsi="Times New Roman"/>
                <w:sz w:val="28"/>
                <w:szCs w:val="28"/>
              </w:rPr>
              <w:t>151</w:t>
            </w:r>
          </w:p>
        </w:tc>
        <w:tc>
          <w:tcPr>
            <w:tcW w:w="1808" w:type="dxa"/>
          </w:tcPr>
          <w:p w:rsidR="001E7509" w:rsidRDefault="004C2137" w:rsidP="00DF1EFD">
            <w:pPr>
              <w:spacing w:after="0" w:line="240" w:lineRule="auto"/>
              <w:jc w:val="both"/>
              <w:rPr>
                <w:rFonts w:ascii="Times New Roman" w:hAnsi="Times New Roman"/>
                <w:sz w:val="28"/>
                <w:szCs w:val="28"/>
              </w:rPr>
            </w:pPr>
            <w:r>
              <w:rPr>
                <w:rFonts w:ascii="Times New Roman" w:hAnsi="Times New Roman"/>
                <w:sz w:val="28"/>
                <w:szCs w:val="28"/>
              </w:rPr>
              <w:t>26</w:t>
            </w:r>
          </w:p>
        </w:tc>
      </w:tr>
      <w:tr w:rsidR="00D216D3" w:rsidTr="00196311">
        <w:tc>
          <w:tcPr>
            <w:tcW w:w="2802" w:type="dxa"/>
          </w:tcPr>
          <w:p w:rsidR="001E7509" w:rsidRDefault="00D216D3" w:rsidP="00DF1EFD">
            <w:pPr>
              <w:spacing w:after="0" w:line="240" w:lineRule="auto"/>
              <w:jc w:val="both"/>
              <w:rPr>
                <w:rFonts w:ascii="Times New Roman" w:hAnsi="Times New Roman"/>
                <w:sz w:val="28"/>
                <w:szCs w:val="28"/>
              </w:rPr>
            </w:pPr>
            <w:r>
              <w:rPr>
                <w:rFonts w:ascii="Times New Roman" w:hAnsi="Times New Roman"/>
                <w:sz w:val="28"/>
                <w:szCs w:val="28"/>
              </w:rPr>
              <w:t>Телефонная связь</w:t>
            </w:r>
          </w:p>
        </w:tc>
        <w:tc>
          <w:tcPr>
            <w:tcW w:w="1842" w:type="dxa"/>
          </w:tcPr>
          <w:p w:rsidR="001E7509" w:rsidRDefault="004C2137" w:rsidP="00DF1EFD">
            <w:pPr>
              <w:spacing w:after="0" w:line="240" w:lineRule="auto"/>
              <w:jc w:val="both"/>
              <w:rPr>
                <w:rFonts w:ascii="Times New Roman" w:hAnsi="Times New Roman"/>
                <w:sz w:val="28"/>
                <w:szCs w:val="28"/>
              </w:rPr>
            </w:pPr>
            <w:r>
              <w:rPr>
                <w:rFonts w:ascii="Times New Roman" w:hAnsi="Times New Roman"/>
                <w:sz w:val="28"/>
                <w:szCs w:val="28"/>
              </w:rPr>
              <w:t>2680</w:t>
            </w:r>
          </w:p>
        </w:tc>
        <w:tc>
          <w:tcPr>
            <w:tcW w:w="1843" w:type="dxa"/>
          </w:tcPr>
          <w:p w:rsidR="001E7509" w:rsidRDefault="004C2137" w:rsidP="00DF1EFD">
            <w:pPr>
              <w:spacing w:after="0" w:line="240" w:lineRule="auto"/>
              <w:jc w:val="both"/>
              <w:rPr>
                <w:rFonts w:ascii="Times New Roman" w:hAnsi="Times New Roman"/>
                <w:sz w:val="28"/>
                <w:szCs w:val="28"/>
              </w:rPr>
            </w:pPr>
            <w:r>
              <w:rPr>
                <w:rFonts w:ascii="Times New Roman" w:hAnsi="Times New Roman"/>
                <w:sz w:val="28"/>
                <w:szCs w:val="28"/>
              </w:rPr>
              <w:t>290</w:t>
            </w:r>
          </w:p>
        </w:tc>
        <w:tc>
          <w:tcPr>
            <w:tcW w:w="1559" w:type="dxa"/>
          </w:tcPr>
          <w:p w:rsidR="001E7509" w:rsidRDefault="004C2137" w:rsidP="00DF1EFD">
            <w:pPr>
              <w:spacing w:after="0" w:line="240" w:lineRule="auto"/>
              <w:jc w:val="both"/>
              <w:rPr>
                <w:rFonts w:ascii="Times New Roman" w:hAnsi="Times New Roman"/>
                <w:sz w:val="28"/>
                <w:szCs w:val="28"/>
              </w:rPr>
            </w:pPr>
            <w:r>
              <w:rPr>
                <w:rFonts w:ascii="Times New Roman" w:hAnsi="Times New Roman"/>
                <w:sz w:val="28"/>
                <w:szCs w:val="28"/>
              </w:rPr>
              <w:t>7</w:t>
            </w:r>
          </w:p>
        </w:tc>
        <w:tc>
          <w:tcPr>
            <w:tcW w:w="1808" w:type="dxa"/>
          </w:tcPr>
          <w:p w:rsidR="001E7509" w:rsidRDefault="004C2137" w:rsidP="00DF1EFD">
            <w:pPr>
              <w:spacing w:after="0" w:line="240" w:lineRule="auto"/>
              <w:jc w:val="both"/>
              <w:rPr>
                <w:rFonts w:ascii="Times New Roman" w:hAnsi="Times New Roman"/>
                <w:sz w:val="28"/>
                <w:szCs w:val="28"/>
              </w:rPr>
            </w:pPr>
            <w:r>
              <w:rPr>
                <w:rFonts w:ascii="Times New Roman" w:hAnsi="Times New Roman"/>
                <w:sz w:val="28"/>
                <w:szCs w:val="28"/>
              </w:rPr>
              <w:t>3</w:t>
            </w:r>
          </w:p>
        </w:tc>
      </w:tr>
    </w:tbl>
    <w:p w:rsidR="001E7509" w:rsidRDefault="001E7509" w:rsidP="00DF1EFD">
      <w:pPr>
        <w:spacing w:after="0" w:line="240" w:lineRule="auto"/>
        <w:ind w:firstLine="709"/>
        <w:jc w:val="both"/>
        <w:rPr>
          <w:rFonts w:ascii="Times New Roman" w:hAnsi="Times New Roman"/>
          <w:sz w:val="28"/>
          <w:szCs w:val="28"/>
        </w:rPr>
      </w:pPr>
    </w:p>
    <w:p w:rsidR="00D03DA0" w:rsidRDefault="00D03DA0" w:rsidP="00DF1EFD">
      <w:pPr>
        <w:spacing w:after="0" w:line="240" w:lineRule="auto"/>
        <w:ind w:firstLine="709"/>
        <w:jc w:val="both"/>
        <w:rPr>
          <w:rFonts w:ascii="Times New Roman" w:hAnsi="Times New Roman"/>
          <w:sz w:val="28"/>
          <w:szCs w:val="28"/>
        </w:rPr>
      </w:pPr>
    </w:p>
    <w:p w:rsidR="00D03DA0" w:rsidRDefault="004A3665" w:rsidP="00DF1EFD">
      <w:pPr>
        <w:spacing w:after="0" w:line="240" w:lineRule="auto"/>
        <w:ind w:firstLine="709"/>
        <w:jc w:val="both"/>
        <w:rPr>
          <w:rFonts w:ascii="Times New Roman" w:hAnsi="Times New Roman"/>
          <w:sz w:val="28"/>
          <w:szCs w:val="28"/>
        </w:rPr>
      </w:pPr>
      <w:r w:rsidRPr="004A3665">
        <w:rPr>
          <w:rFonts w:ascii="Times New Roman" w:hAnsi="Times New Roman"/>
          <w:noProof/>
          <w:sz w:val="28"/>
          <w:szCs w:val="28"/>
          <w:lang w:eastAsia="ru-RU"/>
        </w:rPr>
        <w:drawing>
          <wp:inline distT="0" distB="0" distL="0" distR="0">
            <wp:extent cx="4972050" cy="3152775"/>
            <wp:effectExtent l="19050" t="0" r="0" b="0"/>
            <wp:docPr id="31"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rsidR="004A3665" w:rsidRDefault="004A3665" w:rsidP="00DF1EFD">
      <w:pPr>
        <w:spacing w:after="0" w:line="240" w:lineRule="auto"/>
        <w:ind w:firstLine="709"/>
        <w:jc w:val="both"/>
        <w:rPr>
          <w:rFonts w:ascii="Times New Roman" w:hAnsi="Times New Roman"/>
          <w:sz w:val="28"/>
          <w:szCs w:val="28"/>
        </w:rPr>
      </w:pPr>
    </w:p>
    <w:p w:rsidR="004A3665" w:rsidRDefault="004A3665" w:rsidP="00DF1EFD">
      <w:pPr>
        <w:spacing w:after="0" w:line="240" w:lineRule="auto"/>
        <w:ind w:firstLine="709"/>
        <w:jc w:val="both"/>
        <w:rPr>
          <w:rFonts w:ascii="Times New Roman" w:hAnsi="Times New Roman"/>
          <w:sz w:val="28"/>
          <w:szCs w:val="28"/>
        </w:rPr>
      </w:pPr>
    </w:p>
    <w:p w:rsidR="004A3665" w:rsidRDefault="004A3665" w:rsidP="00DF1EFD">
      <w:pPr>
        <w:spacing w:after="0" w:line="240" w:lineRule="auto"/>
        <w:ind w:firstLine="709"/>
        <w:jc w:val="both"/>
        <w:rPr>
          <w:rFonts w:ascii="Times New Roman" w:hAnsi="Times New Roman"/>
          <w:sz w:val="28"/>
          <w:szCs w:val="28"/>
        </w:rPr>
      </w:pPr>
      <w:r w:rsidRPr="004A3665">
        <w:rPr>
          <w:rFonts w:ascii="Times New Roman" w:hAnsi="Times New Roman"/>
          <w:noProof/>
          <w:sz w:val="28"/>
          <w:szCs w:val="28"/>
          <w:lang w:eastAsia="ru-RU"/>
        </w:rPr>
        <w:drawing>
          <wp:inline distT="0" distB="0" distL="0" distR="0">
            <wp:extent cx="4676775" cy="2733675"/>
            <wp:effectExtent l="19050" t="0" r="0" b="0"/>
            <wp:docPr id="32"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rsidR="004A3665" w:rsidRDefault="004A3665" w:rsidP="00DF1EFD">
      <w:pPr>
        <w:spacing w:after="0" w:line="240" w:lineRule="auto"/>
        <w:ind w:firstLine="709"/>
        <w:jc w:val="both"/>
        <w:rPr>
          <w:rFonts w:ascii="Times New Roman" w:hAnsi="Times New Roman"/>
          <w:sz w:val="28"/>
          <w:szCs w:val="28"/>
        </w:rPr>
      </w:pPr>
    </w:p>
    <w:p w:rsidR="004A3665" w:rsidRDefault="004A3665" w:rsidP="00DF1EFD">
      <w:pPr>
        <w:spacing w:after="0" w:line="240" w:lineRule="auto"/>
        <w:ind w:firstLine="709"/>
        <w:jc w:val="both"/>
        <w:rPr>
          <w:rFonts w:ascii="Times New Roman" w:hAnsi="Times New Roman"/>
          <w:sz w:val="28"/>
          <w:szCs w:val="28"/>
        </w:rPr>
      </w:pPr>
    </w:p>
    <w:p w:rsidR="00855BC1" w:rsidRDefault="00855BC1" w:rsidP="00DF1EFD">
      <w:pPr>
        <w:spacing w:after="0" w:line="240" w:lineRule="auto"/>
        <w:ind w:firstLine="709"/>
        <w:jc w:val="both"/>
        <w:rPr>
          <w:rFonts w:ascii="Times New Roman" w:hAnsi="Times New Roman"/>
          <w:sz w:val="28"/>
          <w:szCs w:val="28"/>
        </w:rPr>
      </w:pPr>
      <w:r w:rsidRPr="00855BC1">
        <w:rPr>
          <w:rFonts w:ascii="Times New Roman" w:hAnsi="Times New Roman"/>
          <w:noProof/>
          <w:sz w:val="28"/>
          <w:szCs w:val="28"/>
          <w:lang w:eastAsia="ru-RU"/>
        </w:rPr>
        <w:drawing>
          <wp:inline distT="0" distB="0" distL="0" distR="0">
            <wp:extent cx="4676775" cy="2733675"/>
            <wp:effectExtent l="19050" t="0" r="0" b="0"/>
            <wp:docPr id="33"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rsidR="00AD0F43" w:rsidRDefault="00AD0F43" w:rsidP="00DF1EFD">
      <w:pPr>
        <w:spacing w:after="0" w:line="240" w:lineRule="auto"/>
        <w:ind w:firstLine="709"/>
        <w:jc w:val="both"/>
        <w:rPr>
          <w:rFonts w:ascii="Times New Roman" w:hAnsi="Times New Roman"/>
          <w:sz w:val="28"/>
          <w:szCs w:val="28"/>
        </w:rPr>
      </w:pPr>
      <w:r w:rsidRPr="00AD0F43">
        <w:rPr>
          <w:rFonts w:ascii="Times New Roman" w:hAnsi="Times New Roman"/>
          <w:noProof/>
          <w:sz w:val="28"/>
          <w:szCs w:val="28"/>
          <w:lang w:eastAsia="ru-RU"/>
        </w:rPr>
        <w:drawing>
          <wp:inline distT="0" distB="0" distL="0" distR="0">
            <wp:extent cx="4676775" cy="2733675"/>
            <wp:effectExtent l="19050" t="0" r="0" b="0"/>
            <wp:docPr id="43"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rsidR="00AD0F43" w:rsidRDefault="00AD0F43" w:rsidP="00DF1EFD">
      <w:pPr>
        <w:spacing w:after="0" w:line="240" w:lineRule="auto"/>
        <w:ind w:firstLine="709"/>
        <w:jc w:val="both"/>
        <w:rPr>
          <w:rFonts w:ascii="Times New Roman" w:hAnsi="Times New Roman"/>
          <w:sz w:val="28"/>
          <w:szCs w:val="28"/>
        </w:rPr>
      </w:pPr>
    </w:p>
    <w:p w:rsidR="00AD0F43" w:rsidRDefault="00AD0F43" w:rsidP="00DF1EFD">
      <w:pPr>
        <w:spacing w:after="0" w:line="240" w:lineRule="auto"/>
        <w:ind w:firstLine="709"/>
        <w:jc w:val="both"/>
        <w:rPr>
          <w:rFonts w:ascii="Times New Roman" w:hAnsi="Times New Roman"/>
          <w:sz w:val="28"/>
          <w:szCs w:val="28"/>
        </w:rPr>
      </w:pPr>
    </w:p>
    <w:p w:rsidR="00AD0F43" w:rsidRDefault="00AD0F43" w:rsidP="00DF1EFD">
      <w:pPr>
        <w:spacing w:after="0" w:line="240" w:lineRule="auto"/>
        <w:ind w:firstLine="709"/>
        <w:jc w:val="both"/>
        <w:rPr>
          <w:rFonts w:ascii="Times New Roman" w:hAnsi="Times New Roman"/>
          <w:sz w:val="28"/>
          <w:szCs w:val="28"/>
        </w:rPr>
      </w:pPr>
      <w:r w:rsidRPr="00AD0F43">
        <w:rPr>
          <w:rFonts w:ascii="Times New Roman" w:hAnsi="Times New Roman"/>
          <w:noProof/>
          <w:sz w:val="28"/>
          <w:szCs w:val="28"/>
          <w:lang w:eastAsia="ru-RU"/>
        </w:rPr>
        <w:drawing>
          <wp:inline distT="0" distB="0" distL="0" distR="0">
            <wp:extent cx="4676775" cy="2733675"/>
            <wp:effectExtent l="19050" t="0" r="0" b="0"/>
            <wp:docPr id="44"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rsidR="00AD0F43" w:rsidRDefault="00AD0F43" w:rsidP="00DF1EFD">
      <w:pPr>
        <w:spacing w:after="0" w:line="240" w:lineRule="auto"/>
        <w:ind w:firstLine="709"/>
        <w:jc w:val="both"/>
        <w:rPr>
          <w:rFonts w:ascii="Times New Roman" w:hAnsi="Times New Roman"/>
          <w:sz w:val="28"/>
          <w:szCs w:val="28"/>
        </w:rPr>
      </w:pPr>
    </w:p>
    <w:p w:rsidR="00AD0F43" w:rsidRDefault="00AD0F43" w:rsidP="00DF1EFD">
      <w:pPr>
        <w:spacing w:after="0" w:line="240" w:lineRule="auto"/>
        <w:ind w:firstLine="709"/>
        <w:jc w:val="both"/>
        <w:rPr>
          <w:rFonts w:ascii="Times New Roman" w:hAnsi="Times New Roman"/>
          <w:sz w:val="28"/>
          <w:szCs w:val="28"/>
        </w:rPr>
      </w:pPr>
    </w:p>
    <w:p w:rsidR="00AD0F43" w:rsidRDefault="00AD0F43" w:rsidP="00DF1EFD">
      <w:pPr>
        <w:spacing w:after="0" w:line="240" w:lineRule="auto"/>
        <w:ind w:firstLine="709"/>
        <w:jc w:val="both"/>
        <w:rPr>
          <w:rFonts w:ascii="Times New Roman" w:hAnsi="Times New Roman"/>
          <w:sz w:val="28"/>
          <w:szCs w:val="28"/>
        </w:rPr>
      </w:pPr>
      <w:r w:rsidRPr="00AD0F43">
        <w:rPr>
          <w:rFonts w:ascii="Times New Roman" w:hAnsi="Times New Roman"/>
          <w:noProof/>
          <w:sz w:val="28"/>
          <w:szCs w:val="28"/>
          <w:lang w:eastAsia="ru-RU"/>
        </w:rPr>
        <w:drawing>
          <wp:inline distT="0" distB="0" distL="0" distR="0">
            <wp:extent cx="4676775" cy="2733675"/>
            <wp:effectExtent l="19050" t="0" r="0" b="0"/>
            <wp:docPr id="45"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inline>
        </w:drawing>
      </w:r>
    </w:p>
    <w:p w:rsidR="009A22E0" w:rsidRDefault="009A22E0" w:rsidP="009A22E0">
      <w:pPr>
        <w:spacing w:after="0" w:line="240" w:lineRule="auto"/>
        <w:jc w:val="center"/>
        <w:rPr>
          <w:rFonts w:ascii="Times New Roman" w:eastAsia="Times New Roman" w:hAnsi="Times New Roman"/>
          <w:color w:val="000000"/>
          <w:sz w:val="32"/>
          <w:szCs w:val="32"/>
          <w:lang w:eastAsia="ru-RU"/>
        </w:rPr>
        <w:sectPr w:rsidR="009A22E0" w:rsidSect="006527F9">
          <w:pgSz w:w="11906" w:h="16838"/>
          <w:pgMar w:top="567" w:right="567" w:bottom="1134" w:left="1701" w:header="709" w:footer="709" w:gutter="0"/>
          <w:cols w:space="708"/>
          <w:titlePg/>
          <w:docGrid w:linePitch="360"/>
        </w:sectPr>
      </w:pPr>
    </w:p>
    <w:tbl>
      <w:tblPr>
        <w:tblW w:w="15753" w:type="dxa"/>
        <w:tblInd w:w="-318" w:type="dxa"/>
        <w:tblLayout w:type="fixed"/>
        <w:tblLook w:val="04A0"/>
      </w:tblPr>
      <w:tblGrid>
        <w:gridCol w:w="2127"/>
        <w:gridCol w:w="1560"/>
        <w:gridCol w:w="1559"/>
        <w:gridCol w:w="1417"/>
        <w:gridCol w:w="1418"/>
        <w:gridCol w:w="1917"/>
        <w:gridCol w:w="1919"/>
        <w:gridCol w:w="1917"/>
        <w:gridCol w:w="1919"/>
      </w:tblGrid>
      <w:tr w:rsidR="009A22E0" w:rsidRPr="009A22E0" w:rsidTr="009A22E0">
        <w:trPr>
          <w:trHeight w:val="1110"/>
        </w:trPr>
        <w:tc>
          <w:tcPr>
            <w:tcW w:w="15753" w:type="dxa"/>
            <w:gridSpan w:val="9"/>
            <w:tcBorders>
              <w:top w:val="nil"/>
              <w:left w:val="nil"/>
              <w:bottom w:val="single" w:sz="8" w:space="0" w:color="auto"/>
              <w:right w:val="nil"/>
            </w:tcBorders>
            <w:shd w:val="clear" w:color="auto" w:fill="auto"/>
            <w:vAlign w:val="center"/>
            <w:hideMark/>
          </w:tcPr>
          <w:p w:rsidR="009A22E0" w:rsidRPr="009A22E0" w:rsidRDefault="00B51F3E" w:rsidP="009A22E0">
            <w:pPr>
              <w:spacing w:after="0" w:line="240" w:lineRule="auto"/>
              <w:jc w:val="center"/>
              <w:rPr>
                <w:rFonts w:ascii="Times New Roman" w:eastAsia="Times New Roman" w:hAnsi="Times New Roman"/>
                <w:b/>
                <w:color w:val="000000"/>
                <w:sz w:val="32"/>
                <w:szCs w:val="32"/>
                <w:lang w:eastAsia="ru-RU"/>
              </w:rPr>
            </w:pPr>
            <w:r>
              <w:rPr>
                <w:rFonts w:ascii="Times New Roman" w:eastAsia="Times New Roman" w:hAnsi="Times New Roman"/>
                <w:b/>
                <w:color w:val="000000"/>
                <w:sz w:val="32"/>
                <w:szCs w:val="32"/>
                <w:lang w:eastAsia="ru-RU"/>
              </w:rPr>
              <w:t xml:space="preserve">4.4. </w:t>
            </w:r>
            <w:r w:rsidR="009A22E0" w:rsidRPr="009A22E0">
              <w:rPr>
                <w:rFonts w:ascii="Times New Roman" w:eastAsia="Times New Roman" w:hAnsi="Times New Roman"/>
                <w:b/>
                <w:color w:val="000000"/>
                <w:sz w:val="32"/>
                <w:szCs w:val="32"/>
                <w:lang w:eastAsia="ru-RU"/>
              </w:rPr>
              <w:t>Результаты анализа соблюдения стандартов раскрытия информации субъектами естественных монополий на территории муниципального образования Усть-Лабинский район</w:t>
            </w:r>
          </w:p>
        </w:tc>
      </w:tr>
      <w:tr w:rsidR="009A22E0" w:rsidRPr="009A22E0" w:rsidTr="009A22E0">
        <w:trPr>
          <w:trHeight w:val="3210"/>
        </w:trPr>
        <w:tc>
          <w:tcPr>
            <w:tcW w:w="2127" w:type="dxa"/>
            <w:vMerge w:val="restart"/>
            <w:tcBorders>
              <w:top w:val="nil"/>
              <w:left w:val="single" w:sz="8" w:space="0" w:color="auto"/>
              <w:bottom w:val="single" w:sz="8" w:space="0" w:color="000000"/>
              <w:right w:val="single" w:sz="8" w:space="0" w:color="auto"/>
            </w:tcBorders>
            <w:shd w:val="clear" w:color="auto" w:fill="auto"/>
            <w:vAlign w:val="center"/>
            <w:hideMark/>
          </w:tcPr>
          <w:p w:rsidR="009A22E0" w:rsidRPr="009A22E0" w:rsidRDefault="009A22E0" w:rsidP="009A22E0">
            <w:pPr>
              <w:spacing w:after="0" w:line="240" w:lineRule="auto"/>
              <w:jc w:val="center"/>
              <w:rPr>
                <w:rFonts w:ascii="Times New Roman" w:eastAsia="Times New Roman" w:hAnsi="Times New Roman"/>
                <w:color w:val="000000"/>
                <w:sz w:val="24"/>
                <w:szCs w:val="24"/>
                <w:lang w:eastAsia="ru-RU"/>
              </w:rPr>
            </w:pPr>
            <w:r w:rsidRPr="009A22E0">
              <w:rPr>
                <w:rFonts w:ascii="Times New Roman" w:eastAsia="Times New Roman" w:hAnsi="Times New Roman"/>
                <w:color w:val="000000"/>
                <w:sz w:val="24"/>
                <w:szCs w:val="24"/>
                <w:lang w:eastAsia="ru-RU"/>
              </w:rPr>
              <w:t>Сфера регулируемой деятельности</w:t>
            </w:r>
          </w:p>
        </w:tc>
        <w:tc>
          <w:tcPr>
            <w:tcW w:w="3119" w:type="dxa"/>
            <w:gridSpan w:val="2"/>
            <w:tcBorders>
              <w:top w:val="single" w:sz="8" w:space="0" w:color="auto"/>
              <w:left w:val="nil"/>
              <w:bottom w:val="single" w:sz="8" w:space="0" w:color="auto"/>
              <w:right w:val="single" w:sz="8" w:space="0" w:color="000000"/>
            </w:tcBorders>
            <w:shd w:val="clear" w:color="auto" w:fill="auto"/>
            <w:vAlign w:val="center"/>
            <w:hideMark/>
          </w:tcPr>
          <w:p w:rsidR="009A22E0" w:rsidRPr="009A22E0" w:rsidRDefault="009A22E0" w:rsidP="009A22E0">
            <w:pPr>
              <w:spacing w:after="0" w:line="240" w:lineRule="auto"/>
              <w:jc w:val="center"/>
              <w:rPr>
                <w:rFonts w:ascii="Times New Roman" w:eastAsia="Times New Roman" w:hAnsi="Times New Roman"/>
                <w:color w:val="000000"/>
                <w:sz w:val="24"/>
                <w:szCs w:val="24"/>
                <w:lang w:eastAsia="ru-RU"/>
              </w:rPr>
            </w:pPr>
            <w:r w:rsidRPr="009A22E0">
              <w:rPr>
                <w:rFonts w:ascii="Times New Roman" w:eastAsia="Times New Roman" w:hAnsi="Times New Roman"/>
                <w:color w:val="000000"/>
                <w:sz w:val="24"/>
                <w:szCs w:val="24"/>
                <w:lang w:eastAsia="ru-RU"/>
              </w:rPr>
              <w:t xml:space="preserve">Количество организаций, раскрывающих информацию в соответствии с установленными требованиями </w:t>
            </w:r>
            <w:r w:rsidRPr="009A22E0">
              <w:rPr>
                <w:rFonts w:ascii="Times New Roman" w:eastAsia="Times New Roman" w:hAnsi="Times New Roman"/>
                <w:color w:val="000000"/>
                <w:sz w:val="24"/>
                <w:szCs w:val="24"/>
                <w:lang w:eastAsia="ru-RU"/>
              </w:rPr>
              <w:br/>
              <w:t xml:space="preserve">ПП  №6 от 17.01.2013 (п. 28, 49, 60, 61, 62, 70), ПП №570 от 05.07.2013 (п. 19, 20, 21), ПП №1140 от 30.12.2009 г. (п. 62) </w:t>
            </w:r>
            <w:r w:rsidRPr="009A22E0">
              <w:rPr>
                <w:rFonts w:ascii="Times New Roman" w:eastAsia="Times New Roman" w:hAnsi="Times New Roman"/>
                <w:color w:val="000000"/>
                <w:sz w:val="24"/>
                <w:szCs w:val="24"/>
                <w:lang w:eastAsia="ru-RU"/>
              </w:rPr>
              <w:br/>
              <w:t xml:space="preserve">об основных показателях ФХД и инвестиционной программе </w:t>
            </w:r>
          </w:p>
        </w:tc>
        <w:tc>
          <w:tcPr>
            <w:tcW w:w="2835" w:type="dxa"/>
            <w:gridSpan w:val="2"/>
            <w:tcBorders>
              <w:top w:val="single" w:sz="8" w:space="0" w:color="auto"/>
              <w:left w:val="nil"/>
              <w:bottom w:val="single" w:sz="8" w:space="0" w:color="auto"/>
              <w:right w:val="single" w:sz="8" w:space="0" w:color="000000"/>
            </w:tcBorders>
            <w:shd w:val="clear" w:color="auto" w:fill="auto"/>
            <w:vAlign w:val="center"/>
            <w:hideMark/>
          </w:tcPr>
          <w:p w:rsidR="009A22E0" w:rsidRPr="009A22E0" w:rsidRDefault="009A22E0" w:rsidP="009A22E0">
            <w:pPr>
              <w:spacing w:after="0" w:line="240" w:lineRule="auto"/>
              <w:jc w:val="center"/>
              <w:rPr>
                <w:rFonts w:ascii="Times New Roman" w:eastAsia="Times New Roman" w:hAnsi="Times New Roman"/>
                <w:color w:val="000000"/>
                <w:sz w:val="24"/>
                <w:szCs w:val="24"/>
                <w:lang w:eastAsia="ru-RU"/>
              </w:rPr>
            </w:pPr>
            <w:r w:rsidRPr="009A22E0">
              <w:rPr>
                <w:rFonts w:ascii="Times New Roman" w:eastAsia="Times New Roman" w:hAnsi="Times New Roman"/>
                <w:color w:val="000000"/>
                <w:sz w:val="24"/>
                <w:szCs w:val="24"/>
                <w:lang w:eastAsia="ru-RU"/>
              </w:rPr>
              <w:t xml:space="preserve">Количество организаций, раскрывающих информацию в соответствии с установленными требованиями </w:t>
            </w:r>
            <w:r w:rsidRPr="009A22E0">
              <w:rPr>
                <w:rFonts w:ascii="Times New Roman" w:eastAsia="Times New Roman" w:hAnsi="Times New Roman"/>
                <w:color w:val="000000"/>
                <w:sz w:val="24"/>
                <w:szCs w:val="24"/>
                <w:lang w:eastAsia="ru-RU"/>
              </w:rPr>
              <w:br/>
              <w:t xml:space="preserve">ПП  №6 от 17.01.2013 (п. 32, 53, 63, 74), ПП №570 от 05.07.2013 (п. 22) </w:t>
            </w:r>
            <w:r w:rsidRPr="009A22E0">
              <w:rPr>
                <w:rFonts w:ascii="Times New Roman" w:eastAsia="Times New Roman" w:hAnsi="Times New Roman"/>
                <w:color w:val="000000"/>
                <w:sz w:val="24"/>
                <w:szCs w:val="24"/>
                <w:lang w:eastAsia="ru-RU"/>
              </w:rPr>
              <w:br/>
              <w:t>сведения о наличии возможности подключений к сетям</w:t>
            </w:r>
          </w:p>
        </w:tc>
        <w:tc>
          <w:tcPr>
            <w:tcW w:w="3836" w:type="dxa"/>
            <w:gridSpan w:val="2"/>
            <w:tcBorders>
              <w:top w:val="single" w:sz="8" w:space="0" w:color="auto"/>
              <w:left w:val="nil"/>
              <w:bottom w:val="single" w:sz="8" w:space="0" w:color="auto"/>
              <w:right w:val="single" w:sz="8" w:space="0" w:color="000000"/>
            </w:tcBorders>
            <w:shd w:val="clear" w:color="auto" w:fill="auto"/>
            <w:vAlign w:val="center"/>
            <w:hideMark/>
          </w:tcPr>
          <w:p w:rsidR="009A22E0" w:rsidRPr="009A22E0" w:rsidRDefault="009A22E0" w:rsidP="009A22E0">
            <w:pPr>
              <w:spacing w:after="0" w:line="240" w:lineRule="auto"/>
              <w:jc w:val="center"/>
              <w:rPr>
                <w:rFonts w:ascii="Times New Roman" w:eastAsia="Times New Roman" w:hAnsi="Times New Roman"/>
                <w:color w:val="000000"/>
                <w:sz w:val="24"/>
                <w:szCs w:val="24"/>
                <w:lang w:eastAsia="ru-RU"/>
              </w:rPr>
            </w:pPr>
            <w:r w:rsidRPr="009A22E0">
              <w:rPr>
                <w:rFonts w:ascii="Times New Roman" w:eastAsia="Times New Roman" w:hAnsi="Times New Roman"/>
                <w:color w:val="000000"/>
                <w:sz w:val="24"/>
                <w:szCs w:val="24"/>
                <w:lang w:eastAsia="ru-RU"/>
              </w:rPr>
              <w:t xml:space="preserve">Количество организаций, раскрывающих информацию в соответствии с установленными требованиями </w:t>
            </w:r>
            <w:r w:rsidRPr="009A22E0">
              <w:rPr>
                <w:rFonts w:ascii="Times New Roman" w:eastAsia="Times New Roman" w:hAnsi="Times New Roman"/>
                <w:color w:val="000000"/>
                <w:sz w:val="24"/>
                <w:szCs w:val="24"/>
                <w:lang w:eastAsia="ru-RU"/>
              </w:rPr>
              <w:br/>
              <w:t xml:space="preserve">ПП  №6 от 17.01.2013 (п. 33, 54, 67, 68, 75),  ПП №570 от 05.07.2013 (п. 26, 27) </w:t>
            </w:r>
            <w:r w:rsidRPr="009A22E0">
              <w:rPr>
                <w:rFonts w:ascii="Times New Roman" w:eastAsia="Times New Roman" w:hAnsi="Times New Roman"/>
                <w:color w:val="000000"/>
                <w:sz w:val="24"/>
                <w:szCs w:val="24"/>
                <w:lang w:eastAsia="ru-RU"/>
              </w:rPr>
              <w:br/>
              <w:t>предложение об установлении тарифов</w:t>
            </w:r>
          </w:p>
        </w:tc>
        <w:tc>
          <w:tcPr>
            <w:tcW w:w="3836" w:type="dxa"/>
            <w:gridSpan w:val="2"/>
            <w:tcBorders>
              <w:top w:val="single" w:sz="8" w:space="0" w:color="auto"/>
              <w:left w:val="nil"/>
              <w:bottom w:val="single" w:sz="8" w:space="0" w:color="auto"/>
              <w:right w:val="single" w:sz="8" w:space="0" w:color="000000"/>
            </w:tcBorders>
            <w:shd w:val="clear" w:color="auto" w:fill="auto"/>
            <w:vAlign w:val="center"/>
            <w:hideMark/>
          </w:tcPr>
          <w:p w:rsidR="009A22E0" w:rsidRPr="009A22E0" w:rsidRDefault="009A22E0" w:rsidP="009A22E0">
            <w:pPr>
              <w:spacing w:after="0" w:line="240" w:lineRule="auto"/>
              <w:jc w:val="center"/>
              <w:rPr>
                <w:rFonts w:ascii="Times New Roman" w:eastAsia="Times New Roman" w:hAnsi="Times New Roman"/>
                <w:color w:val="000000"/>
                <w:sz w:val="24"/>
                <w:szCs w:val="24"/>
                <w:lang w:eastAsia="ru-RU"/>
              </w:rPr>
            </w:pPr>
            <w:r w:rsidRPr="009A22E0">
              <w:rPr>
                <w:rFonts w:ascii="Times New Roman" w:eastAsia="Times New Roman" w:hAnsi="Times New Roman"/>
                <w:color w:val="000000"/>
                <w:sz w:val="24"/>
                <w:szCs w:val="24"/>
                <w:lang w:eastAsia="ru-RU"/>
              </w:rPr>
              <w:t xml:space="preserve">Количество организаций, раскрывающих информацию в соответствии с установленными требованиями </w:t>
            </w:r>
            <w:r w:rsidRPr="009A22E0">
              <w:rPr>
                <w:rFonts w:ascii="Times New Roman" w:eastAsia="Times New Roman" w:hAnsi="Times New Roman"/>
                <w:color w:val="000000"/>
                <w:sz w:val="24"/>
                <w:szCs w:val="24"/>
                <w:lang w:eastAsia="ru-RU"/>
              </w:rPr>
              <w:br/>
              <w:t xml:space="preserve">ПП  №6 от 17.01.2013 (п. 34, 55, 76), ПП №570 от 05.07.2013 (п. 33) </w:t>
            </w:r>
            <w:r w:rsidRPr="009A22E0">
              <w:rPr>
                <w:rFonts w:ascii="Times New Roman" w:eastAsia="Times New Roman" w:hAnsi="Times New Roman"/>
                <w:color w:val="000000"/>
                <w:sz w:val="24"/>
                <w:szCs w:val="24"/>
                <w:lang w:eastAsia="ru-RU"/>
              </w:rPr>
              <w:br/>
              <w:t xml:space="preserve">сведения об организации </w:t>
            </w:r>
            <w:r w:rsidRPr="009A22E0">
              <w:rPr>
                <w:rFonts w:ascii="Times New Roman" w:eastAsia="Times New Roman" w:hAnsi="Times New Roman"/>
                <w:color w:val="000000"/>
                <w:sz w:val="24"/>
                <w:szCs w:val="24"/>
                <w:lang w:eastAsia="ru-RU"/>
              </w:rPr>
              <w:br/>
              <w:t>(ИНН, ОГРН, адрес и т.п.)</w:t>
            </w:r>
          </w:p>
        </w:tc>
      </w:tr>
      <w:tr w:rsidR="009A22E0" w:rsidRPr="009A22E0" w:rsidTr="009A22E0">
        <w:trPr>
          <w:trHeight w:val="780"/>
        </w:trPr>
        <w:tc>
          <w:tcPr>
            <w:tcW w:w="2127" w:type="dxa"/>
            <w:vMerge/>
            <w:tcBorders>
              <w:top w:val="nil"/>
              <w:left w:val="single" w:sz="8" w:space="0" w:color="auto"/>
              <w:bottom w:val="single" w:sz="8" w:space="0" w:color="000000"/>
              <w:right w:val="single" w:sz="8" w:space="0" w:color="auto"/>
            </w:tcBorders>
            <w:vAlign w:val="center"/>
            <w:hideMark/>
          </w:tcPr>
          <w:p w:rsidR="009A22E0" w:rsidRPr="009A22E0" w:rsidRDefault="009A22E0" w:rsidP="009A22E0">
            <w:pPr>
              <w:spacing w:after="0" w:line="240" w:lineRule="auto"/>
              <w:rPr>
                <w:rFonts w:ascii="Times New Roman" w:eastAsia="Times New Roman" w:hAnsi="Times New Roman"/>
                <w:color w:val="000000"/>
                <w:sz w:val="24"/>
                <w:szCs w:val="24"/>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9A22E0" w:rsidRPr="009A22E0" w:rsidRDefault="009A22E0" w:rsidP="009A22E0">
            <w:pPr>
              <w:spacing w:after="0" w:line="240" w:lineRule="auto"/>
              <w:jc w:val="center"/>
              <w:rPr>
                <w:rFonts w:ascii="Times New Roman" w:eastAsia="Times New Roman" w:hAnsi="Times New Roman"/>
                <w:color w:val="000000"/>
                <w:sz w:val="24"/>
                <w:szCs w:val="24"/>
                <w:lang w:eastAsia="ru-RU"/>
              </w:rPr>
            </w:pPr>
            <w:r w:rsidRPr="009A22E0">
              <w:rPr>
                <w:rFonts w:ascii="Times New Roman" w:eastAsia="Times New Roman" w:hAnsi="Times New Roman"/>
                <w:color w:val="000000"/>
                <w:sz w:val="24"/>
                <w:szCs w:val="24"/>
                <w:lang w:eastAsia="ru-RU"/>
              </w:rPr>
              <w:t>ед.</w:t>
            </w:r>
          </w:p>
        </w:tc>
        <w:tc>
          <w:tcPr>
            <w:tcW w:w="1559" w:type="dxa"/>
            <w:tcBorders>
              <w:top w:val="nil"/>
              <w:left w:val="nil"/>
              <w:bottom w:val="single" w:sz="8" w:space="0" w:color="auto"/>
              <w:right w:val="single" w:sz="8" w:space="0" w:color="auto"/>
            </w:tcBorders>
            <w:shd w:val="clear" w:color="auto" w:fill="auto"/>
            <w:vAlign w:val="center"/>
            <w:hideMark/>
          </w:tcPr>
          <w:p w:rsidR="009A22E0" w:rsidRPr="009A22E0" w:rsidRDefault="009A22E0" w:rsidP="009A22E0">
            <w:pPr>
              <w:spacing w:after="0" w:line="240" w:lineRule="auto"/>
              <w:jc w:val="center"/>
              <w:rPr>
                <w:rFonts w:ascii="Times New Roman" w:eastAsia="Times New Roman" w:hAnsi="Times New Roman"/>
                <w:color w:val="000000"/>
                <w:sz w:val="24"/>
                <w:szCs w:val="24"/>
                <w:lang w:eastAsia="ru-RU"/>
              </w:rPr>
            </w:pPr>
            <w:r w:rsidRPr="009A22E0">
              <w:rPr>
                <w:rFonts w:ascii="Times New Roman" w:eastAsia="Times New Roman" w:hAnsi="Times New Roman"/>
                <w:color w:val="000000"/>
                <w:sz w:val="24"/>
                <w:szCs w:val="24"/>
                <w:lang w:eastAsia="ru-RU"/>
              </w:rPr>
              <w:t>% от общего количества</w:t>
            </w:r>
          </w:p>
        </w:tc>
        <w:tc>
          <w:tcPr>
            <w:tcW w:w="1417" w:type="dxa"/>
            <w:tcBorders>
              <w:top w:val="nil"/>
              <w:left w:val="nil"/>
              <w:bottom w:val="single" w:sz="8" w:space="0" w:color="auto"/>
              <w:right w:val="single" w:sz="8" w:space="0" w:color="auto"/>
            </w:tcBorders>
            <w:shd w:val="clear" w:color="auto" w:fill="auto"/>
            <w:vAlign w:val="center"/>
            <w:hideMark/>
          </w:tcPr>
          <w:p w:rsidR="009A22E0" w:rsidRPr="009A22E0" w:rsidRDefault="009A22E0" w:rsidP="009A22E0">
            <w:pPr>
              <w:spacing w:after="0" w:line="240" w:lineRule="auto"/>
              <w:jc w:val="center"/>
              <w:rPr>
                <w:rFonts w:ascii="Times New Roman" w:eastAsia="Times New Roman" w:hAnsi="Times New Roman"/>
                <w:color w:val="000000"/>
                <w:sz w:val="24"/>
                <w:szCs w:val="24"/>
                <w:lang w:eastAsia="ru-RU"/>
              </w:rPr>
            </w:pPr>
            <w:r w:rsidRPr="009A22E0">
              <w:rPr>
                <w:rFonts w:ascii="Times New Roman" w:eastAsia="Times New Roman" w:hAnsi="Times New Roman"/>
                <w:color w:val="000000"/>
                <w:sz w:val="24"/>
                <w:szCs w:val="24"/>
                <w:lang w:eastAsia="ru-RU"/>
              </w:rPr>
              <w:t>ед.</w:t>
            </w:r>
          </w:p>
        </w:tc>
        <w:tc>
          <w:tcPr>
            <w:tcW w:w="1418" w:type="dxa"/>
            <w:tcBorders>
              <w:top w:val="nil"/>
              <w:left w:val="nil"/>
              <w:bottom w:val="single" w:sz="8" w:space="0" w:color="auto"/>
              <w:right w:val="single" w:sz="8" w:space="0" w:color="auto"/>
            </w:tcBorders>
            <w:shd w:val="clear" w:color="auto" w:fill="auto"/>
            <w:vAlign w:val="center"/>
            <w:hideMark/>
          </w:tcPr>
          <w:p w:rsidR="009A22E0" w:rsidRPr="009A22E0" w:rsidRDefault="009A22E0" w:rsidP="009A22E0">
            <w:pPr>
              <w:spacing w:after="0" w:line="240" w:lineRule="auto"/>
              <w:jc w:val="center"/>
              <w:rPr>
                <w:rFonts w:ascii="Times New Roman" w:eastAsia="Times New Roman" w:hAnsi="Times New Roman"/>
                <w:color w:val="000000"/>
                <w:sz w:val="24"/>
                <w:szCs w:val="24"/>
                <w:lang w:eastAsia="ru-RU"/>
              </w:rPr>
            </w:pPr>
            <w:r w:rsidRPr="009A22E0">
              <w:rPr>
                <w:rFonts w:ascii="Times New Roman" w:eastAsia="Times New Roman" w:hAnsi="Times New Roman"/>
                <w:color w:val="000000"/>
                <w:sz w:val="24"/>
                <w:szCs w:val="24"/>
                <w:lang w:eastAsia="ru-RU"/>
              </w:rPr>
              <w:t>% от общего количества</w:t>
            </w:r>
          </w:p>
        </w:tc>
        <w:tc>
          <w:tcPr>
            <w:tcW w:w="1917" w:type="dxa"/>
            <w:tcBorders>
              <w:top w:val="nil"/>
              <w:left w:val="nil"/>
              <w:bottom w:val="single" w:sz="8" w:space="0" w:color="auto"/>
              <w:right w:val="single" w:sz="8" w:space="0" w:color="auto"/>
            </w:tcBorders>
            <w:shd w:val="clear" w:color="auto" w:fill="auto"/>
            <w:vAlign w:val="center"/>
            <w:hideMark/>
          </w:tcPr>
          <w:p w:rsidR="009A22E0" w:rsidRPr="009A22E0" w:rsidRDefault="009A22E0" w:rsidP="009A22E0">
            <w:pPr>
              <w:spacing w:after="0" w:line="240" w:lineRule="auto"/>
              <w:jc w:val="center"/>
              <w:rPr>
                <w:rFonts w:ascii="Times New Roman" w:eastAsia="Times New Roman" w:hAnsi="Times New Roman"/>
                <w:color w:val="000000"/>
                <w:sz w:val="24"/>
                <w:szCs w:val="24"/>
                <w:lang w:eastAsia="ru-RU"/>
              </w:rPr>
            </w:pPr>
            <w:r w:rsidRPr="009A22E0">
              <w:rPr>
                <w:rFonts w:ascii="Times New Roman" w:eastAsia="Times New Roman" w:hAnsi="Times New Roman"/>
                <w:color w:val="000000"/>
                <w:sz w:val="24"/>
                <w:szCs w:val="24"/>
                <w:lang w:eastAsia="ru-RU"/>
              </w:rPr>
              <w:t>ед.</w:t>
            </w:r>
          </w:p>
        </w:tc>
        <w:tc>
          <w:tcPr>
            <w:tcW w:w="1919" w:type="dxa"/>
            <w:tcBorders>
              <w:top w:val="nil"/>
              <w:left w:val="nil"/>
              <w:bottom w:val="single" w:sz="8" w:space="0" w:color="auto"/>
              <w:right w:val="single" w:sz="8" w:space="0" w:color="auto"/>
            </w:tcBorders>
            <w:shd w:val="clear" w:color="auto" w:fill="auto"/>
            <w:vAlign w:val="center"/>
            <w:hideMark/>
          </w:tcPr>
          <w:p w:rsidR="009A22E0" w:rsidRPr="009A22E0" w:rsidRDefault="009A22E0" w:rsidP="009A22E0">
            <w:pPr>
              <w:spacing w:after="0" w:line="240" w:lineRule="auto"/>
              <w:jc w:val="center"/>
              <w:rPr>
                <w:rFonts w:ascii="Times New Roman" w:eastAsia="Times New Roman" w:hAnsi="Times New Roman"/>
                <w:color w:val="000000"/>
                <w:sz w:val="24"/>
                <w:szCs w:val="24"/>
                <w:lang w:eastAsia="ru-RU"/>
              </w:rPr>
            </w:pPr>
            <w:r w:rsidRPr="009A22E0">
              <w:rPr>
                <w:rFonts w:ascii="Times New Roman" w:eastAsia="Times New Roman" w:hAnsi="Times New Roman"/>
                <w:color w:val="000000"/>
                <w:sz w:val="24"/>
                <w:szCs w:val="24"/>
                <w:lang w:eastAsia="ru-RU"/>
              </w:rPr>
              <w:t>% от общего количества</w:t>
            </w:r>
          </w:p>
        </w:tc>
        <w:tc>
          <w:tcPr>
            <w:tcW w:w="1917" w:type="dxa"/>
            <w:tcBorders>
              <w:top w:val="nil"/>
              <w:left w:val="nil"/>
              <w:bottom w:val="single" w:sz="8" w:space="0" w:color="auto"/>
              <w:right w:val="single" w:sz="8" w:space="0" w:color="auto"/>
            </w:tcBorders>
            <w:shd w:val="clear" w:color="auto" w:fill="auto"/>
            <w:vAlign w:val="center"/>
            <w:hideMark/>
          </w:tcPr>
          <w:p w:rsidR="009A22E0" w:rsidRPr="009A22E0" w:rsidRDefault="009A22E0" w:rsidP="009A22E0">
            <w:pPr>
              <w:spacing w:after="0" w:line="240" w:lineRule="auto"/>
              <w:jc w:val="center"/>
              <w:rPr>
                <w:rFonts w:ascii="Times New Roman" w:eastAsia="Times New Roman" w:hAnsi="Times New Roman"/>
                <w:color w:val="000000"/>
                <w:sz w:val="24"/>
                <w:szCs w:val="24"/>
                <w:lang w:eastAsia="ru-RU"/>
              </w:rPr>
            </w:pPr>
            <w:r w:rsidRPr="009A22E0">
              <w:rPr>
                <w:rFonts w:ascii="Times New Roman" w:eastAsia="Times New Roman" w:hAnsi="Times New Roman"/>
                <w:color w:val="000000"/>
                <w:sz w:val="24"/>
                <w:szCs w:val="24"/>
                <w:lang w:eastAsia="ru-RU"/>
              </w:rPr>
              <w:t>ед.</w:t>
            </w:r>
          </w:p>
        </w:tc>
        <w:tc>
          <w:tcPr>
            <w:tcW w:w="1919" w:type="dxa"/>
            <w:tcBorders>
              <w:top w:val="nil"/>
              <w:left w:val="nil"/>
              <w:bottom w:val="single" w:sz="8" w:space="0" w:color="auto"/>
              <w:right w:val="single" w:sz="8" w:space="0" w:color="auto"/>
            </w:tcBorders>
            <w:shd w:val="clear" w:color="auto" w:fill="auto"/>
            <w:vAlign w:val="center"/>
            <w:hideMark/>
          </w:tcPr>
          <w:p w:rsidR="009A22E0" w:rsidRPr="009A22E0" w:rsidRDefault="009A22E0" w:rsidP="009A22E0">
            <w:pPr>
              <w:spacing w:after="0" w:line="240" w:lineRule="auto"/>
              <w:jc w:val="center"/>
              <w:rPr>
                <w:rFonts w:ascii="Times New Roman" w:eastAsia="Times New Roman" w:hAnsi="Times New Roman"/>
                <w:color w:val="000000"/>
                <w:sz w:val="24"/>
                <w:szCs w:val="24"/>
                <w:lang w:eastAsia="ru-RU"/>
              </w:rPr>
            </w:pPr>
            <w:r w:rsidRPr="009A22E0">
              <w:rPr>
                <w:rFonts w:ascii="Times New Roman" w:eastAsia="Times New Roman" w:hAnsi="Times New Roman"/>
                <w:color w:val="000000"/>
                <w:sz w:val="24"/>
                <w:szCs w:val="24"/>
                <w:lang w:eastAsia="ru-RU"/>
              </w:rPr>
              <w:t>% от общего количества</w:t>
            </w:r>
          </w:p>
        </w:tc>
      </w:tr>
      <w:tr w:rsidR="009A22E0" w:rsidRPr="009A22E0" w:rsidTr="009A22E0">
        <w:trPr>
          <w:trHeight w:val="195"/>
        </w:trPr>
        <w:tc>
          <w:tcPr>
            <w:tcW w:w="2127" w:type="dxa"/>
            <w:tcBorders>
              <w:top w:val="nil"/>
              <w:left w:val="single" w:sz="8" w:space="0" w:color="auto"/>
              <w:bottom w:val="single" w:sz="8" w:space="0" w:color="auto"/>
              <w:right w:val="single" w:sz="8" w:space="0" w:color="auto"/>
            </w:tcBorders>
            <w:shd w:val="clear" w:color="auto" w:fill="auto"/>
            <w:vAlign w:val="center"/>
            <w:hideMark/>
          </w:tcPr>
          <w:p w:rsidR="009A22E0" w:rsidRPr="009A22E0" w:rsidRDefault="009A22E0" w:rsidP="009A22E0">
            <w:pPr>
              <w:spacing w:after="0" w:line="240" w:lineRule="auto"/>
              <w:jc w:val="center"/>
              <w:rPr>
                <w:rFonts w:ascii="Times New Roman" w:eastAsia="Times New Roman" w:hAnsi="Times New Roman"/>
                <w:b/>
                <w:bCs/>
                <w:color w:val="000000"/>
                <w:sz w:val="16"/>
                <w:szCs w:val="16"/>
                <w:lang w:eastAsia="ru-RU"/>
              </w:rPr>
            </w:pPr>
            <w:r w:rsidRPr="009A22E0">
              <w:rPr>
                <w:rFonts w:ascii="Times New Roman" w:eastAsia="Times New Roman" w:hAnsi="Times New Roman"/>
                <w:b/>
                <w:bCs/>
                <w:color w:val="000000"/>
                <w:sz w:val="16"/>
                <w:szCs w:val="16"/>
                <w:lang w:eastAsia="ru-RU"/>
              </w:rPr>
              <w:t>1</w:t>
            </w:r>
          </w:p>
        </w:tc>
        <w:tc>
          <w:tcPr>
            <w:tcW w:w="1560" w:type="dxa"/>
            <w:tcBorders>
              <w:top w:val="nil"/>
              <w:left w:val="nil"/>
              <w:bottom w:val="single" w:sz="8" w:space="0" w:color="auto"/>
              <w:right w:val="single" w:sz="8" w:space="0" w:color="auto"/>
            </w:tcBorders>
            <w:shd w:val="clear" w:color="auto" w:fill="auto"/>
            <w:vAlign w:val="center"/>
            <w:hideMark/>
          </w:tcPr>
          <w:p w:rsidR="009A22E0" w:rsidRPr="009A22E0" w:rsidRDefault="009A22E0" w:rsidP="009A22E0">
            <w:pPr>
              <w:spacing w:after="0" w:line="240" w:lineRule="auto"/>
              <w:jc w:val="center"/>
              <w:rPr>
                <w:rFonts w:ascii="Times New Roman" w:eastAsia="Times New Roman" w:hAnsi="Times New Roman"/>
                <w:b/>
                <w:bCs/>
                <w:color w:val="000000"/>
                <w:sz w:val="16"/>
                <w:szCs w:val="16"/>
                <w:lang w:eastAsia="ru-RU"/>
              </w:rPr>
            </w:pPr>
            <w:r w:rsidRPr="009A22E0">
              <w:rPr>
                <w:rFonts w:ascii="Times New Roman" w:eastAsia="Times New Roman" w:hAnsi="Times New Roman"/>
                <w:b/>
                <w:bCs/>
                <w:color w:val="000000"/>
                <w:sz w:val="16"/>
                <w:szCs w:val="16"/>
                <w:lang w:eastAsia="ru-RU"/>
              </w:rPr>
              <w:t>2</w:t>
            </w:r>
          </w:p>
        </w:tc>
        <w:tc>
          <w:tcPr>
            <w:tcW w:w="1559" w:type="dxa"/>
            <w:tcBorders>
              <w:top w:val="nil"/>
              <w:left w:val="nil"/>
              <w:bottom w:val="single" w:sz="8" w:space="0" w:color="auto"/>
              <w:right w:val="single" w:sz="8" w:space="0" w:color="auto"/>
            </w:tcBorders>
            <w:shd w:val="clear" w:color="auto" w:fill="auto"/>
            <w:vAlign w:val="center"/>
            <w:hideMark/>
          </w:tcPr>
          <w:p w:rsidR="009A22E0" w:rsidRPr="009A22E0" w:rsidRDefault="009A22E0" w:rsidP="009A22E0">
            <w:pPr>
              <w:spacing w:after="0" w:line="240" w:lineRule="auto"/>
              <w:jc w:val="center"/>
              <w:rPr>
                <w:rFonts w:ascii="Times New Roman" w:eastAsia="Times New Roman" w:hAnsi="Times New Roman"/>
                <w:b/>
                <w:bCs/>
                <w:color w:val="000000"/>
                <w:sz w:val="16"/>
                <w:szCs w:val="16"/>
                <w:lang w:eastAsia="ru-RU"/>
              </w:rPr>
            </w:pPr>
            <w:r w:rsidRPr="009A22E0">
              <w:rPr>
                <w:rFonts w:ascii="Times New Roman" w:eastAsia="Times New Roman" w:hAnsi="Times New Roman"/>
                <w:b/>
                <w:bCs/>
                <w:color w:val="000000"/>
                <w:sz w:val="16"/>
                <w:szCs w:val="16"/>
                <w:lang w:eastAsia="ru-RU"/>
              </w:rPr>
              <w:t>3</w:t>
            </w:r>
          </w:p>
        </w:tc>
        <w:tc>
          <w:tcPr>
            <w:tcW w:w="1417" w:type="dxa"/>
            <w:tcBorders>
              <w:top w:val="nil"/>
              <w:left w:val="nil"/>
              <w:bottom w:val="single" w:sz="8" w:space="0" w:color="auto"/>
              <w:right w:val="single" w:sz="8" w:space="0" w:color="auto"/>
            </w:tcBorders>
            <w:shd w:val="clear" w:color="auto" w:fill="auto"/>
            <w:vAlign w:val="center"/>
            <w:hideMark/>
          </w:tcPr>
          <w:p w:rsidR="009A22E0" w:rsidRPr="009A22E0" w:rsidRDefault="009A22E0" w:rsidP="009A22E0">
            <w:pPr>
              <w:spacing w:after="0" w:line="240" w:lineRule="auto"/>
              <w:jc w:val="center"/>
              <w:rPr>
                <w:rFonts w:ascii="Times New Roman" w:eastAsia="Times New Roman" w:hAnsi="Times New Roman"/>
                <w:b/>
                <w:bCs/>
                <w:color w:val="000000"/>
                <w:sz w:val="16"/>
                <w:szCs w:val="16"/>
                <w:lang w:eastAsia="ru-RU"/>
              </w:rPr>
            </w:pPr>
            <w:r w:rsidRPr="009A22E0">
              <w:rPr>
                <w:rFonts w:ascii="Times New Roman" w:eastAsia="Times New Roman" w:hAnsi="Times New Roman"/>
                <w:b/>
                <w:bCs/>
                <w:color w:val="000000"/>
                <w:sz w:val="16"/>
                <w:szCs w:val="16"/>
                <w:lang w:eastAsia="ru-RU"/>
              </w:rPr>
              <w:t>4</w:t>
            </w:r>
          </w:p>
        </w:tc>
        <w:tc>
          <w:tcPr>
            <w:tcW w:w="1418" w:type="dxa"/>
            <w:tcBorders>
              <w:top w:val="nil"/>
              <w:left w:val="nil"/>
              <w:bottom w:val="single" w:sz="8" w:space="0" w:color="auto"/>
              <w:right w:val="single" w:sz="8" w:space="0" w:color="auto"/>
            </w:tcBorders>
            <w:shd w:val="clear" w:color="auto" w:fill="auto"/>
            <w:vAlign w:val="center"/>
            <w:hideMark/>
          </w:tcPr>
          <w:p w:rsidR="009A22E0" w:rsidRPr="009A22E0" w:rsidRDefault="009A22E0" w:rsidP="009A22E0">
            <w:pPr>
              <w:spacing w:after="0" w:line="240" w:lineRule="auto"/>
              <w:jc w:val="center"/>
              <w:rPr>
                <w:rFonts w:ascii="Times New Roman" w:eastAsia="Times New Roman" w:hAnsi="Times New Roman"/>
                <w:b/>
                <w:bCs/>
                <w:color w:val="000000"/>
                <w:sz w:val="16"/>
                <w:szCs w:val="16"/>
                <w:lang w:eastAsia="ru-RU"/>
              </w:rPr>
            </w:pPr>
            <w:r w:rsidRPr="009A22E0">
              <w:rPr>
                <w:rFonts w:ascii="Times New Roman" w:eastAsia="Times New Roman" w:hAnsi="Times New Roman"/>
                <w:b/>
                <w:bCs/>
                <w:color w:val="000000"/>
                <w:sz w:val="16"/>
                <w:szCs w:val="16"/>
                <w:lang w:eastAsia="ru-RU"/>
              </w:rPr>
              <w:t>5</w:t>
            </w:r>
          </w:p>
        </w:tc>
        <w:tc>
          <w:tcPr>
            <w:tcW w:w="1917" w:type="dxa"/>
            <w:tcBorders>
              <w:top w:val="nil"/>
              <w:left w:val="nil"/>
              <w:bottom w:val="single" w:sz="8" w:space="0" w:color="auto"/>
              <w:right w:val="single" w:sz="8" w:space="0" w:color="auto"/>
            </w:tcBorders>
            <w:shd w:val="clear" w:color="auto" w:fill="auto"/>
            <w:vAlign w:val="center"/>
            <w:hideMark/>
          </w:tcPr>
          <w:p w:rsidR="009A22E0" w:rsidRPr="009A22E0" w:rsidRDefault="009A22E0" w:rsidP="009A22E0">
            <w:pPr>
              <w:spacing w:after="0" w:line="240" w:lineRule="auto"/>
              <w:jc w:val="center"/>
              <w:rPr>
                <w:rFonts w:ascii="Times New Roman" w:eastAsia="Times New Roman" w:hAnsi="Times New Roman"/>
                <w:b/>
                <w:bCs/>
                <w:color w:val="000000"/>
                <w:sz w:val="16"/>
                <w:szCs w:val="16"/>
                <w:lang w:eastAsia="ru-RU"/>
              </w:rPr>
            </w:pPr>
            <w:r w:rsidRPr="009A22E0">
              <w:rPr>
                <w:rFonts w:ascii="Times New Roman" w:eastAsia="Times New Roman" w:hAnsi="Times New Roman"/>
                <w:b/>
                <w:bCs/>
                <w:color w:val="000000"/>
                <w:sz w:val="16"/>
                <w:szCs w:val="16"/>
                <w:lang w:eastAsia="ru-RU"/>
              </w:rPr>
              <w:t>6</w:t>
            </w:r>
          </w:p>
        </w:tc>
        <w:tc>
          <w:tcPr>
            <w:tcW w:w="1919" w:type="dxa"/>
            <w:tcBorders>
              <w:top w:val="nil"/>
              <w:left w:val="nil"/>
              <w:bottom w:val="single" w:sz="8" w:space="0" w:color="auto"/>
              <w:right w:val="single" w:sz="8" w:space="0" w:color="auto"/>
            </w:tcBorders>
            <w:shd w:val="clear" w:color="auto" w:fill="auto"/>
            <w:vAlign w:val="center"/>
            <w:hideMark/>
          </w:tcPr>
          <w:p w:rsidR="009A22E0" w:rsidRPr="009A22E0" w:rsidRDefault="009A22E0" w:rsidP="009A22E0">
            <w:pPr>
              <w:spacing w:after="0" w:line="240" w:lineRule="auto"/>
              <w:jc w:val="center"/>
              <w:rPr>
                <w:rFonts w:ascii="Times New Roman" w:eastAsia="Times New Roman" w:hAnsi="Times New Roman"/>
                <w:b/>
                <w:bCs/>
                <w:color w:val="000000"/>
                <w:sz w:val="16"/>
                <w:szCs w:val="16"/>
                <w:lang w:eastAsia="ru-RU"/>
              </w:rPr>
            </w:pPr>
            <w:r w:rsidRPr="009A22E0">
              <w:rPr>
                <w:rFonts w:ascii="Times New Roman" w:eastAsia="Times New Roman" w:hAnsi="Times New Roman"/>
                <w:b/>
                <w:bCs/>
                <w:color w:val="000000"/>
                <w:sz w:val="16"/>
                <w:szCs w:val="16"/>
                <w:lang w:eastAsia="ru-RU"/>
              </w:rPr>
              <w:t>7</w:t>
            </w:r>
          </w:p>
        </w:tc>
        <w:tc>
          <w:tcPr>
            <w:tcW w:w="1917" w:type="dxa"/>
            <w:tcBorders>
              <w:top w:val="nil"/>
              <w:left w:val="nil"/>
              <w:bottom w:val="single" w:sz="8" w:space="0" w:color="auto"/>
              <w:right w:val="single" w:sz="8" w:space="0" w:color="auto"/>
            </w:tcBorders>
            <w:shd w:val="clear" w:color="auto" w:fill="auto"/>
            <w:vAlign w:val="center"/>
            <w:hideMark/>
          </w:tcPr>
          <w:p w:rsidR="009A22E0" w:rsidRPr="009A22E0" w:rsidRDefault="009A22E0" w:rsidP="009A22E0">
            <w:pPr>
              <w:spacing w:after="0" w:line="240" w:lineRule="auto"/>
              <w:jc w:val="center"/>
              <w:rPr>
                <w:rFonts w:ascii="Times New Roman" w:eastAsia="Times New Roman" w:hAnsi="Times New Roman"/>
                <w:b/>
                <w:bCs/>
                <w:color w:val="000000"/>
                <w:sz w:val="16"/>
                <w:szCs w:val="16"/>
                <w:lang w:eastAsia="ru-RU"/>
              </w:rPr>
            </w:pPr>
            <w:r w:rsidRPr="009A22E0">
              <w:rPr>
                <w:rFonts w:ascii="Times New Roman" w:eastAsia="Times New Roman" w:hAnsi="Times New Roman"/>
                <w:b/>
                <w:bCs/>
                <w:color w:val="000000"/>
                <w:sz w:val="16"/>
                <w:szCs w:val="16"/>
                <w:lang w:eastAsia="ru-RU"/>
              </w:rPr>
              <w:t>8</w:t>
            </w:r>
          </w:p>
        </w:tc>
        <w:tc>
          <w:tcPr>
            <w:tcW w:w="1919" w:type="dxa"/>
            <w:tcBorders>
              <w:top w:val="nil"/>
              <w:left w:val="nil"/>
              <w:bottom w:val="single" w:sz="8" w:space="0" w:color="auto"/>
              <w:right w:val="single" w:sz="8" w:space="0" w:color="auto"/>
            </w:tcBorders>
            <w:shd w:val="clear" w:color="auto" w:fill="auto"/>
            <w:vAlign w:val="center"/>
            <w:hideMark/>
          </w:tcPr>
          <w:p w:rsidR="009A22E0" w:rsidRPr="009A22E0" w:rsidRDefault="009A22E0" w:rsidP="009A22E0">
            <w:pPr>
              <w:spacing w:after="0" w:line="240" w:lineRule="auto"/>
              <w:jc w:val="center"/>
              <w:rPr>
                <w:rFonts w:ascii="Times New Roman" w:eastAsia="Times New Roman" w:hAnsi="Times New Roman"/>
                <w:b/>
                <w:bCs/>
                <w:color w:val="000000"/>
                <w:sz w:val="16"/>
                <w:szCs w:val="16"/>
                <w:lang w:eastAsia="ru-RU"/>
              </w:rPr>
            </w:pPr>
            <w:r w:rsidRPr="009A22E0">
              <w:rPr>
                <w:rFonts w:ascii="Times New Roman" w:eastAsia="Times New Roman" w:hAnsi="Times New Roman"/>
                <w:b/>
                <w:bCs/>
                <w:color w:val="000000"/>
                <w:sz w:val="16"/>
                <w:szCs w:val="16"/>
                <w:lang w:eastAsia="ru-RU"/>
              </w:rPr>
              <w:t>9</w:t>
            </w:r>
          </w:p>
        </w:tc>
      </w:tr>
      <w:tr w:rsidR="009A22E0" w:rsidRPr="009A22E0" w:rsidTr="009A22E0">
        <w:trPr>
          <w:trHeight w:val="66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9A22E0" w:rsidRPr="009A22E0" w:rsidRDefault="009A22E0" w:rsidP="009A22E0">
            <w:pPr>
              <w:spacing w:after="0" w:line="240" w:lineRule="auto"/>
              <w:rPr>
                <w:rFonts w:ascii="Times New Roman" w:eastAsia="Times New Roman" w:hAnsi="Times New Roman"/>
                <w:color w:val="000000"/>
                <w:sz w:val="24"/>
                <w:szCs w:val="24"/>
                <w:lang w:eastAsia="ru-RU"/>
              </w:rPr>
            </w:pPr>
            <w:r w:rsidRPr="009A22E0">
              <w:rPr>
                <w:rFonts w:ascii="Times New Roman" w:eastAsia="Times New Roman" w:hAnsi="Times New Roman"/>
                <w:color w:val="000000"/>
                <w:sz w:val="24"/>
                <w:szCs w:val="24"/>
                <w:lang w:eastAsia="ru-RU"/>
              </w:rPr>
              <w:t>Теплоснабжение</w:t>
            </w:r>
          </w:p>
        </w:tc>
        <w:tc>
          <w:tcPr>
            <w:tcW w:w="1560" w:type="dxa"/>
            <w:tcBorders>
              <w:top w:val="nil"/>
              <w:left w:val="nil"/>
              <w:bottom w:val="single" w:sz="4" w:space="0" w:color="auto"/>
              <w:right w:val="single" w:sz="4" w:space="0" w:color="auto"/>
            </w:tcBorders>
            <w:shd w:val="clear" w:color="auto" w:fill="auto"/>
            <w:vAlign w:val="center"/>
            <w:hideMark/>
          </w:tcPr>
          <w:p w:rsidR="009A22E0" w:rsidRPr="009A22E0" w:rsidRDefault="009A22E0" w:rsidP="009A22E0">
            <w:pPr>
              <w:spacing w:after="0" w:line="240" w:lineRule="auto"/>
              <w:jc w:val="center"/>
              <w:rPr>
                <w:rFonts w:ascii="Times New Roman" w:eastAsia="Times New Roman" w:hAnsi="Times New Roman"/>
                <w:color w:val="000000"/>
                <w:sz w:val="24"/>
                <w:szCs w:val="24"/>
                <w:lang w:eastAsia="ru-RU"/>
              </w:rPr>
            </w:pPr>
            <w:r w:rsidRPr="009A22E0">
              <w:rPr>
                <w:rFonts w:ascii="Times New Roman" w:eastAsia="Times New Roman" w:hAnsi="Times New Roman"/>
                <w:color w:val="000000"/>
                <w:sz w:val="24"/>
                <w:szCs w:val="24"/>
                <w:lang w:eastAsia="ru-RU"/>
              </w:rPr>
              <w:t>5</w:t>
            </w:r>
          </w:p>
        </w:tc>
        <w:tc>
          <w:tcPr>
            <w:tcW w:w="1559" w:type="dxa"/>
            <w:tcBorders>
              <w:top w:val="nil"/>
              <w:left w:val="nil"/>
              <w:bottom w:val="single" w:sz="4" w:space="0" w:color="auto"/>
              <w:right w:val="single" w:sz="4" w:space="0" w:color="auto"/>
            </w:tcBorders>
            <w:shd w:val="clear" w:color="auto" w:fill="auto"/>
            <w:vAlign w:val="center"/>
            <w:hideMark/>
          </w:tcPr>
          <w:p w:rsidR="009A22E0" w:rsidRPr="009A22E0" w:rsidRDefault="009A22E0" w:rsidP="009A22E0">
            <w:pPr>
              <w:spacing w:after="0" w:line="240" w:lineRule="auto"/>
              <w:jc w:val="center"/>
              <w:rPr>
                <w:rFonts w:ascii="Times New Roman" w:eastAsia="Times New Roman" w:hAnsi="Times New Roman"/>
                <w:color w:val="000000"/>
                <w:sz w:val="24"/>
                <w:szCs w:val="24"/>
                <w:lang w:eastAsia="ru-RU"/>
              </w:rPr>
            </w:pPr>
            <w:r w:rsidRPr="009A22E0">
              <w:rPr>
                <w:rFonts w:ascii="Times New Roman" w:eastAsia="Times New Roman" w:hAnsi="Times New Roman"/>
                <w:color w:val="000000"/>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9A22E0" w:rsidRPr="009A22E0" w:rsidRDefault="009A22E0" w:rsidP="009A22E0">
            <w:pPr>
              <w:spacing w:after="0" w:line="240" w:lineRule="auto"/>
              <w:jc w:val="center"/>
              <w:rPr>
                <w:rFonts w:ascii="Times New Roman" w:eastAsia="Times New Roman" w:hAnsi="Times New Roman"/>
                <w:color w:val="000000"/>
                <w:sz w:val="24"/>
                <w:szCs w:val="24"/>
                <w:lang w:eastAsia="ru-RU"/>
              </w:rPr>
            </w:pPr>
            <w:r w:rsidRPr="009A22E0">
              <w:rPr>
                <w:rFonts w:ascii="Times New Roman" w:eastAsia="Times New Roman" w:hAnsi="Times New Roman"/>
                <w:color w:val="000000"/>
                <w:sz w:val="24"/>
                <w:szCs w:val="24"/>
                <w:lang w:eastAsia="ru-RU"/>
              </w:rPr>
              <w:t>5</w:t>
            </w:r>
          </w:p>
        </w:tc>
        <w:tc>
          <w:tcPr>
            <w:tcW w:w="1418" w:type="dxa"/>
            <w:tcBorders>
              <w:top w:val="nil"/>
              <w:left w:val="nil"/>
              <w:bottom w:val="single" w:sz="4" w:space="0" w:color="auto"/>
              <w:right w:val="single" w:sz="4" w:space="0" w:color="auto"/>
            </w:tcBorders>
            <w:shd w:val="clear" w:color="auto" w:fill="auto"/>
            <w:vAlign w:val="center"/>
            <w:hideMark/>
          </w:tcPr>
          <w:p w:rsidR="009A22E0" w:rsidRPr="009A22E0" w:rsidRDefault="009A22E0" w:rsidP="009A22E0">
            <w:pPr>
              <w:spacing w:after="0" w:line="240" w:lineRule="auto"/>
              <w:jc w:val="center"/>
              <w:rPr>
                <w:rFonts w:ascii="Times New Roman" w:eastAsia="Times New Roman" w:hAnsi="Times New Roman"/>
                <w:color w:val="000000"/>
                <w:sz w:val="24"/>
                <w:szCs w:val="24"/>
                <w:lang w:eastAsia="ru-RU"/>
              </w:rPr>
            </w:pPr>
            <w:r w:rsidRPr="009A22E0">
              <w:rPr>
                <w:rFonts w:ascii="Times New Roman" w:eastAsia="Times New Roman" w:hAnsi="Times New Roman"/>
                <w:color w:val="000000"/>
                <w:sz w:val="24"/>
                <w:szCs w:val="24"/>
                <w:lang w:eastAsia="ru-RU"/>
              </w:rPr>
              <w:t>100</w:t>
            </w:r>
          </w:p>
        </w:tc>
        <w:tc>
          <w:tcPr>
            <w:tcW w:w="1917" w:type="dxa"/>
            <w:tcBorders>
              <w:top w:val="nil"/>
              <w:left w:val="nil"/>
              <w:bottom w:val="single" w:sz="4" w:space="0" w:color="auto"/>
              <w:right w:val="single" w:sz="4" w:space="0" w:color="auto"/>
            </w:tcBorders>
            <w:shd w:val="clear" w:color="auto" w:fill="auto"/>
            <w:vAlign w:val="center"/>
            <w:hideMark/>
          </w:tcPr>
          <w:p w:rsidR="009A22E0" w:rsidRPr="009A22E0" w:rsidRDefault="009A22E0" w:rsidP="009A22E0">
            <w:pPr>
              <w:spacing w:after="0" w:line="240" w:lineRule="auto"/>
              <w:jc w:val="center"/>
              <w:rPr>
                <w:rFonts w:ascii="Times New Roman" w:eastAsia="Times New Roman" w:hAnsi="Times New Roman"/>
                <w:color w:val="000000"/>
                <w:sz w:val="24"/>
                <w:szCs w:val="24"/>
                <w:lang w:eastAsia="ru-RU"/>
              </w:rPr>
            </w:pPr>
            <w:r w:rsidRPr="009A22E0">
              <w:rPr>
                <w:rFonts w:ascii="Times New Roman" w:eastAsia="Times New Roman" w:hAnsi="Times New Roman"/>
                <w:color w:val="000000"/>
                <w:sz w:val="24"/>
                <w:szCs w:val="24"/>
                <w:lang w:eastAsia="ru-RU"/>
              </w:rPr>
              <w:t>5</w:t>
            </w:r>
          </w:p>
        </w:tc>
        <w:tc>
          <w:tcPr>
            <w:tcW w:w="1919" w:type="dxa"/>
            <w:tcBorders>
              <w:top w:val="nil"/>
              <w:left w:val="nil"/>
              <w:bottom w:val="single" w:sz="4" w:space="0" w:color="auto"/>
              <w:right w:val="single" w:sz="4" w:space="0" w:color="auto"/>
            </w:tcBorders>
            <w:shd w:val="clear" w:color="auto" w:fill="auto"/>
            <w:vAlign w:val="center"/>
            <w:hideMark/>
          </w:tcPr>
          <w:p w:rsidR="009A22E0" w:rsidRPr="009A22E0" w:rsidRDefault="009A22E0" w:rsidP="009A22E0">
            <w:pPr>
              <w:spacing w:after="0" w:line="240" w:lineRule="auto"/>
              <w:jc w:val="center"/>
              <w:rPr>
                <w:rFonts w:ascii="Times New Roman" w:eastAsia="Times New Roman" w:hAnsi="Times New Roman"/>
                <w:color w:val="000000"/>
                <w:sz w:val="24"/>
                <w:szCs w:val="24"/>
                <w:lang w:eastAsia="ru-RU"/>
              </w:rPr>
            </w:pPr>
            <w:r w:rsidRPr="009A22E0">
              <w:rPr>
                <w:rFonts w:ascii="Times New Roman" w:eastAsia="Times New Roman" w:hAnsi="Times New Roman"/>
                <w:color w:val="000000"/>
                <w:sz w:val="24"/>
                <w:szCs w:val="24"/>
                <w:lang w:eastAsia="ru-RU"/>
              </w:rPr>
              <w:t>100</w:t>
            </w:r>
          </w:p>
        </w:tc>
        <w:tc>
          <w:tcPr>
            <w:tcW w:w="1917" w:type="dxa"/>
            <w:tcBorders>
              <w:top w:val="nil"/>
              <w:left w:val="nil"/>
              <w:bottom w:val="single" w:sz="4" w:space="0" w:color="auto"/>
              <w:right w:val="single" w:sz="4" w:space="0" w:color="auto"/>
            </w:tcBorders>
            <w:shd w:val="clear" w:color="auto" w:fill="auto"/>
            <w:vAlign w:val="center"/>
            <w:hideMark/>
          </w:tcPr>
          <w:p w:rsidR="009A22E0" w:rsidRPr="009A22E0" w:rsidRDefault="009A22E0" w:rsidP="009A22E0">
            <w:pPr>
              <w:spacing w:after="0" w:line="240" w:lineRule="auto"/>
              <w:jc w:val="center"/>
              <w:rPr>
                <w:rFonts w:ascii="Times New Roman" w:eastAsia="Times New Roman" w:hAnsi="Times New Roman"/>
                <w:color w:val="000000"/>
                <w:sz w:val="24"/>
                <w:szCs w:val="24"/>
                <w:lang w:eastAsia="ru-RU"/>
              </w:rPr>
            </w:pPr>
            <w:r w:rsidRPr="009A22E0">
              <w:rPr>
                <w:rFonts w:ascii="Times New Roman" w:eastAsia="Times New Roman" w:hAnsi="Times New Roman"/>
                <w:color w:val="000000"/>
                <w:sz w:val="24"/>
                <w:szCs w:val="24"/>
                <w:lang w:eastAsia="ru-RU"/>
              </w:rPr>
              <w:t>5</w:t>
            </w:r>
          </w:p>
        </w:tc>
        <w:tc>
          <w:tcPr>
            <w:tcW w:w="1919" w:type="dxa"/>
            <w:tcBorders>
              <w:top w:val="nil"/>
              <w:left w:val="nil"/>
              <w:bottom w:val="single" w:sz="4" w:space="0" w:color="auto"/>
              <w:right w:val="single" w:sz="4" w:space="0" w:color="auto"/>
            </w:tcBorders>
            <w:shd w:val="clear" w:color="auto" w:fill="auto"/>
            <w:vAlign w:val="center"/>
            <w:hideMark/>
          </w:tcPr>
          <w:p w:rsidR="009A22E0" w:rsidRPr="009A22E0" w:rsidRDefault="009A22E0" w:rsidP="009A22E0">
            <w:pPr>
              <w:spacing w:after="0" w:line="240" w:lineRule="auto"/>
              <w:jc w:val="center"/>
              <w:rPr>
                <w:rFonts w:ascii="Times New Roman" w:eastAsia="Times New Roman" w:hAnsi="Times New Roman"/>
                <w:color w:val="000000"/>
                <w:sz w:val="24"/>
                <w:szCs w:val="24"/>
                <w:lang w:eastAsia="ru-RU"/>
              </w:rPr>
            </w:pPr>
            <w:r w:rsidRPr="009A22E0">
              <w:rPr>
                <w:rFonts w:ascii="Times New Roman" w:eastAsia="Times New Roman" w:hAnsi="Times New Roman"/>
                <w:color w:val="000000"/>
                <w:sz w:val="24"/>
                <w:szCs w:val="24"/>
                <w:lang w:eastAsia="ru-RU"/>
              </w:rPr>
              <w:t>100</w:t>
            </w:r>
          </w:p>
        </w:tc>
      </w:tr>
      <w:tr w:rsidR="009A22E0" w:rsidRPr="009A22E0" w:rsidTr="009A22E0">
        <w:trPr>
          <w:trHeight w:val="66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9A22E0" w:rsidRPr="009A22E0" w:rsidRDefault="009A22E0" w:rsidP="009A22E0">
            <w:pPr>
              <w:spacing w:after="0" w:line="240" w:lineRule="auto"/>
              <w:rPr>
                <w:rFonts w:ascii="Times New Roman" w:eastAsia="Times New Roman" w:hAnsi="Times New Roman"/>
                <w:color w:val="000000"/>
                <w:sz w:val="24"/>
                <w:szCs w:val="24"/>
                <w:lang w:eastAsia="ru-RU"/>
              </w:rPr>
            </w:pPr>
            <w:r w:rsidRPr="009A22E0">
              <w:rPr>
                <w:rFonts w:ascii="Times New Roman" w:eastAsia="Times New Roman" w:hAnsi="Times New Roman"/>
                <w:color w:val="000000"/>
                <w:sz w:val="24"/>
                <w:szCs w:val="24"/>
                <w:lang w:eastAsia="ru-RU"/>
              </w:rPr>
              <w:t>Горячее водоснабжение</w:t>
            </w:r>
          </w:p>
        </w:tc>
        <w:tc>
          <w:tcPr>
            <w:tcW w:w="1560" w:type="dxa"/>
            <w:tcBorders>
              <w:top w:val="nil"/>
              <w:left w:val="nil"/>
              <w:bottom w:val="single" w:sz="4" w:space="0" w:color="auto"/>
              <w:right w:val="single" w:sz="4" w:space="0" w:color="auto"/>
            </w:tcBorders>
            <w:shd w:val="clear" w:color="auto" w:fill="auto"/>
            <w:vAlign w:val="center"/>
            <w:hideMark/>
          </w:tcPr>
          <w:p w:rsidR="009A22E0" w:rsidRPr="009A22E0" w:rsidRDefault="009A22E0" w:rsidP="009A22E0">
            <w:pPr>
              <w:spacing w:after="0" w:line="240" w:lineRule="auto"/>
              <w:jc w:val="center"/>
              <w:rPr>
                <w:rFonts w:ascii="Times New Roman" w:eastAsia="Times New Roman" w:hAnsi="Times New Roman"/>
                <w:color w:val="000000"/>
                <w:sz w:val="24"/>
                <w:szCs w:val="24"/>
                <w:lang w:eastAsia="ru-RU"/>
              </w:rPr>
            </w:pPr>
            <w:r w:rsidRPr="009A22E0">
              <w:rPr>
                <w:rFonts w:ascii="Times New Roman" w:eastAsia="Times New Roman" w:hAnsi="Times New Roman"/>
                <w:color w:val="000000"/>
                <w:sz w:val="24"/>
                <w:szCs w:val="24"/>
                <w:lang w:eastAsia="ru-RU"/>
              </w:rPr>
              <w:t>4</w:t>
            </w:r>
          </w:p>
        </w:tc>
        <w:tc>
          <w:tcPr>
            <w:tcW w:w="1559" w:type="dxa"/>
            <w:tcBorders>
              <w:top w:val="nil"/>
              <w:left w:val="nil"/>
              <w:bottom w:val="single" w:sz="4" w:space="0" w:color="auto"/>
              <w:right w:val="single" w:sz="4" w:space="0" w:color="auto"/>
            </w:tcBorders>
            <w:shd w:val="clear" w:color="auto" w:fill="auto"/>
            <w:vAlign w:val="center"/>
            <w:hideMark/>
          </w:tcPr>
          <w:p w:rsidR="009A22E0" w:rsidRPr="009A22E0" w:rsidRDefault="009A22E0" w:rsidP="009A22E0">
            <w:pPr>
              <w:spacing w:after="0" w:line="240" w:lineRule="auto"/>
              <w:jc w:val="center"/>
              <w:rPr>
                <w:rFonts w:ascii="Times New Roman" w:eastAsia="Times New Roman" w:hAnsi="Times New Roman"/>
                <w:color w:val="000000"/>
                <w:sz w:val="24"/>
                <w:szCs w:val="24"/>
                <w:lang w:eastAsia="ru-RU"/>
              </w:rPr>
            </w:pPr>
            <w:r w:rsidRPr="009A22E0">
              <w:rPr>
                <w:rFonts w:ascii="Times New Roman" w:eastAsia="Times New Roman" w:hAnsi="Times New Roman"/>
                <w:color w:val="000000"/>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9A22E0" w:rsidRPr="009A22E0" w:rsidRDefault="009A22E0" w:rsidP="009A22E0">
            <w:pPr>
              <w:spacing w:after="0" w:line="240" w:lineRule="auto"/>
              <w:jc w:val="center"/>
              <w:rPr>
                <w:rFonts w:ascii="Times New Roman" w:eastAsia="Times New Roman" w:hAnsi="Times New Roman"/>
                <w:color w:val="000000"/>
                <w:sz w:val="24"/>
                <w:szCs w:val="24"/>
                <w:lang w:eastAsia="ru-RU"/>
              </w:rPr>
            </w:pPr>
            <w:r w:rsidRPr="009A22E0">
              <w:rPr>
                <w:rFonts w:ascii="Times New Roman" w:eastAsia="Times New Roman" w:hAnsi="Times New Roman"/>
                <w:color w:val="000000"/>
                <w:sz w:val="24"/>
                <w:szCs w:val="24"/>
                <w:lang w:eastAsia="ru-RU"/>
              </w:rPr>
              <w:t>4</w:t>
            </w:r>
          </w:p>
        </w:tc>
        <w:tc>
          <w:tcPr>
            <w:tcW w:w="1418" w:type="dxa"/>
            <w:tcBorders>
              <w:top w:val="nil"/>
              <w:left w:val="nil"/>
              <w:bottom w:val="single" w:sz="4" w:space="0" w:color="auto"/>
              <w:right w:val="single" w:sz="4" w:space="0" w:color="auto"/>
            </w:tcBorders>
            <w:shd w:val="clear" w:color="auto" w:fill="auto"/>
            <w:vAlign w:val="center"/>
            <w:hideMark/>
          </w:tcPr>
          <w:p w:rsidR="009A22E0" w:rsidRPr="009A22E0" w:rsidRDefault="009A22E0" w:rsidP="009A22E0">
            <w:pPr>
              <w:spacing w:after="0" w:line="240" w:lineRule="auto"/>
              <w:jc w:val="center"/>
              <w:rPr>
                <w:rFonts w:ascii="Times New Roman" w:eastAsia="Times New Roman" w:hAnsi="Times New Roman"/>
                <w:color w:val="000000"/>
                <w:sz w:val="24"/>
                <w:szCs w:val="24"/>
                <w:lang w:eastAsia="ru-RU"/>
              </w:rPr>
            </w:pPr>
            <w:r w:rsidRPr="009A22E0">
              <w:rPr>
                <w:rFonts w:ascii="Times New Roman" w:eastAsia="Times New Roman" w:hAnsi="Times New Roman"/>
                <w:color w:val="000000"/>
                <w:sz w:val="24"/>
                <w:szCs w:val="24"/>
                <w:lang w:eastAsia="ru-RU"/>
              </w:rPr>
              <w:t>100</w:t>
            </w:r>
          </w:p>
        </w:tc>
        <w:tc>
          <w:tcPr>
            <w:tcW w:w="1917" w:type="dxa"/>
            <w:tcBorders>
              <w:top w:val="nil"/>
              <w:left w:val="nil"/>
              <w:bottom w:val="single" w:sz="4" w:space="0" w:color="auto"/>
              <w:right w:val="single" w:sz="4" w:space="0" w:color="auto"/>
            </w:tcBorders>
            <w:shd w:val="clear" w:color="auto" w:fill="auto"/>
            <w:vAlign w:val="center"/>
            <w:hideMark/>
          </w:tcPr>
          <w:p w:rsidR="009A22E0" w:rsidRPr="009A22E0" w:rsidRDefault="009A22E0" w:rsidP="009A22E0">
            <w:pPr>
              <w:spacing w:after="0" w:line="240" w:lineRule="auto"/>
              <w:jc w:val="center"/>
              <w:rPr>
                <w:rFonts w:ascii="Times New Roman" w:eastAsia="Times New Roman" w:hAnsi="Times New Roman"/>
                <w:color w:val="000000"/>
                <w:sz w:val="24"/>
                <w:szCs w:val="24"/>
                <w:lang w:eastAsia="ru-RU"/>
              </w:rPr>
            </w:pPr>
            <w:r w:rsidRPr="009A22E0">
              <w:rPr>
                <w:rFonts w:ascii="Times New Roman" w:eastAsia="Times New Roman" w:hAnsi="Times New Roman"/>
                <w:color w:val="000000"/>
                <w:sz w:val="24"/>
                <w:szCs w:val="24"/>
                <w:lang w:eastAsia="ru-RU"/>
              </w:rPr>
              <w:t>4</w:t>
            </w:r>
          </w:p>
        </w:tc>
        <w:tc>
          <w:tcPr>
            <w:tcW w:w="1919" w:type="dxa"/>
            <w:tcBorders>
              <w:top w:val="nil"/>
              <w:left w:val="nil"/>
              <w:bottom w:val="single" w:sz="4" w:space="0" w:color="auto"/>
              <w:right w:val="single" w:sz="4" w:space="0" w:color="auto"/>
            </w:tcBorders>
            <w:shd w:val="clear" w:color="auto" w:fill="auto"/>
            <w:vAlign w:val="center"/>
            <w:hideMark/>
          </w:tcPr>
          <w:p w:rsidR="009A22E0" w:rsidRPr="009A22E0" w:rsidRDefault="009A22E0" w:rsidP="009A22E0">
            <w:pPr>
              <w:spacing w:after="0" w:line="240" w:lineRule="auto"/>
              <w:jc w:val="center"/>
              <w:rPr>
                <w:rFonts w:ascii="Times New Roman" w:eastAsia="Times New Roman" w:hAnsi="Times New Roman"/>
                <w:color w:val="000000"/>
                <w:sz w:val="24"/>
                <w:szCs w:val="24"/>
                <w:lang w:eastAsia="ru-RU"/>
              </w:rPr>
            </w:pPr>
            <w:r w:rsidRPr="009A22E0">
              <w:rPr>
                <w:rFonts w:ascii="Times New Roman" w:eastAsia="Times New Roman" w:hAnsi="Times New Roman"/>
                <w:color w:val="000000"/>
                <w:sz w:val="24"/>
                <w:szCs w:val="24"/>
                <w:lang w:eastAsia="ru-RU"/>
              </w:rPr>
              <w:t>100</w:t>
            </w:r>
          </w:p>
        </w:tc>
        <w:tc>
          <w:tcPr>
            <w:tcW w:w="1917" w:type="dxa"/>
            <w:tcBorders>
              <w:top w:val="nil"/>
              <w:left w:val="nil"/>
              <w:bottom w:val="single" w:sz="4" w:space="0" w:color="auto"/>
              <w:right w:val="single" w:sz="4" w:space="0" w:color="auto"/>
            </w:tcBorders>
            <w:shd w:val="clear" w:color="auto" w:fill="auto"/>
            <w:vAlign w:val="center"/>
            <w:hideMark/>
          </w:tcPr>
          <w:p w:rsidR="009A22E0" w:rsidRPr="009A22E0" w:rsidRDefault="009A22E0" w:rsidP="009A22E0">
            <w:pPr>
              <w:spacing w:after="0" w:line="240" w:lineRule="auto"/>
              <w:jc w:val="center"/>
              <w:rPr>
                <w:rFonts w:ascii="Times New Roman" w:eastAsia="Times New Roman" w:hAnsi="Times New Roman"/>
                <w:color w:val="000000"/>
                <w:sz w:val="24"/>
                <w:szCs w:val="24"/>
                <w:lang w:eastAsia="ru-RU"/>
              </w:rPr>
            </w:pPr>
            <w:r w:rsidRPr="009A22E0">
              <w:rPr>
                <w:rFonts w:ascii="Times New Roman" w:eastAsia="Times New Roman" w:hAnsi="Times New Roman"/>
                <w:color w:val="000000"/>
                <w:sz w:val="24"/>
                <w:szCs w:val="24"/>
                <w:lang w:eastAsia="ru-RU"/>
              </w:rPr>
              <w:t>4</w:t>
            </w:r>
          </w:p>
        </w:tc>
        <w:tc>
          <w:tcPr>
            <w:tcW w:w="1919" w:type="dxa"/>
            <w:tcBorders>
              <w:top w:val="nil"/>
              <w:left w:val="nil"/>
              <w:bottom w:val="single" w:sz="4" w:space="0" w:color="auto"/>
              <w:right w:val="single" w:sz="4" w:space="0" w:color="auto"/>
            </w:tcBorders>
            <w:shd w:val="clear" w:color="auto" w:fill="auto"/>
            <w:vAlign w:val="center"/>
            <w:hideMark/>
          </w:tcPr>
          <w:p w:rsidR="009A22E0" w:rsidRPr="009A22E0" w:rsidRDefault="009A22E0" w:rsidP="009A22E0">
            <w:pPr>
              <w:spacing w:after="0" w:line="240" w:lineRule="auto"/>
              <w:jc w:val="center"/>
              <w:rPr>
                <w:rFonts w:ascii="Times New Roman" w:eastAsia="Times New Roman" w:hAnsi="Times New Roman"/>
                <w:color w:val="000000"/>
                <w:sz w:val="24"/>
                <w:szCs w:val="24"/>
                <w:lang w:eastAsia="ru-RU"/>
              </w:rPr>
            </w:pPr>
            <w:r w:rsidRPr="009A22E0">
              <w:rPr>
                <w:rFonts w:ascii="Times New Roman" w:eastAsia="Times New Roman" w:hAnsi="Times New Roman"/>
                <w:color w:val="000000"/>
                <w:sz w:val="24"/>
                <w:szCs w:val="24"/>
                <w:lang w:eastAsia="ru-RU"/>
              </w:rPr>
              <w:t>100</w:t>
            </w:r>
          </w:p>
        </w:tc>
      </w:tr>
      <w:tr w:rsidR="009A22E0" w:rsidRPr="009A22E0" w:rsidTr="009A22E0">
        <w:trPr>
          <w:trHeight w:val="66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9A22E0" w:rsidRPr="009A22E0" w:rsidRDefault="009A22E0" w:rsidP="009A22E0">
            <w:pPr>
              <w:spacing w:after="0" w:line="240" w:lineRule="auto"/>
              <w:rPr>
                <w:rFonts w:ascii="Times New Roman" w:eastAsia="Times New Roman" w:hAnsi="Times New Roman"/>
                <w:color w:val="000000"/>
                <w:sz w:val="24"/>
                <w:szCs w:val="24"/>
                <w:lang w:eastAsia="ru-RU"/>
              </w:rPr>
            </w:pPr>
            <w:r w:rsidRPr="009A22E0">
              <w:rPr>
                <w:rFonts w:ascii="Times New Roman" w:eastAsia="Times New Roman" w:hAnsi="Times New Roman"/>
                <w:color w:val="000000"/>
                <w:sz w:val="24"/>
                <w:szCs w:val="24"/>
                <w:lang w:eastAsia="ru-RU"/>
              </w:rPr>
              <w:t>Водоснабжение</w:t>
            </w:r>
          </w:p>
        </w:tc>
        <w:tc>
          <w:tcPr>
            <w:tcW w:w="1560" w:type="dxa"/>
            <w:tcBorders>
              <w:top w:val="nil"/>
              <w:left w:val="nil"/>
              <w:bottom w:val="single" w:sz="4" w:space="0" w:color="auto"/>
              <w:right w:val="single" w:sz="4" w:space="0" w:color="auto"/>
            </w:tcBorders>
            <w:shd w:val="clear" w:color="auto" w:fill="auto"/>
            <w:vAlign w:val="center"/>
            <w:hideMark/>
          </w:tcPr>
          <w:p w:rsidR="009A22E0" w:rsidRPr="009A22E0" w:rsidRDefault="009A22E0" w:rsidP="009A22E0">
            <w:pPr>
              <w:spacing w:after="0" w:line="240" w:lineRule="auto"/>
              <w:jc w:val="center"/>
              <w:rPr>
                <w:rFonts w:ascii="Times New Roman" w:eastAsia="Times New Roman" w:hAnsi="Times New Roman"/>
                <w:color w:val="000000"/>
                <w:sz w:val="24"/>
                <w:szCs w:val="24"/>
                <w:lang w:eastAsia="ru-RU"/>
              </w:rPr>
            </w:pPr>
            <w:r w:rsidRPr="009A22E0">
              <w:rPr>
                <w:rFonts w:ascii="Times New Roman" w:eastAsia="Times New Roman" w:hAnsi="Times New Roman"/>
                <w:color w:val="000000"/>
                <w:sz w:val="24"/>
                <w:szCs w:val="24"/>
                <w:lang w:eastAsia="ru-RU"/>
              </w:rPr>
              <w:t>10</w:t>
            </w:r>
          </w:p>
        </w:tc>
        <w:tc>
          <w:tcPr>
            <w:tcW w:w="1559" w:type="dxa"/>
            <w:tcBorders>
              <w:top w:val="nil"/>
              <w:left w:val="nil"/>
              <w:bottom w:val="single" w:sz="4" w:space="0" w:color="auto"/>
              <w:right w:val="single" w:sz="4" w:space="0" w:color="auto"/>
            </w:tcBorders>
            <w:shd w:val="clear" w:color="auto" w:fill="auto"/>
            <w:vAlign w:val="center"/>
            <w:hideMark/>
          </w:tcPr>
          <w:p w:rsidR="009A22E0" w:rsidRPr="009A22E0" w:rsidRDefault="009A22E0" w:rsidP="009A22E0">
            <w:pPr>
              <w:spacing w:after="0" w:line="240" w:lineRule="auto"/>
              <w:jc w:val="center"/>
              <w:rPr>
                <w:rFonts w:ascii="Times New Roman" w:eastAsia="Times New Roman" w:hAnsi="Times New Roman"/>
                <w:color w:val="000000"/>
                <w:sz w:val="24"/>
                <w:szCs w:val="24"/>
                <w:lang w:eastAsia="ru-RU"/>
              </w:rPr>
            </w:pPr>
            <w:r w:rsidRPr="009A22E0">
              <w:rPr>
                <w:rFonts w:ascii="Times New Roman" w:eastAsia="Times New Roman" w:hAnsi="Times New Roman"/>
                <w:color w:val="000000"/>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9A22E0" w:rsidRPr="009A22E0" w:rsidRDefault="009A22E0" w:rsidP="009A22E0">
            <w:pPr>
              <w:spacing w:after="0" w:line="240" w:lineRule="auto"/>
              <w:jc w:val="center"/>
              <w:rPr>
                <w:rFonts w:ascii="Times New Roman" w:eastAsia="Times New Roman" w:hAnsi="Times New Roman"/>
                <w:color w:val="000000"/>
                <w:sz w:val="24"/>
                <w:szCs w:val="24"/>
                <w:lang w:eastAsia="ru-RU"/>
              </w:rPr>
            </w:pPr>
            <w:r w:rsidRPr="009A22E0">
              <w:rPr>
                <w:rFonts w:ascii="Times New Roman" w:eastAsia="Times New Roman" w:hAnsi="Times New Roman"/>
                <w:color w:val="000000"/>
                <w:sz w:val="24"/>
                <w:szCs w:val="24"/>
                <w:lang w:eastAsia="ru-RU"/>
              </w:rPr>
              <w:t>10</w:t>
            </w:r>
          </w:p>
        </w:tc>
        <w:tc>
          <w:tcPr>
            <w:tcW w:w="1418" w:type="dxa"/>
            <w:tcBorders>
              <w:top w:val="nil"/>
              <w:left w:val="nil"/>
              <w:bottom w:val="single" w:sz="4" w:space="0" w:color="auto"/>
              <w:right w:val="single" w:sz="4" w:space="0" w:color="auto"/>
            </w:tcBorders>
            <w:shd w:val="clear" w:color="auto" w:fill="auto"/>
            <w:vAlign w:val="center"/>
            <w:hideMark/>
          </w:tcPr>
          <w:p w:rsidR="009A22E0" w:rsidRPr="009A22E0" w:rsidRDefault="009A22E0" w:rsidP="009A22E0">
            <w:pPr>
              <w:spacing w:after="0" w:line="240" w:lineRule="auto"/>
              <w:jc w:val="center"/>
              <w:rPr>
                <w:rFonts w:ascii="Times New Roman" w:eastAsia="Times New Roman" w:hAnsi="Times New Roman"/>
                <w:color w:val="000000"/>
                <w:sz w:val="24"/>
                <w:szCs w:val="24"/>
                <w:lang w:eastAsia="ru-RU"/>
              </w:rPr>
            </w:pPr>
            <w:r w:rsidRPr="009A22E0">
              <w:rPr>
                <w:rFonts w:ascii="Times New Roman" w:eastAsia="Times New Roman" w:hAnsi="Times New Roman"/>
                <w:color w:val="000000"/>
                <w:sz w:val="24"/>
                <w:szCs w:val="24"/>
                <w:lang w:eastAsia="ru-RU"/>
              </w:rPr>
              <w:t>100</w:t>
            </w:r>
          </w:p>
        </w:tc>
        <w:tc>
          <w:tcPr>
            <w:tcW w:w="1917" w:type="dxa"/>
            <w:tcBorders>
              <w:top w:val="nil"/>
              <w:left w:val="nil"/>
              <w:bottom w:val="single" w:sz="4" w:space="0" w:color="auto"/>
              <w:right w:val="single" w:sz="4" w:space="0" w:color="auto"/>
            </w:tcBorders>
            <w:shd w:val="clear" w:color="auto" w:fill="auto"/>
            <w:vAlign w:val="center"/>
            <w:hideMark/>
          </w:tcPr>
          <w:p w:rsidR="009A22E0" w:rsidRPr="009A22E0" w:rsidRDefault="009A22E0" w:rsidP="009A22E0">
            <w:pPr>
              <w:spacing w:after="0" w:line="240" w:lineRule="auto"/>
              <w:jc w:val="center"/>
              <w:rPr>
                <w:rFonts w:ascii="Times New Roman" w:eastAsia="Times New Roman" w:hAnsi="Times New Roman"/>
                <w:color w:val="000000"/>
                <w:sz w:val="24"/>
                <w:szCs w:val="24"/>
                <w:lang w:eastAsia="ru-RU"/>
              </w:rPr>
            </w:pPr>
            <w:r w:rsidRPr="009A22E0">
              <w:rPr>
                <w:rFonts w:ascii="Times New Roman" w:eastAsia="Times New Roman" w:hAnsi="Times New Roman"/>
                <w:color w:val="000000"/>
                <w:sz w:val="24"/>
                <w:szCs w:val="24"/>
                <w:lang w:eastAsia="ru-RU"/>
              </w:rPr>
              <w:t>10</w:t>
            </w:r>
          </w:p>
        </w:tc>
        <w:tc>
          <w:tcPr>
            <w:tcW w:w="1919" w:type="dxa"/>
            <w:tcBorders>
              <w:top w:val="nil"/>
              <w:left w:val="nil"/>
              <w:bottom w:val="single" w:sz="4" w:space="0" w:color="auto"/>
              <w:right w:val="single" w:sz="4" w:space="0" w:color="auto"/>
            </w:tcBorders>
            <w:shd w:val="clear" w:color="auto" w:fill="auto"/>
            <w:vAlign w:val="center"/>
            <w:hideMark/>
          </w:tcPr>
          <w:p w:rsidR="009A22E0" w:rsidRPr="009A22E0" w:rsidRDefault="009A22E0" w:rsidP="009A22E0">
            <w:pPr>
              <w:spacing w:after="0" w:line="240" w:lineRule="auto"/>
              <w:jc w:val="center"/>
              <w:rPr>
                <w:rFonts w:ascii="Times New Roman" w:eastAsia="Times New Roman" w:hAnsi="Times New Roman"/>
                <w:color w:val="000000"/>
                <w:sz w:val="24"/>
                <w:szCs w:val="24"/>
                <w:lang w:eastAsia="ru-RU"/>
              </w:rPr>
            </w:pPr>
            <w:r w:rsidRPr="009A22E0">
              <w:rPr>
                <w:rFonts w:ascii="Times New Roman" w:eastAsia="Times New Roman" w:hAnsi="Times New Roman"/>
                <w:color w:val="000000"/>
                <w:sz w:val="24"/>
                <w:szCs w:val="24"/>
                <w:lang w:eastAsia="ru-RU"/>
              </w:rPr>
              <w:t>100</w:t>
            </w:r>
          </w:p>
        </w:tc>
        <w:tc>
          <w:tcPr>
            <w:tcW w:w="1917" w:type="dxa"/>
            <w:tcBorders>
              <w:top w:val="nil"/>
              <w:left w:val="nil"/>
              <w:bottom w:val="single" w:sz="4" w:space="0" w:color="auto"/>
              <w:right w:val="single" w:sz="4" w:space="0" w:color="auto"/>
            </w:tcBorders>
            <w:shd w:val="clear" w:color="auto" w:fill="auto"/>
            <w:vAlign w:val="center"/>
            <w:hideMark/>
          </w:tcPr>
          <w:p w:rsidR="009A22E0" w:rsidRPr="009A22E0" w:rsidRDefault="009A22E0" w:rsidP="009A22E0">
            <w:pPr>
              <w:spacing w:after="0" w:line="240" w:lineRule="auto"/>
              <w:jc w:val="center"/>
              <w:rPr>
                <w:rFonts w:ascii="Times New Roman" w:eastAsia="Times New Roman" w:hAnsi="Times New Roman"/>
                <w:color w:val="000000"/>
                <w:sz w:val="24"/>
                <w:szCs w:val="24"/>
                <w:lang w:eastAsia="ru-RU"/>
              </w:rPr>
            </w:pPr>
            <w:r w:rsidRPr="009A22E0">
              <w:rPr>
                <w:rFonts w:ascii="Times New Roman" w:eastAsia="Times New Roman" w:hAnsi="Times New Roman"/>
                <w:color w:val="000000"/>
                <w:sz w:val="24"/>
                <w:szCs w:val="24"/>
                <w:lang w:eastAsia="ru-RU"/>
              </w:rPr>
              <w:t>10</w:t>
            </w:r>
          </w:p>
        </w:tc>
        <w:tc>
          <w:tcPr>
            <w:tcW w:w="1919" w:type="dxa"/>
            <w:tcBorders>
              <w:top w:val="nil"/>
              <w:left w:val="nil"/>
              <w:bottom w:val="single" w:sz="4" w:space="0" w:color="auto"/>
              <w:right w:val="single" w:sz="4" w:space="0" w:color="auto"/>
            </w:tcBorders>
            <w:shd w:val="clear" w:color="auto" w:fill="auto"/>
            <w:vAlign w:val="center"/>
            <w:hideMark/>
          </w:tcPr>
          <w:p w:rsidR="009A22E0" w:rsidRPr="009A22E0" w:rsidRDefault="009A22E0" w:rsidP="009A22E0">
            <w:pPr>
              <w:spacing w:after="0" w:line="240" w:lineRule="auto"/>
              <w:jc w:val="center"/>
              <w:rPr>
                <w:rFonts w:ascii="Times New Roman" w:eastAsia="Times New Roman" w:hAnsi="Times New Roman"/>
                <w:color w:val="000000"/>
                <w:sz w:val="24"/>
                <w:szCs w:val="24"/>
                <w:lang w:eastAsia="ru-RU"/>
              </w:rPr>
            </w:pPr>
            <w:r w:rsidRPr="009A22E0">
              <w:rPr>
                <w:rFonts w:ascii="Times New Roman" w:eastAsia="Times New Roman" w:hAnsi="Times New Roman"/>
                <w:color w:val="000000"/>
                <w:sz w:val="24"/>
                <w:szCs w:val="24"/>
                <w:lang w:eastAsia="ru-RU"/>
              </w:rPr>
              <w:t>100</w:t>
            </w:r>
          </w:p>
        </w:tc>
      </w:tr>
      <w:tr w:rsidR="009A22E0" w:rsidRPr="009A22E0" w:rsidTr="009A22E0">
        <w:trPr>
          <w:trHeight w:val="66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9A22E0" w:rsidRPr="009A22E0" w:rsidRDefault="009A22E0" w:rsidP="009A22E0">
            <w:pPr>
              <w:spacing w:after="0" w:line="240" w:lineRule="auto"/>
              <w:rPr>
                <w:rFonts w:ascii="Times New Roman" w:eastAsia="Times New Roman" w:hAnsi="Times New Roman"/>
                <w:color w:val="000000"/>
                <w:sz w:val="24"/>
                <w:szCs w:val="24"/>
                <w:lang w:eastAsia="ru-RU"/>
              </w:rPr>
            </w:pPr>
            <w:r w:rsidRPr="009A22E0">
              <w:rPr>
                <w:rFonts w:ascii="Times New Roman" w:eastAsia="Times New Roman" w:hAnsi="Times New Roman"/>
                <w:color w:val="000000"/>
                <w:sz w:val="24"/>
                <w:szCs w:val="24"/>
                <w:lang w:eastAsia="ru-RU"/>
              </w:rPr>
              <w:t>Водоотведение</w:t>
            </w:r>
          </w:p>
        </w:tc>
        <w:tc>
          <w:tcPr>
            <w:tcW w:w="1560" w:type="dxa"/>
            <w:tcBorders>
              <w:top w:val="nil"/>
              <w:left w:val="nil"/>
              <w:bottom w:val="single" w:sz="4" w:space="0" w:color="auto"/>
              <w:right w:val="single" w:sz="4" w:space="0" w:color="auto"/>
            </w:tcBorders>
            <w:shd w:val="clear" w:color="auto" w:fill="auto"/>
            <w:vAlign w:val="center"/>
            <w:hideMark/>
          </w:tcPr>
          <w:p w:rsidR="009A22E0" w:rsidRPr="009A22E0" w:rsidRDefault="009A22E0" w:rsidP="009A22E0">
            <w:pPr>
              <w:spacing w:after="0" w:line="240" w:lineRule="auto"/>
              <w:jc w:val="center"/>
              <w:rPr>
                <w:rFonts w:ascii="Times New Roman" w:eastAsia="Times New Roman" w:hAnsi="Times New Roman"/>
                <w:color w:val="000000"/>
                <w:sz w:val="24"/>
                <w:szCs w:val="24"/>
                <w:lang w:eastAsia="ru-RU"/>
              </w:rPr>
            </w:pPr>
            <w:r w:rsidRPr="009A22E0">
              <w:rPr>
                <w:rFonts w:ascii="Times New Roman" w:eastAsia="Times New Roman" w:hAnsi="Times New Roman"/>
                <w:color w:val="000000"/>
                <w:sz w:val="24"/>
                <w:szCs w:val="24"/>
                <w:lang w:eastAsia="ru-RU"/>
              </w:rPr>
              <w:t>2</w:t>
            </w:r>
          </w:p>
        </w:tc>
        <w:tc>
          <w:tcPr>
            <w:tcW w:w="1559" w:type="dxa"/>
            <w:tcBorders>
              <w:top w:val="nil"/>
              <w:left w:val="nil"/>
              <w:bottom w:val="single" w:sz="4" w:space="0" w:color="auto"/>
              <w:right w:val="single" w:sz="4" w:space="0" w:color="auto"/>
            </w:tcBorders>
            <w:shd w:val="clear" w:color="auto" w:fill="auto"/>
            <w:vAlign w:val="center"/>
            <w:hideMark/>
          </w:tcPr>
          <w:p w:rsidR="009A22E0" w:rsidRPr="009A22E0" w:rsidRDefault="009A22E0" w:rsidP="009A22E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9A22E0" w:rsidRPr="009A22E0" w:rsidRDefault="009A22E0" w:rsidP="009A22E0">
            <w:pPr>
              <w:spacing w:after="0" w:line="240" w:lineRule="auto"/>
              <w:jc w:val="center"/>
              <w:rPr>
                <w:rFonts w:ascii="Times New Roman" w:eastAsia="Times New Roman" w:hAnsi="Times New Roman"/>
                <w:color w:val="000000"/>
                <w:sz w:val="24"/>
                <w:szCs w:val="24"/>
                <w:lang w:eastAsia="ru-RU"/>
              </w:rPr>
            </w:pPr>
            <w:r w:rsidRPr="009A22E0">
              <w:rPr>
                <w:rFonts w:ascii="Times New Roman" w:eastAsia="Times New Roman" w:hAnsi="Times New Roman"/>
                <w:color w:val="000000"/>
                <w:sz w:val="24"/>
                <w:szCs w:val="24"/>
                <w:lang w:eastAsia="ru-RU"/>
              </w:rPr>
              <w:t>2</w:t>
            </w:r>
          </w:p>
        </w:tc>
        <w:tc>
          <w:tcPr>
            <w:tcW w:w="1418" w:type="dxa"/>
            <w:tcBorders>
              <w:top w:val="nil"/>
              <w:left w:val="nil"/>
              <w:bottom w:val="single" w:sz="4" w:space="0" w:color="auto"/>
              <w:right w:val="single" w:sz="4" w:space="0" w:color="auto"/>
            </w:tcBorders>
            <w:shd w:val="clear" w:color="auto" w:fill="auto"/>
            <w:vAlign w:val="center"/>
            <w:hideMark/>
          </w:tcPr>
          <w:p w:rsidR="009A22E0" w:rsidRPr="009A22E0" w:rsidRDefault="009A22E0" w:rsidP="009A22E0">
            <w:pPr>
              <w:spacing w:after="0" w:line="240" w:lineRule="auto"/>
              <w:jc w:val="center"/>
              <w:rPr>
                <w:rFonts w:ascii="Times New Roman" w:eastAsia="Times New Roman" w:hAnsi="Times New Roman"/>
                <w:color w:val="000000"/>
                <w:sz w:val="24"/>
                <w:szCs w:val="24"/>
                <w:lang w:eastAsia="ru-RU"/>
              </w:rPr>
            </w:pPr>
            <w:r w:rsidRPr="009A22E0">
              <w:rPr>
                <w:rFonts w:ascii="Times New Roman" w:eastAsia="Times New Roman" w:hAnsi="Times New Roman"/>
                <w:color w:val="000000"/>
                <w:sz w:val="24"/>
                <w:szCs w:val="24"/>
                <w:lang w:eastAsia="ru-RU"/>
              </w:rPr>
              <w:t>100</w:t>
            </w:r>
          </w:p>
        </w:tc>
        <w:tc>
          <w:tcPr>
            <w:tcW w:w="1917" w:type="dxa"/>
            <w:tcBorders>
              <w:top w:val="nil"/>
              <w:left w:val="nil"/>
              <w:bottom w:val="single" w:sz="4" w:space="0" w:color="auto"/>
              <w:right w:val="single" w:sz="4" w:space="0" w:color="auto"/>
            </w:tcBorders>
            <w:shd w:val="clear" w:color="auto" w:fill="auto"/>
            <w:vAlign w:val="center"/>
            <w:hideMark/>
          </w:tcPr>
          <w:p w:rsidR="009A22E0" w:rsidRPr="009A22E0" w:rsidRDefault="009A22E0" w:rsidP="009A22E0">
            <w:pPr>
              <w:spacing w:after="0" w:line="240" w:lineRule="auto"/>
              <w:jc w:val="center"/>
              <w:rPr>
                <w:rFonts w:ascii="Times New Roman" w:eastAsia="Times New Roman" w:hAnsi="Times New Roman"/>
                <w:color w:val="000000"/>
                <w:sz w:val="24"/>
                <w:szCs w:val="24"/>
                <w:lang w:eastAsia="ru-RU"/>
              </w:rPr>
            </w:pPr>
            <w:r w:rsidRPr="009A22E0">
              <w:rPr>
                <w:rFonts w:ascii="Times New Roman" w:eastAsia="Times New Roman" w:hAnsi="Times New Roman"/>
                <w:color w:val="000000"/>
                <w:sz w:val="24"/>
                <w:szCs w:val="24"/>
                <w:lang w:eastAsia="ru-RU"/>
              </w:rPr>
              <w:t>2</w:t>
            </w:r>
          </w:p>
        </w:tc>
        <w:tc>
          <w:tcPr>
            <w:tcW w:w="1919" w:type="dxa"/>
            <w:tcBorders>
              <w:top w:val="nil"/>
              <w:left w:val="nil"/>
              <w:bottom w:val="single" w:sz="4" w:space="0" w:color="auto"/>
              <w:right w:val="single" w:sz="4" w:space="0" w:color="auto"/>
            </w:tcBorders>
            <w:shd w:val="clear" w:color="auto" w:fill="auto"/>
            <w:vAlign w:val="center"/>
            <w:hideMark/>
          </w:tcPr>
          <w:p w:rsidR="009A22E0" w:rsidRPr="009A22E0" w:rsidRDefault="009A22E0" w:rsidP="009A22E0">
            <w:pPr>
              <w:spacing w:after="0" w:line="240" w:lineRule="auto"/>
              <w:jc w:val="center"/>
              <w:rPr>
                <w:rFonts w:ascii="Times New Roman" w:eastAsia="Times New Roman" w:hAnsi="Times New Roman"/>
                <w:color w:val="000000"/>
                <w:sz w:val="24"/>
                <w:szCs w:val="24"/>
                <w:lang w:eastAsia="ru-RU"/>
              </w:rPr>
            </w:pPr>
            <w:r w:rsidRPr="009A22E0">
              <w:rPr>
                <w:rFonts w:ascii="Times New Roman" w:eastAsia="Times New Roman" w:hAnsi="Times New Roman"/>
                <w:color w:val="000000"/>
                <w:sz w:val="24"/>
                <w:szCs w:val="24"/>
                <w:lang w:eastAsia="ru-RU"/>
              </w:rPr>
              <w:t>100</w:t>
            </w:r>
          </w:p>
        </w:tc>
        <w:tc>
          <w:tcPr>
            <w:tcW w:w="1917" w:type="dxa"/>
            <w:tcBorders>
              <w:top w:val="nil"/>
              <w:left w:val="nil"/>
              <w:bottom w:val="single" w:sz="4" w:space="0" w:color="auto"/>
              <w:right w:val="single" w:sz="4" w:space="0" w:color="auto"/>
            </w:tcBorders>
            <w:shd w:val="clear" w:color="auto" w:fill="auto"/>
            <w:vAlign w:val="center"/>
            <w:hideMark/>
          </w:tcPr>
          <w:p w:rsidR="009A22E0" w:rsidRPr="009A22E0" w:rsidRDefault="009A22E0" w:rsidP="009A22E0">
            <w:pPr>
              <w:spacing w:after="0" w:line="240" w:lineRule="auto"/>
              <w:jc w:val="center"/>
              <w:rPr>
                <w:rFonts w:ascii="Times New Roman" w:eastAsia="Times New Roman" w:hAnsi="Times New Roman"/>
                <w:color w:val="000000"/>
                <w:sz w:val="24"/>
                <w:szCs w:val="24"/>
                <w:lang w:eastAsia="ru-RU"/>
              </w:rPr>
            </w:pPr>
            <w:r w:rsidRPr="009A22E0">
              <w:rPr>
                <w:rFonts w:ascii="Times New Roman" w:eastAsia="Times New Roman" w:hAnsi="Times New Roman"/>
                <w:color w:val="000000"/>
                <w:sz w:val="24"/>
                <w:szCs w:val="24"/>
                <w:lang w:eastAsia="ru-RU"/>
              </w:rPr>
              <w:t>2</w:t>
            </w:r>
          </w:p>
        </w:tc>
        <w:tc>
          <w:tcPr>
            <w:tcW w:w="1919" w:type="dxa"/>
            <w:tcBorders>
              <w:top w:val="nil"/>
              <w:left w:val="nil"/>
              <w:bottom w:val="single" w:sz="4" w:space="0" w:color="auto"/>
              <w:right w:val="single" w:sz="4" w:space="0" w:color="auto"/>
            </w:tcBorders>
            <w:shd w:val="clear" w:color="auto" w:fill="auto"/>
            <w:vAlign w:val="center"/>
            <w:hideMark/>
          </w:tcPr>
          <w:p w:rsidR="009A22E0" w:rsidRPr="009A22E0" w:rsidRDefault="009A22E0" w:rsidP="009A22E0">
            <w:pPr>
              <w:spacing w:after="0" w:line="240" w:lineRule="auto"/>
              <w:jc w:val="center"/>
              <w:rPr>
                <w:rFonts w:ascii="Times New Roman" w:eastAsia="Times New Roman" w:hAnsi="Times New Roman"/>
                <w:color w:val="000000"/>
                <w:sz w:val="24"/>
                <w:szCs w:val="24"/>
                <w:lang w:eastAsia="ru-RU"/>
              </w:rPr>
            </w:pPr>
            <w:r w:rsidRPr="009A22E0">
              <w:rPr>
                <w:rFonts w:ascii="Times New Roman" w:eastAsia="Times New Roman" w:hAnsi="Times New Roman"/>
                <w:color w:val="000000"/>
                <w:sz w:val="24"/>
                <w:szCs w:val="24"/>
                <w:lang w:eastAsia="ru-RU"/>
              </w:rPr>
              <w:t>100</w:t>
            </w:r>
          </w:p>
        </w:tc>
      </w:tr>
      <w:tr w:rsidR="009A22E0" w:rsidRPr="009A22E0" w:rsidTr="009A22E0">
        <w:trPr>
          <w:trHeight w:val="66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9A22E0" w:rsidRPr="009A22E0" w:rsidRDefault="009A22E0" w:rsidP="009A22E0">
            <w:pPr>
              <w:spacing w:after="0" w:line="240" w:lineRule="auto"/>
              <w:rPr>
                <w:rFonts w:ascii="Times New Roman" w:eastAsia="Times New Roman" w:hAnsi="Times New Roman"/>
                <w:color w:val="000000"/>
                <w:sz w:val="24"/>
                <w:szCs w:val="24"/>
                <w:lang w:eastAsia="ru-RU"/>
              </w:rPr>
            </w:pPr>
            <w:r w:rsidRPr="009A22E0">
              <w:rPr>
                <w:rFonts w:ascii="Times New Roman" w:eastAsia="Times New Roman" w:hAnsi="Times New Roman"/>
                <w:color w:val="000000"/>
                <w:sz w:val="24"/>
                <w:szCs w:val="24"/>
                <w:lang w:eastAsia="ru-RU"/>
              </w:rPr>
              <w:t>Утилизация  ТБО</w:t>
            </w:r>
          </w:p>
        </w:tc>
        <w:tc>
          <w:tcPr>
            <w:tcW w:w="1560" w:type="dxa"/>
            <w:tcBorders>
              <w:top w:val="nil"/>
              <w:left w:val="nil"/>
              <w:bottom w:val="single" w:sz="4" w:space="0" w:color="auto"/>
              <w:right w:val="single" w:sz="4" w:space="0" w:color="auto"/>
            </w:tcBorders>
            <w:shd w:val="clear" w:color="auto" w:fill="auto"/>
            <w:vAlign w:val="center"/>
            <w:hideMark/>
          </w:tcPr>
          <w:p w:rsidR="009A22E0" w:rsidRPr="009A22E0" w:rsidRDefault="009A22E0" w:rsidP="009A22E0">
            <w:pPr>
              <w:spacing w:after="0" w:line="240" w:lineRule="auto"/>
              <w:jc w:val="center"/>
              <w:rPr>
                <w:rFonts w:ascii="Times New Roman" w:eastAsia="Times New Roman" w:hAnsi="Times New Roman"/>
                <w:color w:val="000000"/>
                <w:sz w:val="24"/>
                <w:szCs w:val="24"/>
                <w:lang w:eastAsia="ru-RU"/>
              </w:rPr>
            </w:pPr>
            <w:r w:rsidRPr="009A22E0">
              <w:rPr>
                <w:rFonts w:ascii="Times New Roman" w:eastAsia="Times New Roman" w:hAnsi="Times New Roman"/>
                <w:color w:val="000000"/>
                <w:sz w:val="24"/>
                <w:szCs w:val="24"/>
                <w:lang w:eastAsia="ru-RU"/>
              </w:rPr>
              <w:t>-</w:t>
            </w:r>
          </w:p>
        </w:tc>
        <w:tc>
          <w:tcPr>
            <w:tcW w:w="1559" w:type="dxa"/>
            <w:tcBorders>
              <w:top w:val="nil"/>
              <w:left w:val="nil"/>
              <w:bottom w:val="single" w:sz="4" w:space="0" w:color="auto"/>
              <w:right w:val="single" w:sz="4" w:space="0" w:color="auto"/>
            </w:tcBorders>
            <w:shd w:val="clear" w:color="auto" w:fill="auto"/>
            <w:vAlign w:val="center"/>
            <w:hideMark/>
          </w:tcPr>
          <w:p w:rsidR="009A22E0" w:rsidRPr="009A22E0" w:rsidRDefault="009A22E0" w:rsidP="009A22E0">
            <w:pPr>
              <w:spacing w:after="0" w:line="240" w:lineRule="auto"/>
              <w:jc w:val="center"/>
              <w:rPr>
                <w:rFonts w:ascii="Times New Roman" w:eastAsia="Times New Roman" w:hAnsi="Times New Roman"/>
                <w:color w:val="000000"/>
                <w:sz w:val="24"/>
                <w:szCs w:val="24"/>
                <w:lang w:eastAsia="ru-RU"/>
              </w:rPr>
            </w:pPr>
            <w:r w:rsidRPr="009A22E0">
              <w:rPr>
                <w:rFonts w:ascii="Times New Roman" w:eastAsia="Times New Roman" w:hAnsi="Times New Roman"/>
                <w:color w:val="000000"/>
                <w:sz w:val="24"/>
                <w:szCs w:val="24"/>
                <w:lang w:eastAsia="ru-RU"/>
              </w:rPr>
              <w:t>-</w:t>
            </w:r>
          </w:p>
        </w:tc>
        <w:tc>
          <w:tcPr>
            <w:tcW w:w="1417" w:type="dxa"/>
            <w:tcBorders>
              <w:top w:val="nil"/>
              <w:left w:val="nil"/>
              <w:bottom w:val="single" w:sz="4" w:space="0" w:color="auto"/>
              <w:right w:val="single" w:sz="4" w:space="0" w:color="auto"/>
            </w:tcBorders>
            <w:shd w:val="clear" w:color="auto" w:fill="auto"/>
            <w:vAlign w:val="center"/>
            <w:hideMark/>
          </w:tcPr>
          <w:p w:rsidR="009A22E0" w:rsidRPr="009A22E0" w:rsidRDefault="009A22E0" w:rsidP="009A22E0">
            <w:pPr>
              <w:spacing w:after="0" w:line="240" w:lineRule="auto"/>
              <w:jc w:val="center"/>
              <w:rPr>
                <w:rFonts w:ascii="Times New Roman" w:eastAsia="Times New Roman" w:hAnsi="Times New Roman"/>
                <w:color w:val="000000"/>
                <w:sz w:val="24"/>
                <w:szCs w:val="24"/>
                <w:lang w:eastAsia="ru-RU"/>
              </w:rPr>
            </w:pPr>
            <w:r w:rsidRPr="009A22E0">
              <w:rPr>
                <w:rFonts w:ascii="Times New Roman" w:eastAsia="Times New Roman" w:hAnsi="Times New Roman"/>
                <w:color w:val="000000"/>
                <w:sz w:val="24"/>
                <w:szCs w:val="24"/>
                <w:lang w:eastAsia="ru-RU"/>
              </w:rPr>
              <w:t>-</w:t>
            </w:r>
          </w:p>
        </w:tc>
        <w:tc>
          <w:tcPr>
            <w:tcW w:w="1418" w:type="dxa"/>
            <w:tcBorders>
              <w:top w:val="nil"/>
              <w:left w:val="nil"/>
              <w:bottom w:val="single" w:sz="4" w:space="0" w:color="auto"/>
              <w:right w:val="single" w:sz="4" w:space="0" w:color="auto"/>
            </w:tcBorders>
            <w:shd w:val="clear" w:color="auto" w:fill="auto"/>
            <w:vAlign w:val="center"/>
            <w:hideMark/>
          </w:tcPr>
          <w:p w:rsidR="009A22E0" w:rsidRPr="009A22E0" w:rsidRDefault="009A22E0" w:rsidP="009A22E0">
            <w:pPr>
              <w:spacing w:after="0" w:line="240" w:lineRule="auto"/>
              <w:jc w:val="center"/>
              <w:rPr>
                <w:rFonts w:ascii="Times New Roman" w:eastAsia="Times New Roman" w:hAnsi="Times New Roman"/>
                <w:color w:val="000000"/>
                <w:sz w:val="24"/>
                <w:szCs w:val="24"/>
                <w:lang w:eastAsia="ru-RU"/>
              </w:rPr>
            </w:pPr>
            <w:r w:rsidRPr="009A22E0">
              <w:rPr>
                <w:rFonts w:ascii="Times New Roman" w:eastAsia="Times New Roman" w:hAnsi="Times New Roman"/>
                <w:color w:val="000000"/>
                <w:sz w:val="24"/>
                <w:szCs w:val="24"/>
                <w:lang w:eastAsia="ru-RU"/>
              </w:rPr>
              <w:t>-</w:t>
            </w:r>
          </w:p>
        </w:tc>
        <w:tc>
          <w:tcPr>
            <w:tcW w:w="1917" w:type="dxa"/>
            <w:tcBorders>
              <w:top w:val="nil"/>
              <w:left w:val="nil"/>
              <w:bottom w:val="single" w:sz="4" w:space="0" w:color="auto"/>
              <w:right w:val="single" w:sz="4" w:space="0" w:color="auto"/>
            </w:tcBorders>
            <w:shd w:val="clear" w:color="auto" w:fill="auto"/>
            <w:vAlign w:val="center"/>
            <w:hideMark/>
          </w:tcPr>
          <w:p w:rsidR="009A22E0" w:rsidRPr="009A22E0" w:rsidRDefault="009A22E0" w:rsidP="009A22E0">
            <w:pPr>
              <w:spacing w:after="0" w:line="240" w:lineRule="auto"/>
              <w:jc w:val="center"/>
              <w:rPr>
                <w:rFonts w:ascii="Times New Roman" w:eastAsia="Times New Roman" w:hAnsi="Times New Roman"/>
                <w:color w:val="000000"/>
                <w:sz w:val="24"/>
                <w:szCs w:val="24"/>
                <w:lang w:eastAsia="ru-RU"/>
              </w:rPr>
            </w:pPr>
            <w:r w:rsidRPr="009A22E0">
              <w:rPr>
                <w:rFonts w:ascii="Times New Roman" w:eastAsia="Times New Roman" w:hAnsi="Times New Roman"/>
                <w:color w:val="000000"/>
                <w:sz w:val="24"/>
                <w:szCs w:val="24"/>
                <w:lang w:eastAsia="ru-RU"/>
              </w:rPr>
              <w:t>-</w:t>
            </w:r>
          </w:p>
        </w:tc>
        <w:tc>
          <w:tcPr>
            <w:tcW w:w="1919" w:type="dxa"/>
            <w:tcBorders>
              <w:top w:val="nil"/>
              <w:left w:val="nil"/>
              <w:bottom w:val="single" w:sz="4" w:space="0" w:color="auto"/>
              <w:right w:val="single" w:sz="4" w:space="0" w:color="auto"/>
            </w:tcBorders>
            <w:shd w:val="clear" w:color="auto" w:fill="auto"/>
            <w:vAlign w:val="center"/>
            <w:hideMark/>
          </w:tcPr>
          <w:p w:rsidR="009A22E0" w:rsidRPr="009A22E0" w:rsidRDefault="009A22E0" w:rsidP="009A22E0">
            <w:pPr>
              <w:spacing w:after="0" w:line="240" w:lineRule="auto"/>
              <w:jc w:val="center"/>
              <w:rPr>
                <w:rFonts w:ascii="Times New Roman" w:eastAsia="Times New Roman" w:hAnsi="Times New Roman"/>
                <w:color w:val="000000"/>
                <w:sz w:val="24"/>
                <w:szCs w:val="24"/>
                <w:lang w:eastAsia="ru-RU"/>
              </w:rPr>
            </w:pPr>
            <w:r w:rsidRPr="009A22E0">
              <w:rPr>
                <w:rFonts w:ascii="Times New Roman" w:eastAsia="Times New Roman" w:hAnsi="Times New Roman"/>
                <w:color w:val="000000"/>
                <w:sz w:val="24"/>
                <w:szCs w:val="24"/>
                <w:lang w:eastAsia="ru-RU"/>
              </w:rPr>
              <w:t>-</w:t>
            </w:r>
          </w:p>
        </w:tc>
        <w:tc>
          <w:tcPr>
            <w:tcW w:w="1917" w:type="dxa"/>
            <w:tcBorders>
              <w:top w:val="nil"/>
              <w:left w:val="nil"/>
              <w:bottom w:val="single" w:sz="4" w:space="0" w:color="auto"/>
              <w:right w:val="single" w:sz="4" w:space="0" w:color="auto"/>
            </w:tcBorders>
            <w:shd w:val="clear" w:color="auto" w:fill="auto"/>
            <w:vAlign w:val="center"/>
            <w:hideMark/>
          </w:tcPr>
          <w:p w:rsidR="009A22E0" w:rsidRPr="009A22E0" w:rsidRDefault="009A22E0" w:rsidP="009A22E0">
            <w:pPr>
              <w:spacing w:after="0" w:line="240" w:lineRule="auto"/>
              <w:jc w:val="center"/>
              <w:rPr>
                <w:rFonts w:ascii="Times New Roman" w:eastAsia="Times New Roman" w:hAnsi="Times New Roman"/>
                <w:color w:val="000000"/>
                <w:sz w:val="24"/>
                <w:szCs w:val="24"/>
                <w:lang w:eastAsia="ru-RU"/>
              </w:rPr>
            </w:pPr>
            <w:r w:rsidRPr="009A22E0">
              <w:rPr>
                <w:rFonts w:ascii="Times New Roman" w:eastAsia="Times New Roman" w:hAnsi="Times New Roman"/>
                <w:color w:val="000000"/>
                <w:sz w:val="24"/>
                <w:szCs w:val="24"/>
                <w:lang w:eastAsia="ru-RU"/>
              </w:rPr>
              <w:t>-</w:t>
            </w:r>
          </w:p>
        </w:tc>
        <w:tc>
          <w:tcPr>
            <w:tcW w:w="1919" w:type="dxa"/>
            <w:tcBorders>
              <w:top w:val="nil"/>
              <w:left w:val="nil"/>
              <w:bottom w:val="single" w:sz="4" w:space="0" w:color="auto"/>
              <w:right w:val="single" w:sz="4" w:space="0" w:color="auto"/>
            </w:tcBorders>
            <w:shd w:val="clear" w:color="auto" w:fill="auto"/>
            <w:vAlign w:val="center"/>
            <w:hideMark/>
          </w:tcPr>
          <w:p w:rsidR="009A22E0" w:rsidRPr="009A22E0" w:rsidRDefault="009A22E0" w:rsidP="009A22E0">
            <w:pPr>
              <w:spacing w:after="0" w:line="240" w:lineRule="auto"/>
              <w:jc w:val="center"/>
              <w:rPr>
                <w:rFonts w:ascii="Times New Roman" w:eastAsia="Times New Roman" w:hAnsi="Times New Roman"/>
                <w:color w:val="000000"/>
                <w:sz w:val="24"/>
                <w:szCs w:val="24"/>
                <w:lang w:eastAsia="ru-RU"/>
              </w:rPr>
            </w:pPr>
            <w:r w:rsidRPr="009A22E0">
              <w:rPr>
                <w:rFonts w:ascii="Times New Roman" w:eastAsia="Times New Roman" w:hAnsi="Times New Roman"/>
                <w:color w:val="000000"/>
                <w:sz w:val="24"/>
                <w:szCs w:val="24"/>
                <w:lang w:eastAsia="ru-RU"/>
              </w:rPr>
              <w:t>-</w:t>
            </w:r>
          </w:p>
        </w:tc>
      </w:tr>
    </w:tbl>
    <w:p w:rsidR="009A22E0" w:rsidRDefault="009A22E0" w:rsidP="00493964">
      <w:pPr>
        <w:spacing w:after="0" w:line="240" w:lineRule="auto"/>
        <w:ind w:firstLine="709"/>
        <w:jc w:val="both"/>
        <w:rPr>
          <w:rFonts w:ascii="Times New Roman" w:hAnsi="Times New Roman"/>
          <w:b/>
          <w:sz w:val="28"/>
          <w:szCs w:val="28"/>
        </w:rPr>
        <w:sectPr w:rsidR="009A22E0" w:rsidSect="009A22E0">
          <w:pgSz w:w="16838" w:h="11906" w:orient="landscape"/>
          <w:pgMar w:top="1276" w:right="1134" w:bottom="567" w:left="1134" w:header="709" w:footer="709" w:gutter="0"/>
          <w:cols w:space="708"/>
          <w:titlePg/>
          <w:docGrid w:linePitch="360"/>
        </w:sectPr>
      </w:pPr>
    </w:p>
    <w:p w:rsidR="009A22E0" w:rsidRDefault="009A22E0" w:rsidP="002D0369">
      <w:pPr>
        <w:spacing w:after="0" w:line="240" w:lineRule="auto"/>
        <w:ind w:firstLine="709"/>
        <w:jc w:val="both"/>
        <w:rPr>
          <w:rFonts w:ascii="Times New Roman" w:hAnsi="Times New Roman"/>
          <w:sz w:val="28"/>
          <w:szCs w:val="28"/>
        </w:rPr>
      </w:pPr>
      <w:r w:rsidRPr="009A22E0">
        <w:rPr>
          <w:rFonts w:ascii="Times New Roman" w:hAnsi="Times New Roman"/>
          <w:sz w:val="28"/>
          <w:szCs w:val="28"/>
        </w:rPr>
        <w:t xml:space="preserve">Согласно </w:t>
      </w:r>
      <w:r>
        <w:rPr>
          <w:rFonts w:ascii="Times New Roman" w:hAnsi="Times New Roman"/>
          <w:sz w:val="28"/>
          <w:szCs w:val="28"/>
        </w:rPr>
        <w:t>постановлению главы</w:t>
      </w:r>
      <w:r w:rsidR="00CC53B3">
        <w:rPr>
          <w:rFonts w:ascii="Times New Roman" w:hAnsi="Times New Roman"/>
          <w:sz w:val="28"/>
          <w:szCs w:val="28"/>
        </w:rPr>
        <w:t xml:space="preserve"> администрации (губернатора) Краснодарского края от 14.07.2002 №652 «О региональной энергетической комиссии – департамент цен и тарифов Краснодарского края» цены (тарифы) в организациях коммунального комплекса на территории Усть-Лабинского района регулирует и контролирует региональная энергетическая комиссия – департамент цен и тарифов Краснодарского края. При установлении тарифов на регулируемые виды деятельности определение состава расходов и оценка их экономической обоснованности осуществляются в соответствии с законодательством Российской Федерации, региональной энергетической комиссией – департаментов цен и тарифов Краснодарского края проводятся проверки экономического обоснования расчетов финансовых потребностей организаций, осуществляющих регулируемые виды деятельности. Утверждение тарифов (цен) проводятся на заседаниях правления региональной энергетической комиссии</w:t>
      </w:r>
      <w:r w:rsidR="002D0369">
        <w:rPr>
          <w:rFonts w:ascii="Times New Roman" w:hAnsi="Times New Roman"/>
          <w:sz w:val="28"/>
          <w:szCs w:val="28"/>
        </w:rPr>
        <w:t xml:space="preserve"> – департамента цен и тарифов Краснодарского края, в которых принимают участие депутаты Законодательного собрания Краснодарского края, представители исполнительной власти и общественных организаций.</w:t>
      </w:r>
    </w:p>
    <w:p w:rsidR="001727B6" w:rsidRDefault="001727B6" w:rsidP="002D0369">
      <w:pPr>
        <w:spacing w:after="0" w:line="240" w:lineRule="auto"/>
        <w:ind w:firstLine="709"/>
        <w:jc w:val="both"/>
        <w:rPr>
          <w:rFonts w:ascii="Times New Roman" w:hAnsi="Times New Roman"/>
          <w:sz w:val="28"/>
          <w:szCs w:val="28"/>
        </w:rPr>
      </w:pPr>
      <w:r>
        <w:rPr>
          <w:rFonts w:ascii="Times New Roman" w:hAnsi="Times New Roman"/>
          <w:sz w:val="28"/>
          <w:szCs w:val="28"/>
        </w:rPr>
        <w:t xml:space="preserve">Тарифы в сфере ЖКХ могут устанавливаться с календарной разбивкой в соответствии с предельными индексами, установленными Федеральной службой по тарифам. Реестры субъектов естественных монополий, осуществляющих свою деятельность на территории Усть-Лабинского района (приложение № 3), размещены на официальном сайте муниципального образования Усть-Лабинский район в разделе «Стандарт развития конкуренции» → «Реестр хозяйствующих субъектов» </w:t>
      </w:r>
      <w:hyperlink r:id="rId68" w:history="1">
        <w:r w:rsidRPr="00F81C33">
          <w:rPr>
            <w:rStyle w:val="aa"/>
            <w:rFonts w:ascii="Times New Roman" w:hAnsi="Times New Roman"/>
            <w:sz w:val="28"/>
            <w:szCs w:val="28"/>
          </w:rPr>
          <w:t>http://www.adminustlabinsk.ru/information/standart-razvitiya-konkurentsii/reestry-khozyaystvuyushchikh-subektov/</w:t>
        </w:r>
      </w:hyperlink>
      <w:r>
        <w:rPr>
          <w:rFonts w:ascii="Times New Roman" w:hAnsi="Times New Roman"/>
          <w:sz w:val="28"/>
          <w:szCs w:val="28"/>
        </w:rPr>
        <w:t>.</w:t>
      </w:r>
    </w:p>
    <w:p w:rsidR="001727B6" w:rsidRPr="009A22E0" w:rsidRDefault="001727B6" w:rsidP="002D0369">
      <w:pPr>
        <w:spacing w:after="0" w:line="240" w:lineRule="auto"/>
        <w:ind w:firstLine="709"/>
        <w:jc w:val="both"/>
        <w:rPr>
          <w:rFonts w:ascii="Times New Roman" w:hAnsi="Times New Roman"/>
          <w:sz w:val="28"/>
          <w:szCs w:val="28"/>
        </w:rPr>
      </w:pPr>
    </w:p>
    <w:p w:rsidR="00FD506A" w:rsidRDefault="00FD506A" w:rsidP="00493964">
      <w:pPr>
        <w:spacing w:after="0" w:line="240" w:lineRule="auto"/>
        <w:ind w:firstLine="709"/>
        <w:jc w:val="both"/>
        <w:rPr>
          <w:rFonts w:ascii="Times New Roman" w:hAnsi="Times New Roman"/>
          <w:b/>
          <w:sz w:val="28"/>
          <w:szCs w:val="28"/>
        </w:rPr>
      </w:pPr>
      <w:r>
        <w:rPr>
          <w:rFonts w:ascii="Times New Roman" w:hAnsi="Times New Roman"/>
          <w:b/>
          <w:sz w:val="28"/>
          <w:szCs w:val="28"/>
        </w:rPr>
        <w:t>4.5.</w:t>
      </w:r>
      <w:r w:rsidR="000457DD">
        <w:rPr>
          <w:rFonts w:ascii="Times New Roman" w:hAnsi="Times New Roman"/>
          <w:b/>
          <w:sz w:val="28"/>
          <w:szCs w:val="28"/>
        </w:rPr>
        <w:t xml:space="preserve"> </w:t>
      </w:r>
      <w:r>
        <w:rPr>
          <w:rFonts w:ascii="Times New Roman" w:hAnsi="Times New Roman"/>
          <w:b/>
          <w:sz w:val="28"/>
          <w:szCs w:val="28"/>
        </w:rPr>
        <w:t>Резул</w:t>
      </w:r>
      <w:r w:rsidR="000457DD">
        <w:rPr>
          <w:rFonts w:ascii="Times New Roman" w:hAnsi="Times New Roman"/>
          <w:b/>
          <w:sz w:val="28"/>
          <w:szCs w:val="28"/>
        </w:rPr>
        <w:t>ьтаты проведенного мониторинга о</w:t>
      </w:r>
      <w:r>
        <w:rPr>
          <w:rFonts w:ascii="Times New Roman" w:hAnsi="Times New Roman"/>
          <w:b/>
          <w:sz w:val="28"/>
          <w:szCs w:val="28"/>
        </w:rPr>
        <w:t xml:space="preserve"> деятельности хозяйствующих субъектов, доля участия муниципального образования в которых составляет 50% и более.</w:t>
      </w:r>
    </w:p>
    <w:p w:rsidR="00FD506A" w:rsidRPr="00FD506A" w:rsidRDefault="00FD506A" w:rsidP="00FD506A">
      <w:pPr>
        <w:spacing w:after="0" w:line="240" w:lineRule="auto"/>
        <w:ind w:firstLine="709"/>
        <w:jc w:val="both"/>
        <w:rPr>
          <w:rFonts w:ascii="Times New Roman" w:hAnsi="Times New Roman"/>
          <w:sz w:val="28"/>
          <w:szCs w:val="28"/>
        </w:rPr>
      </w:pPr>
      <w:r w:rsidRPr="00FD506A">
        <w:rPr>
          <w:rFonts w:ascii="Times New Roman" w:hAnsi="Times New Roman"/>
          <w:sz w:val="28"/>
          <w:szCs w:val="28"/>
        </w:rPr>
        <w:t>Перечень рынков муниципального образования Усть-Лабинский район представлен следующими основными субъектами естественных монополий:</w:t>
      </w:r>
    </w:p>
    <w:p w:rsidR="00FD506A" w:rsidRPr="00FD506A" w:rsidRDefault="00FD506A" w:rsidP="00FD506A">
      <w:pPr>
        <w:spacing w:after="0" w:line="240" w:lineRule="auto"/>
        <w:ind w:firstLine="709"/>
        <w:jc w:val="both"/>
        <w:rPr>
          <w:rFonts w:ascii="Times New Roman" w:hAnsi="Times New Roman"/>
          <w:sz w:val="28"/>
          <w:szCs w:val="28"/>
        </w:rPr>
      </w:pPr>
      <w:r w:rsidRPr="00FD506A">
        <w:rPr>
          <w:rFonts w:ascii="Times New Roman" w:hAnsi="Times New Roman"/>
          <w:sz w:val="28"/>
          <w:szCs w:val="28"/>
        </w:rPr>
        <w:t>- в области электроснабжения: АО «НЭСК» филиал «Усть-Лабинскэнергосбыт», ОАО «Кубаньэнергосбыт», ПАО «Кубаньэнерго» Усть-Лабинские электрические сети;</w:t>
      </w:r>
    </w:p>
    <w:p w:rsidR="00FD506A" w:rsidRPr="00FD506A" w:rsidRDefault="00FD506A" w:rsidP="00FD506A">
      <w:pPr>
        <w:spacing w:after="0" w:line="240" w:lineRule="auto"/>
        <w:ind w:firstLine="709"/>
        <w:jc w:val="both"/>
        <w:rPr>
          <w:rFonts w:ascii="Times New Roman" w:hAnsi="Times New Roman"/>
          <w:sz w:val="28"/>
          <w:szCs w:val="28"/>
        </w:rPr>
      </w:pPr>
      <w:r w:rsidRPr="00FD506A">
        <w:rPr>
          <w:rFonts w:ascii="Times New Roman" w:hAnsi="Times New Roman"/>
          <w:sz w:val="28"/>
          <w:szCs w:val="28"/>
        </w:rPr>
        <w:t>- в области водоснабжения: ОА «Водопровод», МБУ «Возрождение»; ООО «Усть-Лабинский эфиромаслоэстракционный комбинат «Флорентина», ООО «Аква-Д», МБУ «Старт», МБУ «Парк», МБУ «Рассвет», ООО «Квадра», МКУ «АХЦ «Воронежский», ОАО Агрообъединение «Кубань»;</w:t>
      </w:r>
    </w:p>
    <w:p w:rsidR="00FD506A" w:rsidRPr="00FD506A" w:rsidRDefault="00FD506A" w:rsidP="00FD506A">
      <w:pPr>
        <w:spacing w:after="0" w:line="240" w:lineRule="auto"/>
        <w:ind w:firstLine="709"/>
        <w:jc w:val="both"/>
        <w:rPr>
          <w:rFonts w:ascii="Times New Roman" w:hAnsi="Times New Roman"/>
          <w:sz w:val="28"/>
          <w:szCs w:val="28"/>
        </w:rPr>
      </w:pPr>
      <w:r w:rsidRPr="00FD506A">
        <w:rPr>
          <w:rFonts w:ascii="Times New Roman" w:hAnsi="Times New Roman"/>
          <w:sz w:val="28"/>
          <w:szCs w:val="28"/>
        </w:rPr>
        <w:t>- в области теплоснабжения: ЗАО «Усть-Лабинсктеплоэнерго», АО «Пердприятие «Усть-Лабинскрайгаз», ООО «Флорентина», АО «Усть-Лабинскгазстрой», АО «ГУ ЖКХ»;</w:t>
      </w:r>
    </w:p>
    <w:p w:rsidR="00FD506A" w:rsidRPr="00FD506A" w:rsidRDefault="00FD506A" w:rsidP="00FD506A">
      <w:pPr>
        <w:spacing w:after="0" w:line="240" w:lineRule="auto"/>
        <w:ind w:firstLine="709"/>
        <w:jc w:val="both"/>
        <w:rPr>
          <w:rFonts w:ascii="Times New Roman" w:hAnsi="Times New Roman"/>
          <w:sz w:val="28"/>
          <w:szCs w:val="28"/>
        </w:rPr>
      </w:pPr>
      <w:r w:rsidRPr="00FD506A">
        <w:rPr>
          <w:rFonts w:ascii="Times New Roman" w:hAnsi="Times New Roman"/>
          <w:sz w:val="28"/>
          <w:szCs w:val="28"/>
        </w:rPr>
        <w:t>- в области водоотведения: ОАО «ОСК», ЗАО «Сахарный завод Свобода».</w:t>
      </w:r>
    </w:p>
    <w:p w:rsidR="00115FBC" w:rsidRPr="00115FBC" w:rsidRDefault="00115FBC" w:rsidP="00115FBC">
      <w:pPr>
        <w:spacing w:after="0" w:line="240" w:lineRule="auto"/>
        <w:ind w:firstLine="709"/>
        <w:jc w:val="both"/>
        <w:rPr>
          <w:rFonts w:ascii="Times New Roman" w:hAnsi="Times New Roman"/>
          <w:sz w:val="28"/>
          <w:szCs w:val="28"/>
        </w:rPr>
      </w:pPr>
      <w:r w:rsidRPr="00115FBC">
        <w:rPr>
          <w:rFonts w:ascii="Times New Roman" w:hAnsi="Times New Roman"/>
          <w:sz w:val="28"/>
          <w:szCs w:val="28"/>
        </w:rPr>
        <w:t>Кроме того сообщаем, что на территории Усть-Лабинского района отсутствуют хозяйствующие субъекты, доля участия муниципальных образований в которых составляет 50% и более.</w:t>
      </w:r>
    </w:p>
    <w:p w:rsidR="00FD506A" w:rsidRDefault="00FD506A" w:rsidP="00493964">
      <w:pPr>
        <w:spacing w:after="0" w:line="240" w:lineRule="auto"/>
        <w:ind w:firstLine="709"/>
        <w:jc w:val="both"/>
        <w:rPr>
          <w:rFonts w:ascii="Times New Roman" w:hAnsi="Times New Roman"/>
          <w:b/>
          <w:sz w:val="28"/>
          <w:szCs w:val="28"/>
        </w:rPr>
      </w:pPr>
    </w:p>
    <w:p w:rsidR="00493964" w:rsidRDefault="00115FBC" w:rsidP="00493964">
      <w:pPr>
        <w:spacing w:after="0" w:line="240" w:lineRule="auto"/>
        <w:ind w:firstLine="709"/>
        <w:jc w:val="both"/>
        <w:rPr>
          <w:rFonts w:ascii="Times New Roman" w:hAnsi="Times New Roman"/>
          <w:b/>
          <w:sz w:val="28"/>
          <w:szCs w:val="28"/>
        </w:rPr>
      </w:pPr>
      <w:r>
        <w:rPr>
          <w:rFonts w:ascii="Times New Roman" w:hAnsi="Times New Roman"/>
          <w:b/>
          <w:sz w:val="28"/>
          <w:szCs w:val="28"/>
        </w:rPr>
        <w:t xml:space="preserve">4.6. </w:t>
      </w:r>
      <w:r w:rsidR="00493964" w:rsidRPr="00DF1EFD">
        <w:rPr>
          <w:rFonts w:ascii="Times New Roman" w:hAnsi="Times New Roman"/>
          <w:b/>
          <w:sz w:val="28"/>
          <w:szCs w:val="28"/>
        </w:rPr>
        <w:t xml:space="preserve">Результаты проведенного мониторинга о </w:t>
      </w:r>
      <w:r w:rsidR="00493964">
        <w:rPr>
          <w:rFonts w:ascii="Times New Roman" w:hAnsi="Times New Roman"/>
          <w:b/>
          <w:sz w:val="28"/>
          <w:szCs w:val="28"/>
        </w:rPr>
        <w:t>ходе выполнения указания Президента Российской Федерации от 02 сентября 2018 года № Пр-1623</w:t>
      </w:r>
    </w:p>
    <w:p w:rsidR="00493964" w:rsidRDefault="00493964" w:rsidP="00493964">
      <w:pPr>
        <w:spacing w:after="0" w:line="240" w:lineRule="auto"/>
        <w:ind w:firstLine="709"/>
        <w:jc w:val="both"/>
        <w:rPr>
          <w:rFonts w:ascii="Times New Roman" w:hAnsi="Times New Roman"/>
          <w:b/>
          <w:sz w:val="28"/>
          <w:szCs w:val="28"/>
        </w:rPr>
      </w:pPr>
    </w:p>
    <w:p w:rsidR="00493964" w:rsidRPr="00493964" w:rsidRDefault="00622697" w:rsidP="00493964">
      <w:pPr>
        <w:spacing w:after="0" w:line="240" w:lineRule="auto"/>
        <w:ind w:firstLine="539"/>
        <w:jc w:val="both"/>
        <w:rPr>
          <w:rFonts w:ascii="Times New Roman" w:hAnsi="Times New Roman"/>
          <w:sz w:val="28"/>
          <w:szCs w:val="28"/>
        </w:rPr>
      </w:pPr>
      <w:r>
        <w:rPr>
          <w:rFonts w:ascii="Times New Roman" w:hAnsi="Times New Roman"/>
          <w:bCs/>
          <w:sz w:val="28"/>
          <w:szCs w:val="28"/>
        </w:rPr>
        <w:t>По информации администрации Усть-Лабинского городского поселения Усть-Лабинского района, а также</w:t>
      </w:r>
      <w:r w:rsidR="00493964" w:rsidRPr="00493964">
        <w:rPr>
          <w:rFonts w:ascii="Times New Roman" w:hAnsi="Times New Roman"/>
          <w:bCs/>
          <w:sz w:val="28"/>
          <w:szCs w:val="28"/>
        </w:rPr>
        <w:t xml:space="preserve"> управления по вопросам земельных отношений и учета муниципальной собственности администра</w:t>
      </w:r>
      <w:r w:rsidR="00493964">
        <w:rPr>
          <w:rFonts w:ascii="Times New Roman" w:hAnsi="Times New Roman"/>
          <w:bCs/>
          <w:sz w:val="28"/>
          <w:szCs w:val="28"/>
        </w:rPr>
        <w:t xml:space="preserve">ции муниципального образования </w:t>
      </w:r>
      <w:r w:rsidR="00493964" w:rsidRPr="00493964">
        <w:rPr>
          <w:rFonts w:ascii="Times New Roman" w:hAnsi="Times New Roman"/>
          <w:bCs/>
          <w:sz w:val="28"/>
          <w:szCs w:val="28"/>
        </w:rPr>
        <w:t>Усть-Лабинский район 29 октября 2018г. Правительством РФ издано Поручение №</w:t>
      </w:r>
      <w:r w:rsidR="00493964" w:rsidRPr="00493964">
        <w:rPr>
          <w:rFonts w:ascii="Times New Roman" w:hAnsi="Times New Roman"/>
          <w:sz w:val="28"/>
          <w:szCs w:val="28"/>
        </w:rPr>
        <w:t> СА-П13-7438 "О поручениях по вопросу установления законодательного запрета деятельности государственных и муниципальных унитарных предприятий на конкурентных рынках"</w:t>
      </w:r>
      <w:r w:rsidR="00493964">
        <w:rPr>
          <w:rFonts w:ascii="Times New Roman" w:hAnsi="Times New Roman"/>
          <w:sz w:val="28"/>
          <w:szCs w:val="28"/>
        </w:rPr>
        <w:t>,</w:t>
      </w:r>
      <w:r w:rsidR="00493964" w:rsidRPr="00493964">
        <w:rPr>
          <w:rFonts w:ascii="Times New Roman" w:hAnsi="Times New Roman"/>
          <w:sz w:val="28"/>
          <w:szCs w:val="28"/>
        </w:rPr>
        <w:t xml:space="preserve"> согласно которому:</w:t>
      </w:r>
    </w:p>
    <w:p w:rsidR="00493964" w:rsidRPr="00493964" w:rsidRDefault="00493964" w:rsidP="00622697">
      <w:pPr>
        <w:spacing w:after="0" w:line="240" w:lineRule="auto"/>
        <w:ind w:firstLine="539"/>
        <w:jc w:val="both"/>
        <w:rPr>
          <w:rFonts w:ascii="Times New Roman" w:hAnsi="Times New Roman"/>
          <w:sz w:val="28"/>
          <w:szCs w:val="28"/>
        </w:rPr>
      </w:pPr>
      <w:r w:rsidRPr="00493964">
        <w:rPr>
          <w:rFonts w:ascii="Times New Roman" w:hAnsi="Times New Roman"/>
          <w:sz w:val="28"/>
          <w:szCs w:val="28"/>
        </w:rPr>
        <w:t>- органам государственной власти и местного самоуправления поручено до 5 декабря 2018 года</w:t>
      </w:r>
      <w:r>
        <w:rPr>
          <w:rFonts w:ascii="Times New Roman" w:hAnsi="Times New Roman"/>
          <w:sz w:val="28"/>
          <w:szCs w:val="28"/>
        </w:rPr>
        <w:t>,</w:t>
      </w:r>
      <w:r w:rsidRPr="00493964">
        <w:rPr>
          <w:rFonts w:ascii="Times New Roman" w:hAnsi="Times New Roman"/>
          <w:sz w:val="28"/>
          <w:szCs w:val="28"/>
        </w:rPr>
        <w:t xml:space="preserve"> провести инвентаризацию унитарных предприятий, подлежащих ликвидации либо реорганизации. </w:t>
      </w:r>
    </w:p>
    <w:p w:rsidR="00493964" w:rsidRPr="00493964" w:rsidRDefault="00493964" w:rsidP="00622697">
      <w:pPr>
        <w:spacing w:after="0" w:line="240" w:lineRule="auto"/>
        <w:ind w:firstLine="539"/>
        <w:jc w:val="both"/>
        <w:rPr>
          <w:rFonts w:ascii="Times New Roman" w:hAnsi="Times New Roman"/>
          <w:sz w:val="28"/>
          <w:szCs w:val="28"/>
        </w:rPr>
      </w:pPr>
      <w:r w:rsidRPr="00493964">
        <w:rPr>
          <w:rFonts w:ascii="Times New Roman" w:hAnsi="Times New Roman"/>
          <w:sz w:val="28"/>
          <w:szCs w:val="28"/>
        </w:rPr>
        <w:t>- до 1 февраля 2019 года Минэкономразвития, Минфин и ФАС России должны внести в Правительство РФ сводный план мероприятий по сокращению количества государственных и муниципальных предприятий. Цель - запретить деятельность ГУПов и МУПов на конкурентных рынках, за исключением сфер обеспечения обороны и безопасности государства.</w:t>
      </w:r>
    </w:p>
    <w:p w:rsidR="00493964" w:rsidRPr="00493964" w:rsidRDefault="00493964" w:rsidP="00622697">
      <w:pPr>
        <w:spacing w:after="0" w:line="240" w:lineRule="auto"/>
        <w:ind w:firstLine="539"/>
        <w:jc w:val="both"/>
        <w:rPr>
          <w:rFonts w:ascii="Times New Roman" w:hAnsi="Times New Roman"/>
          <w:bCs/>
          <w:sz w:val="28"/>
          <w:szCs w:val="28"/>
        </w:rPr>
      </w:pPr>
      <w:r w:rsidRPr="00493964">
        <w:rPr>
          <w:rFonts w:ascii="Times New Roman" w:hAnsi="Times New Roman"/>
          <w:bCs/>
          <w:sz w:val="28"/>
          <w:szCs w:val="28"/>
        </w:rPr>
        <w:t>По разъяснениям Департамента имущественных отношений Краснодарского края муниципалитетам необходимо подготовить дорожную карту о ликвидации муниципальных унитарных предприятий либо их реорганизации.</w:t>
      </w:r>
    </w:p>
    <w:p w:rsidR="00493964" w:rsidRPr="00493964" w:rsidRDefault="00493964" w:rsidP="00622697">
      <w:pPr>
        <w:spacing w:after="0" w:line="240" w:lineRule="auto"/>
        <w:ind w:firstLine="539"/>
        <w:jc w:val="both"/>
        <w:rPr>
          <w:rFonts w:ascii="Times New Roman" w:hAnsi="Times New Roman"/>
          <w:bCs/>
          <w:sz w:val="28"/>
          <w:szCs w:val="28"/>
        </w:rPr>
      </w:pPr>
      <w:r w:rsidRPr="00493964">
        <w:rPr>
          <w:rFonts w:ascii="Times New Roman" w:hAnsi="Times New Roman"/>
          <w:bCs/>
          <w:sz w:val="28"/>
          <w:szCs w:val="28"/>
        </w:rPr>
        <w:t xml:space="preserve">В свободном доступе указанное Поручение Президента РФ – </w:t>
      </w:r>
      <w:r w:rsidR="00622697" w:rsidRPr="00493964">
        <w:rPr>
          <w:rFonts w:ascii="Times New Roman" w:hAnsi="Times New Roman"/>
          <w:bCs/>
          <w:sz w:val="28"/>
          <w:szCs w:val="28"/>
        </w:rPr>
        <w:t>отсутствует,</w:t>
      </w:r>
      <w:r w:rsidRPr="00493964">
        <w:rPr>
          <w:rFonts w:ascii="Times New Roman" w:hAnsi="Times New Roman"/>
          <w:bCs/>
          <w:sz w:val="28"/>
          <w:szCs w:val="28"/>
        </w:rPr>
        <w:t xml:space="preserve"> и оно не было официально опубликовано.</w:t>
      </w:r>
    </w:p>
    <w:p w:rsidR="00493964" w:rsidRPr="00493964" w:rsidRDefault="00493964" w:rsidP="00622697">
      <w:pPr>
        <w:spacing w:after="0" w:line="240" w:lineRule="auto"/>
        <w:ind w:firstLine="539"/>
        <w:jc w:val="both"/>
        <w:rPr>
          <w:rFonts w:ascii="Times New Roman" w:hAnsi="Times New Roman"/>
          <w:bCs/>
          <w:sz w:val="28"/>
          <w:szCs w:val="28"/>
        </w:rPr>
      </w:pPr>
      <w:r w:rsidRPr="00493964">
        <w:rPr>
          <w:rFonts w:ascii="Times New Roman" w:hAnsi="Times New Roman"/>
          <w:bCs/>
          <w:sz w:val="28"/>
          <w:szCs w:val="28"/>
        </w:rPr>
        <w:t>Поручение Правительства РФ имеется в правовой системе «ГАРАНТ»</w:t>
      </w:r>
      <w:r>
        <w:rPr>
          <w:rFonts w:ascii="Times New Roman" w:hAnsi="Times New Roman"/>
          <w:bCs/>
          <w:sz w:val="28"/>
          <w:szCs w:val="28"/>
        </w:rPr>
        <w:t>,</w:t>
      </w:r>
      <w:r w:rsidRPr="00493964">
        <w:rPr>
          <w:rFonts w:ascii="Times New Roman" w:hAnsi="Times New Roman"/>
          <w:bCs/>
          <w:sz w:val="28"/>
          <w:szCs w:val="28"/>
        </w:rPr>
        <w:t xml:space="preserve"> но официально не было опубликовано.</w:t>
      </w:r>
    </w:p>
    <w:p w:rsidR="00493964" w:rsidRPr="00493964" w:rsidRDefault="00493964" w:rsidP="00622697">
      <w:pPr>
        <w:spacing w:after="0" w:line="240" w:lineRule="auto"/>
        <w:ind w:firstLine="539"/>
        <w:jc w:val="both"/>
        <w:rPr>
          <w:rFonts w:ascii="Times New Roman" w:hAnsi="Times New Roman"/>
          <w:sz w:val="28"/>
          <w:szCs w:val="28"/>
        </w:rPr>
      </w:pPr>
      <w:r w:rsidRPr="00493964">
        <w:rPr>
          <w:rFonts w:ascii="Times New Roman" w:hAnsi="Times New Roman"/>
          <w:bCs/>
          <w:sz w:val="28"/>
          <w:szCs w:val="28"/>
        </w:rPr>
        <w:t>Действующим законодательством предусмотрено именно полномочие Совета</w:t>
      </w:r>
      <w:r w:rsidRPr="00493964">
        <w:rPr>
          <w:rFonts w:ascii="Times New Roman" w:hAnsi="Times New Roman"/>
          <w:sz w:val="28"/>
          <w:szCs w:val="28"/>
        </w:rPr>
        <w:t xml:space="preserve"> Усть-Лабинского городского поселения Усть-Лабинского района принимать либо не принимать решения  такого рода вопроса в отношении МУП Усть-Лабинского городского поселения Усть-Лабинского района «Городские электрические сети».</w:t>
      </w:r>
    </w:p>
    <w:p w:rsidR="00493964" w:rsidRDefault="00493964" w:rsidP="00622697">
      <w:pPr>
        <w:spacing w:after="0" w:line="240" w:lineRule="auto"/>
        <w:ind w:firstLine="539"/>
        <w:jc w:val="both"/>
        <w:rPr>
          <w:rFonts w:ascii="Times New Roman" w:hAnsi="Times New Roman"/>
          <w:sz w:val="28"/>
          <w:szCs w:val="28"/>
        </w:rPr>
      </w:pPr>
      <w:r w:rsidRPr="00493964">
        <w:rPr>
          <w:rFonts w:ascii="Times New Roman" w:hAnsi="Times New Roman"/>
          <w:bCs/>
          <w:sz w:val="28"/>
          <w:szCs w:val="28"/>
        </w:rPr>
        <w:t>В связи с изложенным, на ближайшей сессии Совета</w:t>
      </w:r>
      <w:r w:rsidRPr="00493964">
        <w:rPr>
          <w:rFonts w:ascii="Times New Roman" w:hAnsi="Times New Roman"/>
          <w:sz w:val="28"/>
          <w:szCs w:val="28"/>
        </w:rPr>
        <w:t xml:space="preserve"> Усть-Лабинского городского поселения Усть-Лабинского района</w:t>
      </w:r>
      <w:r>
        <w:rPr>
          <w:rFonts w:ascii="Times New Roman" w:hAnsi="Times New Roman"/>
          <w:sz w:val="28"/>
          <w:szCs w:val="28"/>
        </w:rPr>
        <w:t xml:space="preserve"> (14.02.2019 года) будет</w:t>
      </w:r>
      <w:r w:rsidRPr="00493964">
        <w:rPr>
          <w:rFonts w:ascii="Times New Roman" w:hAnsi="Times New Roman"/>
          <w:sz w:val="28"/>
          <w:szCs w:val="28"/>
        </w:rPr>
        <w:t xml:space="preserve"> рассмотре</w:t>
      </w:r>
      <w:r>
        <w:rPr>
          <w:rFonts w:ascii="Times New Roman" w:hAnsi="Times New Roman"/>
          <w:sz w:val="28"/>
          <w:szCs w:val="28"/>
        </w:rPr>
        <w:t>н</w:t>
      </w:r>
      <w:r w:rsidRPr="00493964">
        <w:rPr>
          <w:rFonts w:ascii="Times New Roman" w:hAnsi="Times New Roman"/>
          <w:sz w:val="28"/>
          <w:szCs w:val="28"/>
        </w:rPr>
        <w:t xml:space="preserve"> вопрос о реорганизации</w:t>
      </w:r>
      <w:r w:rsidR="00622697">
        <w:rPr>
          <w:rFonts w:ascii="Times New Roman" w:hAnsi="Times New Roman"/>
          <w:sz w:val="28"/>
          <w:szCs w:val="28"/>
        </w:rPr>
        <w:t>,</w:t>
      </w:r>
      <w:r w:rsidRPr="00493964">
        <w:rPr>
          <w:rFonts w:ascii="Times New Roman" w:hAnsi="Times New Roman"/>
          <w:sz w:val="28"/>
          <w:szCs w:val="28"/>
        </w:rPr>
        <w:t xml:space="preserve"> либо ликвидации МУП Усть-Лабинского городского поселения Усть-Лабинского района «Городские электрические сети».</w:t>
      </w:r>
    </w:p>
    <w:p w:rsidR="004B2795" w:rsidRPr="00493964" w:rsidRDefault="004B2795" w:rsidP="00622697">
      <w:pPr>
        <w:spacing w:after="0" w:line="240" w:lineRule="auto"/>
        <w:ind w:firstLine="539"/>
        <w:jc w:val="both"/>
        <w:rPr>
          <w:rFonts w:ascii="Times New Roman" w:hAnsi="Times New Roman"/>
          <w:sz w:val="28"/>
          <w:szCs w:val="28"/>
        </w:rPr>
      </w:pPr>
    </w:p>
    <w:p w:rsidR="00431F0D" w:rsidRPr="00787269" w:rsidRDefault="00431F0D" w:rsidP="00482A07">
      <w:pPr>
        <w:tabs>
          <w:tab w:val="left" w:pos="993"/>
        </w:tabs>
        <w:suppressAutoHyphens/>
        <w:spacing w:after="0" w:line="240" w:lineRule="auto"/>
        <w:contextualSpacing/>
        <w:jc w:val="center"/>
        <w:rPr>
          <w:rFonts w:ascii="Times New Roman" w:hAnsi="Times New Roman"/>
          <w:b/>
          <w:sz w:val="28"/>
          <w:szCs w:val="28"/>
          <w:highlight w:val="yellow"/>
          <w:lang w:eastAsia="ru-RU"/>
        </w:rPr>
      </w:pPr>
    </w:p>
    <w:p w:rsidR="00482A07" w:rsidRPr="00BF21A0" w:rsidRDefault="00482A07" w:rsidP="00482A07">
      <w:pPr>
        <w:tabs>
          <w:tab w:val="left" w:pos="993"/>
        </w:tabs>
        <w:suppressAutoHyphens/>
        <w:spacing w:after="0" w:line="240" w:lineRule="auto"/>
        <w:contextualSpacing/>
        <w:jc w:val="center"/>
      </w:pPr>
      <w:r w:rsidRPr="00BF21A0">
        <w:rPr>
          <w:rFonts w:ascii="Times New Roman" w:hAnsi="Times New Roman"/>
          <w:b/>
          <w:sz w:val="28"/>
          <w:szCs w:val="28"/>
          <w:lang w:eastAsia="ru-RU"/>
        </w:rPr>
        <w:t>Раздел 5.Повышение уровня информированности субъектов предпринимательской деятельности и потребителей товаров и услуг о состоянии конкурентной среды и деятельности по содействию развитию конкуренции.</w:t>
      </w:r>
    </w:p>
    <w:p w:rsidR="00482A07" w:rsidRPr="00787269" w:rsidRDefault="00482A07" w:rsidP="00482A07">
      <w:pPr>
        <w:tabs>
          <w:tab w:val="left" w:pos="993"/>
        </w:tabs>
        <w:suppressAutoHyphens/>
        <w:spacing w:after="0" w:line="240" w:lineRule="auto"/>
        <w:ind w:firstLine="709"/>
        <w:contextualSpacing/>
        <w:jc w:val="center"/>
        <w:rPr>
          <w:highlight w:val="yellow"/>
        </w:rPr>
      </w:pPr>
    </w:p>
    <w:p w:rsidR="00600AC6" w:rsidRDefault="00600AC6" w:rsidP="00482A07">
      <w:pPr>
        <w:widowControl w:val="0"/>
        <w:autoSpaceDE w:val="0"/>
        <w:spacing w:after="0" w:line="240" w:lineRule="auto"/>
        <w:ind w:firstLine="540"/>
        <w:jc w:val="both"/>
        <w:rPr>
          <w:rFonts w:ascii="Times New Roman" w:hAnsi="Times New Roman"/>
          <w:sz w:val="28"/>
          <w:szCs w:val="28"/>
        </w:rPr>
      </w:pPr>
      <w:r>
        <w:rPr>
          <w:rFonts w:ascii="Times New Roman" w:hAnsi="Times New Roman"/>
          <w:sz w:val="28"/>
          <w:szCs w:val="28"/>
        </w:rPr>
        <w:t xml:space="preserve">В муниципальном образовании Усть-Лабинский район создан и функционирует отдельный специализированный интернет – портал инвестиционной деятельности, который размещен по адресу: </w:t>
      </w:r>
      <w:hyperlink r:id="rId69" w:history="1">
        <w:r w:rsidRPr="00F81C33">
          <w:rPr>
            <w:rStyle w:val="aa"/>
            <w:rFonts w:ascii="Times New Roman" w:hAnsi="Times New Roman"/>
            <w:sz w:val="28"/>
            <w:szCs w:val="28"/>
          </w:rPr>
          <w:t>http://www.invest-ustlab.ru</w:t>
        </w:r>
      </w:hyperlink>
      <w:r>
        <w:rPr>
          <w:rFonts w:ascii="Times New Roman" w:hAnsi="Times New Roman"/>
          <w:sz w:val="28"/>
          <w:szCs w:val="28"/>
        </w:rPr>
        <w:t>. Интернет ресурс обеспечивает наглядное представление инвестиционных возможностей муниципального образования, основных направлений привлечения инвестиций в экономику в инфраструктуру муниципального образования Усть-Лабинский район, содержит детальную информацию об инвестиционных проектах, о мерах поддержки, на которые могут рассчитывать инвесторы, что также способствует развитию и совершенствованию конкуренции на территории района.  Информационные материалы регулярно актуализируются: еженедельно проводится информационное наполнение Инвестиционного портала в разделе «Новости» (федеральные, краевые, муниципальные, анонсы).</w:t>
      </w:r>
    </w:p>
    <w:p w:rsidR="00600AC6" w:rsidRDefault="00600AC6" w:rsidP="00482A07">
      <w:pPr>
        <w:widowControl w:val="0"/>
        <w:autoSpaceDE w:val="0"/>
        <w:spacing w:after="0" w:line="240" w:lineRule="auto"/>
        <w:ind w:firstLine="540"/>
        <w:jc w:val="both"/>
        <w:rPr>
          <w:rFonts w:ascii="Times New Roman" w:hAnsi="Times New Roman"/>
          <w:sz w:val="28"/>
          <w:szCs w:val="28"/>
        </w:rPr>
      </w:pPr>
      <w:r>
        <w:rPr>
          <w:rFonts w:ascii="Times New Roman" w:hAnsi="Times New Roman"/>
          <w:sz w:val="28"/>
          <w:szCs w:val="28"/>
        </w:rPr>
        <w:t>На инвестиционном портале Усть-Лабинского района создан раздел «Предпринимателю» (</w:t>
      </w:r>
      <w:hyperlink r:id="rId70" w:history="1">
        <w:r w:rsidRPr="00F81C33">
          <w:rPr>
            <w:rStyle w:val="aa"/>
            <w:rFonts w:ascii="Times New Roman" w:hAnsi="Times New Roman"/>
            <w:sz w:val="28"/>
            <w:szCs w:val="28"/>
          </w:rPr>
          <w:t>http://www.invest-ustlab.ru/ru/v-pom-predprin/</w:t>
        </w:r>
      </w:hyperlink>
      <w:r>
        <w:rPr>
          <w:rFonts w:ascii="Times New Roman" w:hAnsi="Times New Roman"/>
          <w:sz w:val="28"/>
          <w:szCs w:val="28"/>
        </w:rPr>
        <w:t>), где размещают</w:t>
      </w:r>
      <w:r w:rsidR="00060B35">
        <w:rPr>
          <w:rFonts w:ascii="Times New Roman" w:hAnsi="Times New Roman"/>
          <w:sz w:val="28"/>
          <w:szCs w:val="28"/>
        </w:rPr>
        <w:t>с</w:t>
      </w:r>
      <w:r>
        <w:rPr>
          <w:rFonts w:ascii="Times New Roman" w:hAnsi="Times New Roman"/>
          <w:sz w:val="28"/>
          <w:szCs w:val="28"/>
        </w:rPr>
        <w:t>я информационные материалы</w:t>
      </w:r>
      <w:r w:rsidR="00AD52C4">
        <w:rPr>
          <w:rFonts w:ascii="Times New Roman" w:hAnsi="Times New Roman"/>
          <w:sz w:val="28"/>
          <w:szCs w:val="28"/>
        </w:rPr>
        <w:t>,</w:t>
      </w:r>
      <w:r>
        <w:rPr>
          <w:rFonts w:ascii="Times New Roman" w:hAnsi="Times New Roman"/>
          <w:sz w:val="28"/>
          <w:szCs w:val="28"/>
        </w:rPr>
        <w:t xml:space="preserve"> касающиеся развития малого и среднего предпринимательства, нормативные и законодательные документы, новостная информация</w:t>
      </w:r>
      <w:r w:rsidR="00060B35">
        <w:rPr>
          <w:rFonts w:ascii="Times New Roman" w:hAnsi="Times New Roman"/>
          <w:sz w:val="28"/>
          <w:szCs w:val="28"/>
        </w:rPr>
        <w:t>. Данный раздел постоянно актуализируется.</w:t>
      </w:r>
    </w:p>
    <w:p w:rsidR="00E62763" w:rsidRPr="00E62763" w:rsidRDefault="00E62763" w:rsidP="00482A07">
      <w:pPr>
        <w:widowControl w:val="0"/>
        <w:autoSpaceDE w:val="0"/>
        <w:spacing w:after="0" w:line="240" w:lineRule="auto"/>
        <w:ind w:firstLine="540"/>
        <w:jc w:val="both"/>
        <w:rPr>
          <w:rFonts w:ascii="Times New Roman" w:eastAsia="Times New Roman" w:hAnsi="Times New Roman"/>
          <w:b/>
          <w:bCs/>
          <w:sz w:val="28"/>
          <w:szCs w:val="28"/>
          <w:highlight w:val="yellow"/>
          <w:lang w:eastAsia="ru-RU"/>
        </w:rPr>
      </w:pPr>
      <w:r w:rsidRPr="00E62763">
        <w:rPr>
          <w:rFonts w:ascii="Times New Roman" w:hAnsi="Times New Roman"/>
          <w:sz w:val="28"/>
          <w:szCs w:val="28"/>
        </w:rPr>
        <w:t xml:space="preserve"> За 2018 год размещено 27 материалов. В районной газете "Сельская Новь" также публикуются статьи, содержащие информацию, необходимую для предпринимателей района. За 2018 года размещено 36 статей.</w:t>
      </w:r>
    </w:p>
    <w:p w:rsidR="00506AC1" w:rsidRPr="006612A9" w:rsidRDefault="00506AC1" w:rsidP="00506AC1">
      <w:pPr>
        <w:widowControl w:val="0"/>
        <w:autoSpaceDE w:val="0"/>
        <w:spacing w:after="0" w:line="240" w:lineRule="auto"/>
        <w:ind w:firstLine="540"/>
        <w:jc w:val="both"/>
        <w:rPr>
          <w:rFonts w:ascii="Times New Roman" w:eastAsia="Times New Roman" w:hAnsi="Times New Roman"/>
          <w:sz w:val="28"/>
          <w:szCs w:val="28"/>
          <w:lang w:eastAsia="ru-RU"/>
        </w:rPr>
      </w:pPr>
      <w:r w:rsidRPr="006612A9">
        <w:rPr>
          <w:rFonts w:ascii="Times New Roman" w:eastAsia="Times New Roman" w:hAnsi="Times New Roman"/>
          <w:sz w:val="28"/>
          <w:szCs w:val="28"/>
          <w:lang w:eastAsia="ru-RU"/>
        </w:rPr>
        <w:t>На основании постановления администрации МО Усть-Лабинский район от 8 августа 2011 года № 1225 на территории района создан Совет по предпринимательству при администрации муниципального образования Усть-Лабинский район. Совет является постоянно действующим совещательным органом. Он образован для обеспечения практического взаимодействия органов исполнительной власти и предпринимателей. За 201</w:t>
      </w:r>
      <w:r w:rsidR="006612A9" w:rsidRPr="006612A9">
        <w:rPr>
          <w:rFonts w:ascii="Times New Roman" w:eastAsia="Times New Roman" w:hAnsi="Times New Roman"/>
          <w:sz w:val="28"/>
          <w:szCs w:val="28"/>
          <w:lang w:eastAsia="ru-RU"/>
        </w:rPr>
        <w:t>8</w:t>
      </w:r>
      <w:r w:rsidRPr="006612A9">
        <w:rPr>
          <w:rFonts w:ascii="Times New Roman" w:eastAsia="Times New Roman" w:hAnsi="Times New Roman"/>
          <w:sz w:val="28"/>
          <w:szCs w:val="28"/>
          <w:lang w:eastAsia="ru-RU"/>
        </w:rPr>
        <w:t xml:space="preserve"> год проведено 4 заседания Совета. Совет осуществляет изучение состояния и тенденций развития предпринимательства в районе, оказывает консультативную и информационную поддержку предпринимателям, рассматривает вопросы, поступившие из «ящика доверия», размещенного в здании администрации, а также решает ряд других вопросов в рамках компетенции Совета.</w:t>
      </w:r>
    </w:p>
    <w:p w:rsidR="006612A9" w:rsidRPr="006612A9" w:rsidRDefault="006612A9" w:rsidP="006612A9">
      <w:pPr>
        <w:widowControl w:val="0"/>
        <w:autoSpaceDE w:val="0"/>
        <w:spacing w:after="0" w:line="240" w:lineRule="auto"/>
        <w:ind w:firstLine="540"/>
        <w:jc w:val="both"/>
        <w:rPr>
          <w:rFonts w:ascii="Times New Roman" w:eastAsia="Times New Roman" w:hAnsi="Times New Roman"/>
          <w:sz w:val="28"/>
          <w:szCs w:val="28"/>
          <w:lang w:eastAsia="ru-RU"/>
        </w:rPr>
      </w:pPr>
      <w:r w:rsidRPr="006612A9">
        <w:rPr>
          <w:rFonts w:ascii="Times New Roman" w:eastAsia="Times New Roman" w:hAnsi="Times New Roman"/>
          <w:sz w:val="28"/>
          <w:szCs w:val="28"/>
          <w:lang w:eastAsia="ru-RU"/>
        </w:rPr>
        <w:t>Для улучшения взаимодействия с предпринимателями в администрации муниципального образования Усть-Лабинский район работает телефон "горячей линии"</w:t>
      </w:r>
      <w:r w:rsidR="007E45B7">
        <w:rPr>
          <w:rFonts w:ascii="Times New Roman" w:eastAsia="Times New Roman" w:hAnsi="Times New Roman"/>
          <w:sz w:val="28"/>
          <w:szCs w:val="28"/>
          <w:lang w:eastAsia="ru-RU"/>
        </w:rPr>
        <w:t xml:space="preserve"> (886135-5-28-68)</w:t>
      </w:r>
      <w:r w:rsidRPr="006612A9">
        <w:rPr>
          <w:rFonts w:ascii="Times New Roman" w:eastAsia="Times New Roman" w:hAnsi="Times New Roman"/>
          <w:sz w:val="28"/>
          <w:szCs w:val="28"/>
          <w:lang w:eastAsia="ru-RU"/>
        </w:rPr>
        <w:t>, по которому проводятся консультации по различным интересующим предпринимателей вопросам, ведется журнал учета данных звонков. За 2018 год поступило 46 обращений на "телефон горячей линии", наибольший удельный вес составляют обращения о существующих мерах поддержки.  </w:t>
      </w:r>
    </w:p>
    <w:p w:rsidR="006612A9" w:rsidRPr="006612A9" w:rsidRDefault="006612A9" w:rsidP="006612A9">
      <w:pPr>
        <w:widowControl w:val="0"/>
        <w:autoSpaceDE w:val="0"/>
        <w:spacing w:after="0" w:line="240" w:lineRule="auto"/>
        <w:ind w:firstLine="540"/>
        <w:jc w:val="both"/>
        <w:rPr>
          <w:rFonts w:ascii="Times New Roman" w:eastAsia="Times New Roman" w:hAnsi="Times New Roman"/>
          <w:sz w:val="28"/>
          <w:szCs w:val="28"/>
          <w:lang w:eastAsia="ru-RU"/>
        </w:rPr>
      </w:pPr>
      <w:r w:rsidRPr="006612A9">
        <w:rPr>
          <w:rFonts w:ascii="Times New Roman" w:eastAsia="Times New Roman" w:hAnsi="Times New Roman"/>
          <w:sz w:val="28"/>
          <w:szCs w:val="28"/>
          <w:lang w:eastAsia="ru-RU"/>
        </w:rPr>
        <w:t>В целях создания необходимых правовых, организационных и экономических условий для развития и обеспечения поддержки малого и среднего предпринимательства, на территории района была утверждена подпрограмма "Развитие малого и среднего предпринимательства на территории муниципального образования Усть-Лабинский район" муниципальной программы муниципального образования Усть-Лабинский район "Формирование инвестиционной привлекательности района и содействие развитию малого и среднего предпринимательства". Подпрограмма представляет собой комплексный план действий по совершенствованию внешней среды для развития малого и среднего предпринимательства, оказанию финансовой поддержки субъектам малого и среднего предпринимательства, совершенствование кредитно - финансовых механизмов в сфере малого и среднего предпринимательства с учетом имеющегося в районе опыта. Объем финансирования, предусмотренный программой, составил в 2018 году 264,0 тыс.</w:t>
      </w:r>
      <w:r>
        <w:rPr>
          <w:rFonts w:ascii="Times New Roman" w:eastAsia="Times New Roman" w:hAnsi="Times New Roman"/>
          <w:sz w:val="28"/>
          <w:szCs w:val="28"/>
          <w:lang w:eastAsia="ru-RU"/>
        </w:rPr>
        <w:t xml:space="preserve"> </w:t>
      </w:r>
      <w:r w:rsidRPr="006612A9">
        <w:rPr>
          <w:rFonts w:ascii="Times New Roman" w:eastAsia="Times New Roman" w:hAnsi="Times New Roman"/>
          <w:sz w:val="28"/>
          <w:szCs w:val="28"/>
          <w:lang w:eastAsia="ru-RU"/>
        </w:rPr>
        <w:t>руб</w:t>
      </w:r>
      <w:r>
        <w:rPr>
          <w:rFonts w:ascii="Times New Roman" w:eastAsia="Times New Roman" w:hAnsi="Times New Roman"/>
          <w:sz w:val="28"/>
          <w:szCs w:val="28"/>
          <w:lang w:eastAsia="ru-RU"/>
        </w:rPr>
        <w:t>.</w:t>
      </w:r>
      <w:r w:rsidRPr="006612A9">
        <w:rPr>
          <w:rFonts w:ascii="Times New Roman" w:eastAsia="Times New Roman" w:hAnsi="Times New Roman"/>
          <w:sz w:val="28"/>
          <w:szCs w:val="28"/>
          <w:lang w:eastAsia="ru-RU"/>
        </w:rPr>
        <w:t xml:space="preserve"> за счет средств бюджета МО Усть-Лабинский район на реализацию мероприятия:</w:t>
      </w:r>
    </w:p>
    <w:p w:rsidR="006612A9" w:rsidRDefault="006612A9" w:rsidP="006612A9">
      <w:pPr>
        <w:widowControl w:val="0"/>
        <w:autoSpaceDE w:val="0"/>
        <w:spacing w:after="0" w:line="240" w:lineRule="auto"/>
        <w:ind w:firstLine="540"/>
        <w:jc w:val="both"/>
        <w:rPr>
          <w:rFonts w:ascii="Times New Roman" w:eastAsia="Times New Roman" w:hAnsi="Times New Roman"/>
          <w:sz w:val="28"/>
          <w:szCs w:val="28"/>
          <w:lang w:eastAsia="ru-RU"/>
        </w:rPr>
      </w:pPr>
      <w:r w:rsidRPr="006612A9">
        <w:rPr>
          <w:rFonts w:ascii="Times New Roman" w:eastAsia="Times New Roman" w:hAnsi="Times New Roman"/>
          <w:sz w:val="28"/>
          <w:szCs w:val="28"/>
          <w:lang w:eastAsia="ru-RU"/>
        </w:rPr>
        <w:t>- организация работы по оказанию информационно- консультационных услуг субъектам малого и среднего предпринимательства, зарегистрированным на территории муниципального образования Усть-Лабинский район.</w:t>
      </w:r>
    </w:p>
    <w:p w:rsidR="00AD52C4" w:rsidRDefault="00AD52C4" w:rsidP="006612A9">
      <w:pPr>
        <w:widowControl w:val="0"/>
        <w:autoSpaceDE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целях информирования субъектов МСП о мерах господдержки, специалистами управления экономики администрации муниципального образования Усть-Лабинский район в 2018 году:</w:t>
      </w:r>
    </w:p>
    <w:p w:rsidR="00AD52C4" w:rsidRDefault="00AD52C4" w:rsidP="006612A9">
      <w:pPr>
        <w:widowControl w:val="0"/>
        <w:autoSpaceDE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осуществлялись выездные информационные конференции в поселения района с целью информирования о мерах государственной поддержки на местном, федеральном и региональном уровнях, консультации на данных мероприятиях получили 115 человек;</w:t>
      </w:r>
    </w:p>
    <w:p w:rsidR="00AD52C4" w:rsidRDefault="00AD52C4" w:rsidP="006612A9">
      <w:pPr>
        <w:widowControl w:val="0"/>
        <w:autoSpaceDE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-на территории Усть-Лабинского района размещались баннеры, информирующие о возможности получения государственной поддержки;</w:t>
      </w:r>
    </w:p>
    <w:p w:rsidR="00AD52C4" w:rsidRDefault="00AD52C4" w:rsidP="006612A9">
      <w:pPr>
        <w:widowControl w:val="0"/>
        <w:autoSpaceDE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рамках проведения Всемирной недели предпринимательства в большом зале администрации муниципального образования Усть-Лабинский район состоялись три рабочие встречи по вопросам промышленного потенциала района, агропромышленного сектора и потребительской сферы малого и среднего бизнеса.</w:t>
      </w:r>
    </w:p>
    <w:p w:rsidR="00AD52C4" w:rsidRPr="00AD52C4" w:rsidRDefault="00AD52C4" w:rsidP="00AD52C4">
      <w:pPr>
        <w:widowControl w:val="0"/>
        <w:autoSpaceDE w:val="0"/>
        <w:spacing w:after="0" w:line="240" w:lineRule="auto"/>
        <w:ind w:firstLine="540"/>
        <w:jc w:val="both"/>
        <w:rPr>
          <w:rFonts w:ascii="Times New Roman" w:eastAsia="Times New Roman" w:hAnsi="Times New Roman"/>
          <w:sz w:val="28"/>
          <w:szCs w:val="28"/>
          <w:lang w:eastAsia="ru-RU"/>
        </w:rPr>
      </w:pPr>
      <w:r w:rsidRPr="00AD52C4">
        <w:rPr>
          <w:rFonts w:ascii="Times New Roman" w:eastAsia="Times New Roman" w:hAnsi="Times New Roman"/>
          <w:sz w:val="28"/>
          <w:szCs w:val="28"/>
          <w:lang w:eastAsia="ru-RU"/>
        </w:rPr>
        <w:t>Представители краевых институтов поддержки бизнеса: Инжиниринговый центр Краснодарского края, Фонд микрофинансирования Краснодарского края, Фонд развития бизнеса Краснодарского края, Фонд развития промышленности Краснодарского края, Центр координации поддержки экспорта Краснодарского края проинформировали предпринимателей о предоставляемых мерах поддержки на региональном уровне.</w:t>
      </w:r>
    </w:p>
    <w:p w:rsidR="00AD52C4" w:rsidRDefault="00AD52C4" w:rsidP="00AD52C4">
      <w:pPr>
        <w:widowControl w:val="0"/>
        <w:autoSpaceDE w:val="0"/>
        <w:spacing w:after="0" w:line="240" w:lineRule="auto"/>
        <w:ind w:firstLine="540"/>
        <w:jc w:val="both"/>
        <w:rPr>
          <w:rFonts w:ascii="Times New Roman" w:eastAsia="Times New Roman" w:hAnsi="Times New Roman"/>
          <w:sz w:val="28"/>
          <w:szCs w:val="28"/>
          <w:lang w:eastAsia="ru-RU"/>
        </w:rPr>
      </w:pPr>
      <w:r w:rsidRPr="00AD52C4">
        <w:rPr>
          <w:rFonts w:ascii="Times New Roman" w:eastAsia="Times New Roman" w:hAnsi="Times New Roman"/>
          <w:sz w:val="28"/>
          <w:szCs w:val="28"/>
          <w:lang w:eastAsia="ru-RU"/>
        </w:rPr>
        <w:t>Также предприниматели были проинформированы о порядке и условиях получения субсидий, предоставляемых Департаментом промышленной политики Краснодарского края и Министерством сельского хозяйства Краснодарского края. Перед собравшимися выступили представители бизнеса, имеющие положительный опыт</w:t>
      </w:r>
      <w:r w:rsidR="00951323">
        <w:rPr>
          <w:rFonts w:ascii="Times New Roman" w:eastAsia="Times New Roman" w:hAnsi="Times New Roman"/>
          <w:sz w:val="28"/>
          <w:szCs w:val="28"/>
          <w:lang w:eastAsia="ru-RU"/>
        </w:rPr>
        <w:t xml:space="preserve"> получения финансовой поддержки.</w:t>
      </w:r>
    </w:p>
    <w:p w:rsidR="00951323" w:rsidRPr="00AD52C4" w:rsidRDefault="00951323" w:rsidP="00AD52C4">
      <w:pPr>
        <w:widowControl w:val="0"/>
        <w:autoSpaceDE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Кроме того, индивидуальные предприниматели, крестьянско-фермерские хозяйства Усть-Лабинского района принимали участие в обучающих семинарах по темам: « Участие субъектов малого и среднего предпринимательства в закупках отдельных видов юридических по Федеральному закону от 18.07.2011 года № 223-ФЗ «</w:t>
      </w:r>
      <w:r w:rsidR="00727F3A">
        <w:rPr>
          <w:rFonts w:ascii="Times New Roman" w:eastAsia="Times New Roman" w:hAnsi="Times New Roman"/>
          <w:sz w:val="28"/>
          <w:szCs w:val="28"/>
          <w:lang w:eastAsia="ru-RU"/>
        </w:rPr>
        <w:t>О</w:t>
      </w:r>
      <w:r>
        <w:rPr>
          <w:rFonts w:ascii="Times New Roman" w:eastAsia="Times New Roman" w:hAnsi="Times New Roman"/>
          <w:sz w:val="28"/>
          <w:szCs w:val="28"/>
          <w:lang w:eastAsia="ru-RU"/>
        </w:rPr>
        <w:t xml:space="preserve"> закупках товаров, работ и услуг отдельными видами юридических лиц совместно с АО «Федеральная корпорация по развитию малого и среднего предпринимательства» (приняли участие 28 ИП), </w:t>
      </w:r>
      <w:r w:rsidR="001723C9">
        <w:rPr>
          <w:rFonts w:ascii="Times New Roman" w:eastAsia="Times New Roman" w:hAnsi="Times New Roman"/>
          <w:sz w:val="28"/>
          <w:szCs w:val="28"/>
          <w:lang w:eastAsia="ru-RU"/>
        </w:rPr>
        <w:t>«Оценка эффективности расходования бюджетных средств в программах поддержки малого и среднего бизнеса в регионе» (приняли участие 10 ИП);</w:t>
      </w:r>
      <w:r w:rsidR="00257398">
        <w:rPr>
          <w:rFonts w:ascii="Times New Roman" w:eastAsia="Times New Roman" w:hAnsi="Times New Roman"/>
          <w:sz w:val="28"/>
          <w:szCs w:val="28"/>
          <w:lang w:eastAsia="ru-RU"/>
        </w:rPr>
        <w:t xml:space="preserve"> </w:t>
      </w:r>
      <w:r w:rsidR="008F501E">
        <w:rPr>
          <w:rStyle w:val="extended-textfull"/>
        </w:rPr>
        <w:t xml:space="preserve"> </w:t>
      </w:r>
      <w:r w:rsidR="008F501E" w:rsidRPr="008F501E">
        <w:rPr>
          <w:rFonts w:ascii="Times New Roman" w:eastAsia="Times New Roman" w:hAnsi="Times New Roman"/>
          <w:sz w:val="28"/>
          <w:szCs w:val="28"/>
          <w:lang w:eastAsia="ru-RU"/>
        </w:rPr>
        <w:t>в октябре 2018 года Усть-Лабинский район принял участие в форуме малого и среднего бизнеса «Дело за малым»</w:t>
      </w:r>
      <w:r w:rsidR="008F501E">
        <w:rPr>
          <w:rFonts w:ascii="Times New Roman" w:eastAsia="Times New Roman" w:hAnsi="Times New Roman"/>
          <w:sz w:val="28"/>
          <w:szCs w:val="28"/>
          <w:lang w:eastAsia="ru-RU"/>
        </w:rPr>
        <w:t xml:space="preserve">. В </w:t>
      </w:r>
      <w:r w:rsidR="008F501E" w:rsidRPr="008F501E">
        <w:rPr>
          <w:rFonts w:ascii="Times New Roman" w:eastAsia="Times New Roman" w:hAnsi="Times New Roman"/>
          <w:sz w:val="28"/>
          <w:szCs w:val="28"/>
          <w:lang w:eastAsia="ru-RU"/>
        </w:rPr>
        <w:t>этом году Усть-Лабинский район на форуме представили глава района Николай Артющенко, заместитель главы района по вопросам экономики Светлана Завалевская, а также 16 индивидуальных предпринимателей и представители Торгово-промышленной палаты.</w:t>
      </w:r>
    </w:p>
    <w:p w:rsidR="00DB306A" w:rsidRDefault="00DB306A" w:rsidP="006612A9">
      <w:pPr>
        <w:widowControl w:val="0"/>
        <w:autoSpaceDE w:val="0"/>
        <w:spacing w:after="0" w:line="240" w:lineRule="auto"/>
        <w:ind w:firstLine="540"/>
        <w:jc w:val="both"/>
        <w:rPr>
          <w:rFonts w:ascii="Times New Roman" w:eastAsia="Times New Roman" w:hAnsi="Times New Roman"/>
          <w:sz w:val="28"/>
          <w:szCs w:val="28"/>
          <w:lang w:eastAsia="ru-RU"/>
        </w:rPr>
      </w:pPr>
    </w:p>
    <w:p w:rsidR="00DB306A" w:rsidRDefault="00DB306A" w:rsidP="00DB306A">
      <w:pPr>
        <w:widowControl w:val="0"/>
        <w:autoSpaceDE w:val="0"/>
        <w:spacing w:after="0" w:line="240" w:lineRule="auto"/>
        <w:ind w:firstLine="540"/>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5.1. Результаты работы подпункта «г» пункта 2 Перечня Поручений Президента Российской Федерации № Пр-817ГС от 15 мая 2018 года.</w:t>
      </w:r>
    </w:p>
    <w:p w:rsidR="00DB306A" w:rsidRDefault="00DF5606" w:rsidP="00DF5606">
      <w:pPr>
        <w:widowControl w:val="0"/>
        <w:autoSpaceDE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p>
    <w:p w:rsidR="00DF5606" w:rsidRDefault="00DF5606" w:rsidP="00DF5606">
      <w:pPr>
        <w:widowControl w:val="0"/>
        <w:autoSpaceDE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Во исполнение подпункта «г» пункта 2 перечня поручений Президента Российской Федерации от 15 мая 2018 года № Пр-817-ГС информации об объектах, находящихся в муниципальной собственности </w:t>
      </w:r>
      <w:r w:rsidRPr="00DF5606">
        <w:rPr>
          <w:rFonts w:ascii="Times New Roman" w:eastAsia="Times New Roman" w:hAnsi="Times New Roman"/>
          <w:sz w:val="28"/>
          <w:szCs w:val="28"/>
          <w:lang w:eastAsia="ru-RU"/>
        </w:rPr>
        <w:t xml:space="preserve">включая сведения о наименованиях объектов, их местонахождении, характеристиках и целевом назначении объектов, существующих ограничениях их использования и обременениями правами третьих лиц </w:t>
      </w:r>
      <w:r>
        <w:rPr>
          <w:rFonts w:ascii="Times New Roman" w:eastAsia="Times New Roman" w:hAnsi="Times New Roman"/>
          <w:sz w:val="28"/>
          <w:szCs w:val="28"/>
          <w:lang w:eastAsia="ru-RU"/>
        </w:rPr>
        <w:t xml:space="preserve"> </w:t>
      </w:r>
      <w:r w:rsidRPr="00DF5606">
        <w:rPr>
          <w:rFonts w:ascii="Times New Roman" w:eastAsia="Times New Roman" w:hAnsi="Times New Roman"/>
          <w:sz w:val="28"/>
          <w:szCs w:val="28"/>
          <w:lang w:eastAsia="ru-RU"/>
        </w:rPr>
        <w:t xml:space="preserve">опубликованы на официальных сайтах муниципального образования Усть-Лабинский район, городского и сельских поселений Усть-Лабинского района в информационно-телекоммуникационной сети Интернет. </w:t>
      </w:r>
    </w:p>
    <w:p w:rsidR="00B65DA2" w:rsidRDefault="00DF5606" w:rsidP="00DF5606">
      <w:pPr>
        <w:widowControl w:val="0"/>
        <w:autoSpaceDE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муниципальном образовании Усть-Лабинский район </w:t>
      </w:r>
      <w:r w:rsidR="00B65DA2">
        <w:rPr>
          <w:rFonts w:ascii="Times New Roman" w:eastAsia="Times New Roman" w:hAnsi="Times New Roman"/>
          <w:sz w:val="28"/>
          <w:szCs w:val="28"/>
          <w:lang w:eastAsia="ru-RU"/>
        </w:rPr>
        <w:t xml:space="preserve">данную работу проводит отдел по вопросам имущественных отношений управления по вопросам земельных отношений и учета муниципальной собственности. Определены должностные лица, отвечающие за исполнение данного поручения Президента Российской Федерации. </w:t>
      </w:r>
    </w:p>
    <w:p w:rsidR="00DF5606" w:rsidRPr="00DF5606" w:rsidRDefault="00DF5606" w:rsidP="00DF5606">
      <w:pPr>
        <w:widowControl w:val="0"/>
        <w:autoSpaceDE w:val="0"/>
        <w:spacing w:after="0" w:line="240" w:lineRule="auto"/>
        <w:ind w:firstLine="540"/>
        <w:jc w:val="both"/>
        <w:rPr>
          <w:rFonts w:ascii="Times New Roman" w:eastAsia="Times New Roman" w:hAnsi="Times New Roman"/>
          <w:sz w:val="28"/>
          <w:szCs w:val="28"/>
          <w:lang w:eastAsia="ru-RU"/>
        </w:rPr>
      </w:pPr>
      <w:r w:rsidRPr="00DF5606">
        <w:rPr>
          <w:rFonts w:ascii="Times New Roman" w:eastAsia="Times New Roman" w:hAnsi="Times New Roman"/>
          <w:sz w:val="28"/>
          <w:szCs w:val="28"/>
          <w:lang w:eastAsia="ru-RU"/>
        </w:rPr>
        <w:t xml:space="preserve">Принято постановление администрации муниципального образования Усть-Лабинский район от 22.01.2019 № 30 «Об установлении объема сведений об объектах учета реестра муниципального имущества, подлежащих размещению на официальном сайте администрации  муниципального образования Усть-Лабинский район». </w:t>
      </w:r>
    </w:p>
    <w:p w:rsidR="006E4971" w:rsidRDefault="006E4971" w:rsidP="00A26262">
      <w:pPr>
        <w:pStyle w:val="ad"/>
        <w:tabs>
          <w:tab w:val="left" w:pos="0"/>
        </w:tabs>
        <w:spacing w:line="200" w:lineRule="atLeast"/>
        <w:jc w:val="center"/>
        <w:rPr>
          <w:b/>
          <w:bCs/>
          <w:color w:val="000000"/>
          <w:szCs w:val="28"/>
        </w:rPr>
      </w:pPr>
    </w:p>
    <w:p w:rsidR="000F0149" w:rsidRPr="00305A74" w:rsidRDefault="00482A07" w:rsidP="00A26262">
      <w:pPr>
        <w:pStyle w:val="ad"/>
        <w:tabs>
          <w:tab w:val="left" w:pos="0"/>
        </w:tabs>
        <w:spacing w:line="200" w:lineRule="atLeast"/>
        <w:jc w:val="center"/>
        <w:rPr>
          <w:b/>
          <w:bCs/>
          <w:color w:val="000000"/>
          <w:szCs w:val="28"/>
        </w:rPr>
      </w:pPr>
      <w:r w:rsidRPr="00305A74">
        <w:rPr>
          <w:b/>
          <w:bCs/>
          <w:color w:val="000000"/>
          <w:szCs w:val="28"/>
        </w:rPr>
        <w:t xml:space="preserve">Раздел 6. </w:t>
      </w:r>
      <w:r w:rsidR="00A26262" w:rsidRPr="00305A74">
        <w:rPr>
          <w:b/>
          <w:bCs/>
          <w:color w:val="000000"/>
          <w:szCs w:val="28"/>
        </w:rPr>
        <w:t xml:space="preserve">Административные барьеры, препятствующие развитию малого </w:t>
      </w:r>
    </w:p>
    <w:p w:rsidR="00482A07" w:rsidRPr="00305A74" w:rsidRDefault="00A26262" w:rsidP="00A26262">
      <w:pPr>
        <w:pStyle w:val="ad"/>
        <w:tabs>
          <w:tab w:val="left" w:pos="0"/>
        </w:tabs>
        <w:spacing w:line="200" w:lineRule="atLeast"/>
        <w:jc w:val="center"/>
        <w:rPr>
          <w:b/>
          <w:bCs/>
          <w:color w:val="000000"/>
          <w:szCs w:val="28"/>
        </w:rPr>
      </w:pPr>
      <w:r w:rsidRPr="00305A74">
        <w:rPr>
          <w:b/>
          <w:bCs/>
          <w:color w:val="000000"/>
          <w:szCs w:val="28"/>
        </w:rPr>
        <w:t>и среднего предпринимательства.</w:t>
      </w:r>
    </w:p>
    <w:p w:rsidR="000F0149" w:rsidRPr="00787269" w:rsidRDefault="000F0149" w:rsidP="00A26262">
      <w:pPr>
        <w:pStyle w:val="ad"/>
        <w:tabs>
          <w:tab w:val="left" w:pos="0"/>
        </w:tabs>
        <w:spacing w:line="200" w:lineRule="atLeast"/>
        <w:jc w:val="center"/>
        <w:rPr>
          <w:b/>
          <w:bCs/>
          <w:szCs w:val="28"/>
          <w:highlight w:val="yellow"/>
        </w:rPr>
      </w:pPr>
    </w:p>
    <w:p w:rsidR="00B419BA" w:rsidRDefault="00B419BA" w:rsidP="000F0149">
      <w:pPr>
        <w:spacing w:after="0" w:line="240" w:lineRule="auto"/>
        <w:ind w:firstLine="708"/>
        <w:jc w:val="both"/>
        <w:rPr>
          <w:rFonts w:ascii="Times New Roman" w:hAnsi="Times New Roman"/>
          <w:sz w:val="28"/>
          <w:szCs w:val="28"/>
        </w:rPr>
      </w:pPr>
      <w:r w:rsidRPr="00EB3FCD">
        <w:rPr>
          <w:rFonts w:ascii="Times New Roman" w:hAnsi="Times New Roman"/>
          <w:sz w:val="28"/>
          <w:szCs w:val="28"/>
        </w:rPr>
        <w:t xml:space="preserve">Снижение </w:t>
      </w:r>
      <w:r w:rsidR="00EB3FCD" w:rsidRPr="00EB3FCD">
        <w:rPr>
          <w:rFonts w:ascii="Times New Roman" w:hAnsi="Times New Roman"/>
          <w:sz w:val="28"/>
          <w:szCs w:val="28"/>
        </w:rPr>
        <w:t>административных барьеров</w:t>
      </w:r>
      <w:r w:rsidR="00EB3FCD">
        <w:rPr>
          <w:rFonts w:ascii="Times New Roman" w:hAnsi="Times New Roman"/>
          <w:sz w:val="28"/>
          <w:szCs w:val="28"/>
        </w:rPr>
        <w:t xml:space="preserve"> является одной из главных целей проводимой реформы по формированию единой системы качества и доступности государственных и муниципальных услуг.</w:t>
      </w:r>
    </w:p>
    <w:p w:rsidR="00EB3FCD" w:rsidRPr="00EB3FCD" w:rsidRDefault="00EB3FCD" w:rsidP="00EB3FCD">
      <w:pPr>
        <w:spacing w:after="0" w:line="240" w:lineRule="auto"/>
        <w:ind w:firstLine="708"/>
        <w:jc w:val="both"/>
        <w:rPr>
          <w:rFonts w:ascii="Times New Roman" w:hAnsi="Times New Roman"/>
          <w:sz w:val="28"/>
          <w:szCs w:val="28"/>
        </w:rPr>
      </w:pPr>
      <w:r w:rsidRPr="00EB3FCD">
        <w:rPr>
          <w:rFonts w:ascii="Times New Roman" w:hAnsi="Times New Roman"/>
          <w:sz w:val="28"/>
          <w:szCs w:val="28"/>
        </w:rPr>
        <w:t>В рамках реализации полномочий по поддержке предпринимательства и</w:t>
      </w:r>
      <w:r>
        <w:rPr>
          <w:rFonts w:ascii="Times New Roman" w:hAnsi="Times New Roman"/>
          <w:sz w:val="28"/>
          <w:szCs w:val="28"/>
        </w:rPr>
        <w:t xml:space="preserve"> </w:t>
      </w:r>
      <w:r w:rsidRPr="00EB3FCD">
        <w:rPr>
          <w:rFonts w:ascii="Times New Roman" w:hAnsi="Times New Roman"/>
          <w:sz w:val="28"/>
          <w:szCs w:val="28"/>
        </w:rPr>
        <w:t>устранению административных барьеров на пути его развития муниципалитетом обеспечивается проведение политики прозрачности, открытости и доступности своей деятельности.</w:t>
      </w:r>
    </w:p>
    <w:p w:rsidR="00EB3FCD" w:rsidRPr="00EB3FCD" w:rsidRDefault="00EB3FCD" w:rsidP="00EB3FCD">
      <w:pPr>
        <w:spacing w:after="0" w:line="240" w:lineRule="auto"/>
        <w:ind w:firstLine="708"/>
        <w:jc w:val="both"/>
        <w:rPr>
          <w:rFonts w:ascii="Times New Roman" w:hAnsi="Times New Roman"/>
          <w:sz w:val="28"/>
          <w:szCs w:val="28"/>
        </w:rPr>
      </w:pPr>
      <w:r w:rsidRPr="00EB3FCD">
        <w:rPr>
          <w:rFonts w:ascii="Times New Roman" w:hAnsi="Times New Roman"/>
          <w:sz w:val="28"/>
          <w:szCs w:val="28"/>
        </w:rPr>
        <w:t>В результате проведенног</w:t>
      </w:r>
      <w:r>
        <w:rPr>
          <w:rFonts w:ascii="Times New Roman" w:hAnsi="Times New Roman"/>
          <w:sz w:val="28"/>
          <w:szCs w:val="28"/>
        </w:rPr>
        <w:t>о опроса предпринимателей в 2018</w:t>
      </w:r>
      <w:r w:rsidRPr="00EB3FCD">
        <w:rPr>
          <w:rFonts w:ascii="Times New Roman" w:hAnsi="Times New Roman"/>
          <w:sz w:val="28"/>
          <w:szCs w:val="28"/>
        </w:rPr>
        <w:t xml:space="preserve"> году были</w:t>
      </w:r>
      <w:r>
        <w:rPr>
          <w:rFonts w:ascii="Times New Roman" w:hAnsi="Times New Roman"/>
          <w:sz w:val="28"/>
          <w:szCs w:val="28"/>
        </w:rPr>
        <w:t xml:space="preserve"> </w:t>
      </w:r>
      <w:r w:rsidRPr="00EB3FCD">
        <w:rPr>
          <w:rFonts w:ascii="Times New Roman" w:hAnsi="Times New Roman"/>
          <w:sz w:val="28"/>
          <w:szCs w:val="28"/>
        </w:rPr>
        <w:t>выявлены основные административные барьеры, которые, по мнению субъектов бизнеса, наиболее существенно влияют на текущую деятельность или открытие нового бизнеса.</w:t>
      </w:r>
    </w:p>
    <w:p w:rsidR="00EB3FCD" w:rsidRPr="00EB3FCD" w:rsidRDefault="00EB3FCD" w:rsidP="00EB3FCD">
      <w:pPr>
        <w:spacing w:after="0" w:line="240" w:lineRule="auto"/>
        <w:ind w:firstLine="708"/>
        <w:jc w:val="both"/>
        <w:rPr>
          <w:rFonts w:ascii="Times New Roman" w:hAnsi="Times New Roman"/>
          <w:sz w:val="28"/>
          <w:szCs w:val="28"/>
        </w:rPr>
      </w:pPr>
      <w:r>
        <w:rPr>
          <w:rFonts w:ascii="Times New Roman" w:hAnsi="Times New Roman"/>
          <w:sz w:val="28"/>
          <w:szCs w:val="28"/>
        </w:rPr>
        <w:t>53,9</w:t>
      </w:r>
      <w:r w:rsidRPr="00EB3FCD">
        <w:rPr>
          <w:rFonts w:ascii="Times New Roman" w:hAnsi="Times New Roman"/>
          <w:sz w:val="28"/>
          <w:szCs w:val="28"/>
        </w:rPr>
        <w:t xml:space="preserve">% респондентов отметили, что одним из существенных административных барьеров является </w:t>
      </w:r>
      <w:r>
        <w:rPr>
          <w:rFonts w:ascii="Times New Roman" w:hAnsi="Times New Roman"/>
          <w:sz w:val="28"/>
          <w:szCs w:val="28"/>
        </w:rPr>
        <w:t>сложность получения доступа к земельным участкам</w:t>
      </w:r>
      <w:r w:rsidRPr="00EB3FCD">
        <w:rPr>
          <w:rFonts w:ascii="Times New Roman" w:hAnsi="Times New Roman"/>
          <w:sz w:val="28"/>
          <w:szCs w:val="28"/>
        </w:rPr>
        <w:t>.</w:t>
      </w:r>
    </w:p>
    <w:p w:rsidR="00EB3FCD" w:rsidRDefault="00EB3FCD" w:rsidP="00EB3FCD">
      <w:pPr>
        <w:spacing w:after="0" w:line="240" w:lineRule="auto"/>
        <w:ind w:firstLine="708"/>
        <w:jc w:val="both"/>
        <w:rPr>
          <w:rFonts w:ascii="Times New Roman" w:hAnsi="Times New Roman"/>
          <w:sz w:val="28"/>
          <w:szCs w:val="28"/>
        </w:rPr>
      </w:pPr>
      <w:r>
        <w:rPr>
          <w:rFonts w:ascii="Times New Roman" w:hAnsi="Times New Roman"/>
          <w:sz w:val="28"/>
          <w:szCs w:val="28"/>
        </w:rPr>
        <w:t>37,1</w:t>
      </w:r>
      <w:r w:rsidRPr="00EB3FCD">
        <w:rPr>
          <w:rFonts w:ascii="Times New Roman" w:hAnsi="Times New Roman"/>
          <w:sz w:val="28"/>
          <w:szCs w:val="28"/>
        </w:rPr>
        <w:t xml:space="preserve">% респондентов отметили </w:t>
      </w:r>
      <w:r>
        <w:rPr>
          <w:rFonts w:ascii="Times New Roman" w:hAnsi="Times New Roman"/>
          <w:sz w:val="28"/>
          <w:szCs w:val="28"/>
        </w:rPr>
        <w:t>высокое налогообложение.</w:t>
      </w:r>
    </w:p>
    <w:p w:rsidR="00D24C3D" w:rsidRDefault="00D24C3D" w:rsidP="00EB3FCD">
      <w:pPr>
        <w:spacing w:after="0" w:line="240" w:lineRule="auto"/>
        <w:ind w:firstLine="708"/>
        <w:jc w:val="both"/>
        <w:rPr>
          <w:rFonts w:ascii="Times New Roman" w:hAnsi="Times New Roman"/>
          <w:sz w:val="28"/>
          <w:szCs w:val="28"/>
        </w:rPr>
      </w:pPr>
      <w:r>
        <w:rPr>
          <w:rFonts w:ascii="Times New Roman" w:hAnsi="Times New Roman"/>
          <w:sz w:val="28"/>
          <w:szCs w:val="28"/>
        </w:rPr>
        <w:t>28,9% респондентов недовольны конкуренцией со стороны теневого сектора.</w:t>
      </w:r>
    </w:p>
    <w:p w:rsidR="00D24C3D" w:rsidRDefault="00D24C3D" w:rsidP="00EB3FCD">
      <w:pPr>
        <w:spacing w:after="0" w:line="240" w:lineRule="auto"/>
        <w:ind w:firstLine="708"/>
        <w:jc w:val="both"/>
        <w:rPr>
          <w:rFonts w:ascii="Times New Roman" w:hAnsi="Times New Roman"/>
          <w:sz w:val="28"/>
          <w:szCs w:val="28"/>
        </w:rPr>
      </w:pPr>
      <w:r>
        <w:rPr>
          <w:rFonts w:ascii="Times New Roman" w:hAnsi="Times New Roman"/>
          <w:sz w:val="28"/>
          <w:szCs w:val="28"/>
        </w:rPr>
        <w:t>28,0% респондентов отметили давление со стороны конкурентов.</w:t>
      </w:r>
    </w:p>
    <w:p w:rsidR="001913CF" w:rsidRDefault="00EB3FCD" w:rsidP="00EB3FCD">
      <w:pPr>
        <w:spacing w:after="0" w:line="240" w:lineRule="auto"/>
        <w:ind w:firstLine="708"/>
        <w:jc w:val="both"/>
        <w:rPr>
          <w:rFonts w:ascii="Times New Roman" w:hAnsi="Times New Roman"/>
          <w:sz w:val="28"/>
          <w:szCs w:val="28"/>
        </w:rPr>
      </w:pPr>
      <w:r w:rsidRPr="00EB3FCD">
        <w:rPr>
          <w:rFonts w:ascii="Times New Roman" w:hAnsi="Times New Roman"/>
          <w:sz w:val="28"/>
          <w:szCs w:val="28"/>
        </w:rPr>
        <w:t>На постоян</w:t>
      </w:r>
      <w:r>
        <w:rPr>
          <w:rFonts w:ascii="Times New Roman" w:hAnsi="Times New Roman"/>
          <w:sz w:val="28"/>
          <w:szCs w:val="28"/>
        </w:rPr>
        <w:t>ной основе ведется разъяснитель</w:t>
      </w:r>
      <w:r w:rsidRPr="00EB3FCD">
        <w:rPr>
          <w:rFonts w:ascii="Times New Roman" w:hAnsi="Times New Roman"/>
          <w:sz w:val="28"/>
          <w:szCs w:val="28"/>
        </w:rPr>
        <w:t>ная работа по доведению информации о мерах государственной поддержки</w:t>
      </w:r>
      <w:r>
        <w:rPr>
          <w:rFonts w:ascii="Times New Roman" w:hAnsi="Times New Roman"/>
          <w:sz w:val="28"/>
          <w:szCs w:val="28"/>
        </w:rPr>
        <w:t xml:space="preserve"> </w:t>
      </w:r>
      <w:r w:rsidRPr="00EB3FCD">
        <w:rPr>
          <w:rFonts w:ascii="Times New Roman" w:hAnsi="Times New Roman"/>
          <w:sz w:val="28"/>
          <w:szCs w:val="28"/>
        </w:rPr>
        <w:t>бизнеса посредством микрокредитной компании «Фонд микрофинансирования</w:t>
      </w:r>
      <w:r>
        <w:rPr>
          <w:rFonts w:ascii="Times New Roman" w:hAnsi="Times New Roman"/>
          <w:sz w:val="28"/>
          <w:szCs w:val="28"/>
        </w:rPr>
        <w:t xml:space="preserve"> </w:t>
      </w:r>
      <w:r w:rsidRPr="00EB3FCD">
        <w:rPr>
          <w:rFonts w:ascii="Times New Roman" w:hAnsi="Times New Roman"/>
          <w:sz w:val="28"/>
          <w:szCs w:val="28"/>
        </w:rPr>
        <w:t>субъектов малого и среднего предпринимательства Краснодарского края» и некоммерческой организации «Гарантийный фонд поддержки субъектов малогопредпринимательства Краснодарского края»</w:t>
      </w:r>
      <w:r w:rsidR="001913CF">
        <w:rPr>
          <w:rFonts w:ascii="Times New Roman" w:hAnsi="Times New Roman"/>
          <w:sz w:val="28"/>
          <w:szCs w:val="28"/>
        </w:rPr>
        <w:t>.</w:t>
      </w:r>
    </w:p>
    <w:p w:rsidR="00092914" w:rsidRDefault="00092914" w:rsidP="00092914">
      <w:pPr>
        <w:spacing w:after="0" w:line="240" w:lineRule="auto"/>
        <w:ind w:firstLine="708"/>
        <w:jc w:val="both"/>
        <w:rPr>
          <w:rFonts w:ascii="Times New Roman" w:hAnsi="Times New Roman"/>
          <w:sz w:val="28"/>
          <w:szCs w:val="28"/>
        </w:rPr>
      </w:pPr>
      <w:r>
        <w:rPr>
          <w:rFonts w:ascii="Times New Roman" w:hAnsi="Times New Roman"/>
          <w:sz w:val="28"/>
          <w:szCs w:val="28"/>
        </w:rPr>
        <w:t>Одним из важных элементов системы муниципального регулирования является внедрение процедуры оценки регулирующего, основанной на анализе муниципального регулирования, определения возможных вариантов достижения целей, а также оценке связанных с ними позитивных и негативных эффектов с целью выбора наиболее эффективного варианта регулирования.</w:t>
      </w:r>
    </w:p>
    <w:p w:rsidR="00092914" w:rsidRDefault="00092914" w:rsidP="00092914">
      <w:pPr>
        <w:spacing w:after="0" w:line="240" w:lineRule="auto"/>
        <w:ind w:firstLine="708"/>
        <w:jc w:val="both"/>
        <w:rPr>
          <w:rFonts w:ascii="Times New Roman" w:hAnsi="Times New Roman"/>
          <w:sz w:val="28"/>
          <w:szCs w:val="28"/>
        </w:rPr>
      </w:pPr>
      <w:r>
        <w:rPr>
          <w:rFonts w:ascii="Times New Roman" w:hAnsi="Times New Roman"/>
          <w:sz w:val="28"/>
          <w:szCs w:val="28"/>
        </w:rPr>
        <w:t>На стадии разработки муниципального нормативного правового акта проводятся публичные консультации с заинтересованными лицами (потенциальными адресатами регулирования, некоммерческими организациями, целью деятельности которых является защита и представление интересов субъектов предпринимательской и инвестиционной деятельности, а также научно-экспертными организациями).</w:t>
      </w:r>
    </w:p>
    <w:p w:rsidR="00092914" w:rsidRDefault="00092914" w:rsidP="00092914">
      <w:pPr>
        <w:spacing w:after="0" w:line="240" w:lineRule="auto"/>
        <w:ind w:firstLine="708"/>
        <w:jc w:val="both"/>
        <w:rPr>
          <w:rFonts w:ascii="Times New Roman" w:hAnsi="Times New Roman"/>
          <w:sz w:val="28"/>
          <w:szCs w:val="28"/>
        </w:rPr>
      </w:pPr>
      <w:r>
        <w:rPr>
          <w:rFonts w:ascii="Times New Roman" w:hAnsi="Times New Roman"/>
          <w:sz w:val="28"/>
          <w:szCs w:val="28"/>
        </w:rPr>
        <w:t>Постановлением администрации муниципального образования Усть-Лабинский район от 19.04.2017 года образован Консультативный совет по оценке регулирующего воздействия и экспертизе муниципальных нормативных правовых актов муниципального образования Усть-Лабинский район, утверждено положение и его состав, в него входит 10 представителей бизнес-сообщества и 2 представителя некоммерческих организаций (представителями Усть-Лабинской Торгово-промышленной палаты и Уполномоченным по защите прав предпринимателей</w:t>
      </w:r>
      <w:r w:rsidR="00CA29C3">
        <w:rPr>
          <w:rFonts w:ascii="Times New Roman" w:hAnsi="Times New Roman"/>
          <w:sz w:val="28"/>
          <w:szCs w:val="28"/>
        </w:rPr>
        <w:t>.</w:t>
      </w:r>
      <w:r>
        <w:rPr>
          <w:rFonts w:ascii="Times New Roman" w:hAnsi="Times New Roman"/>
          <w:sz w:val="28"/>
          <w:szCs w:val="28"/>
        </w:rPr>
        <w:t xml:space="preserve">   </w:t>
      </w:r>
    </w:p>
    <w:p w:rsidR="00092914" w:rsidRDefault="00092914" w:rsidP="00092914">
      <w:pPr>
        <w:spacing w:after="0" w:line="240" w:lineRule="auto"/>
        <w:ind w:firstLine="708"/>
        <w:jc w:val="both"/>
        <w:rPr>
          <w:rFonts w:ascii="Times New Roman" w:hAnsi="Times New Roman"/>
          <w:sz w:val="28"/>
          <w:szCs w:val="28"/>
        </w:rPr>
      </w:pPr>
      <w:r>
        <w:rPr>
          <w:rFonts w:ascii="Times New Roman" w:hAnsi="Times New Roman"/>
          <w:sz w:val="28"/>
          <w:szCs w:val="28"/>
        </w:rPr>
        <w:t>Заключено 13 соглашений о взаимодействии при проведении оценки регулирующего воздействия проектов муниципальных нормативных правовых актов муниципального образования Усть-Лабинский район и экспертизы муниципальных нормативных правовых актов муниципального образования Усть-Лабинский район, затрагивающих вопросы осуществления предпринимательской и инвестиционной деятельности, в целях выявления в них положений, необоснованно затрудняющих ведение предпринимательской и инвестиционной деятельности с участниками публичных консультаций.</w:t>
      </w:r>
    </w:p>
    <w:p w:rsidR="00092914" w:rsidRDefault="00092914" w:rsidP="00092914">
      <w:pPr>
        <w:spacing w:after="0" w:line="240" w:lineRule="auto"/>
        <w:ind w:firstLine="708"/>
        <w:jc w:val="both"/>
        <w:rPr>
          <w:rFonts w:ascii="Times New Roman" w:hAnsi="Times New Roman"/>
          <w:sz w:val="28"/>
          <w:szCs w:val="28"/>
        </w:rPr>
      </w:pPr>
      <w:r>
        <w:rPr>
          <w:rFonts w:ascii="Times New Roman" w:hAnsi="Times New Roman"/>
          <w:sz w:val="28"/>
          <w:szCs w:val="28"/>
        </w:rPr>
        <w:t>В целях выявления в проектах муниципальных нормативных правовых актов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районного бюджет (бюджета муниципального образования Усть-Лабинский район), в 2018 году уполномоченным органом по проведению оценки регулирующего воздействия проектов муниципальных нормативных правовых актов проведено 2 процедуры оценки регулирующего воздействия проектов постановлений администрации муниципального образования Усть-Лабинский район.</w:t>
      </w:r>
    </w:p>
    <w:p w:rsidR="00092914" w:rsidRDefault="00092914" w:rsidP="00092914">
      <w:pPr>
        <w:spacing w:after="0" w:line="240" w:lineRule="auto"/>
        <w:ind w:firstLine="708"/>
        <w:jc w:val="both"/>
        <w:rPr>
          <w:rFonts w:ascii="Times New Roman" w:hAnsi="Times New Roman"/>
          <w:sz w:val="28"/>
          <w:szCs w:val="28"/>
        </w:rPr>
      </w:pPr>
      <w:r>
        <w:rPr>
          <w:rFonts w:ascii="Times New Roman" w:hAnsi="Times New Roman"/>
          <w:sz w:val="28"/>
          <w:szCs w:val="28"/>
        </w:rPr>
        <w:t>По результатам оценки регулирующего воздействия сделаны выводы об отсутствии в представленных проектах положений, вводящих избыточные административные обязанности, запреты и ограничения для субъектов малого и среднего предпринимательства (юридических лиц, индивидуальных предпринимателей) или способствующих их введению, оказывающих негативное влияние на отрасли экономики муниципального образования Усть-Лабинский район, способствующих возникновению необоснованных расходов субъектов малого и среднего предпринимательства (юридических лиц, индивидуальных предпринимателей), а также необоснованных расходов местного бюджета (бюджета муниципального образования Усть-Лабинский район).</w:t>
      </w:r>
    </w:p>
    <w:p w:rsidR="00092914" w:rsidRDefault="00092914" w:rsidP="00092914">
      <w:pPr>
        <w:spacing w:after="0" w:line="240" w:lineRule="auto"/>
        <w:ind w:firstLine="708"/>
        <w:jc w:val="both"/>
        <w:rPr>
          <w:rFonts w:ascii="Times New Roman" w:hAnsi="Times New Roman"/>
          <w:sz w:val="28"/>
          <w:szCs w:val="28"/>
        </w:rPr>
      </w:pPr>
      <w:r>
        <w:rPr>
          <w:rFonts w:ascii="Times New Roman" w:hAnsi="Times New Roman"/>
          <w:sz w:val="28"/>
          <w:szCs w:val="28"/>
        </w:rPr>
        <w:t>В целях выявления в муниципальных нормативных правовых актах, затрагивающих вопросы осуществления предпринимательской и инвестиционной деятельности, положений, необоснованно затрудняющих ведение предпринимательской и инвестиционной деятельности, в 2018 году уполномоченным органом по проведению экспертизы проведены 4 экспертизы действующих муниципальных нормативных правовых актов, сделаны выводы об отсутствии положений, создающих необоснованные затруднения ведения предпринимательской и инвестиционной деятельности.</w:t>
      </w:r>
    </w:p>
    <w:p w:rsidR="000F0149" w:rsidRPr="00305A74" w:rsidRDefault="000F0149" w:rsidP="000F0149">
      <w:pPr>
        <w:spacing w:after="0" w:line="240" w:lineRule="auto"/>
        <w:ind w:firstLine="708"/>
        <w:jc w:val="both"/>
        <w:rPr>
          <w:rFonts w:ascii="Times New Roman" w:hAnsi="Times New Roman"/>
          <w:sz w:val="28"/>
          <w:szCs w:val="28"/>
        </w:rPr>
      </w:pPr>
      <w:r w:rsidRPr="00305A74">
        <w:rPr>
          <w:rFonts w:ascii="Times New Roman" w:hAnsi="Times New Roman"/>
          <w:sz w:val="28"/>
          <w:szCs w:val="28"/>
        </w:rPr>
        <w:t xml:space="preserve">Встречающиеся административные барьеры на рынке, с которыми сталкиваются предприниматели, выглядят следующим образом (Рисунок </w:t>
      </w:r>
      <w:r w:rsidR="00644E68">
        <w:rPr>
          <w:rFonts w:ascii="Times New Roman" w:hAnsi="Times New Roman"/>
          <w:sz w:val="28"/>
          <w:szCs w:val="28"/>
        </w:rPr>
        <w:t>6.1.</w:t>
      </w:r>
      <w:r w:rsidRPr="00305A74">
        <w:rPr>
          <w:rFonts w:ascii="Times New Roman" w:hAnsi="Times New Roman"/>
          <w:sz w:val="28"/>
          <w:szCs w:val="28"/>
        </w:rPr>
        <w:t>).</w:t>
      </w:r>
    </w:p>
    <w:p w:rsidR="000F0149" w:rsidRPr="00787269" w:rsidRDefault="000F0149" w:rsidP="000F0149">
      <w:pPr>
        <w:spacing w:after="0" w:line="240" w:lineRule="auto"/>
        <w:jc w:val="both"/>
        <w:rPr>
          <w:rFonts w:ascii="Times New Roman" w:hAnsi="Times New Roman"/>
          <w:sz w:val="28"/>
          <w:szCs w:val="28"/>
          <w:highlight w:val="yellow"/>
        </w:rPr>
      </w:pPr>
      <w:r w:rsidRPr="00305A74">
        <w:rPr>
          <w:rFonts w:ascii="Times New Roman" w:hAnsi="Times New Roman"/>
          <w:noProof/>
          <w:sz w:val="28"/>
          <w:szCs w:val="28"/>
          <w:lang w:eastAsia="ru-RU"/>
        </w:rPr>
        <w:drawing>
          <wp:inline distT="0" distB="0" distL="0" distR="0">
            <wp:extent cx="5934075" cy="4029075"/>
            <wp:effectExtent l="0" t="0" r="0" b="0"/>
            <wp:docPr id="1"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1"/>
              </a:graphicData>
            </a:graphic>
          </wp:inline>
        </w:drawing>
      </w:r>
    </w:p>
    <w:p w:rsidR="000F0149" w:rsidRPr="00305A74" w:rsidRDefault="00644E68" w:rsidP="000F0149">
      <w:pPr>
        <w:spacing w:after="0" w:line="240" w:lineRule="auto"/>
        <w:jc w:val="center"/>
        <w:rPr>
          <w:rFonts w:ascii="Times New Roman" w:hAnsi="Times New Roman"/>
          <w:sz w:val="28"/>
          <w:szCs w:val="28"/>
        </w:rPr>
      </w:pPr>
      <w:r>
        <w:rPr>
          <w:rFonts w:ascii="Times New Roman" w:hAnsi="Times New Roman"/>
          <w:sz w:val="28"/>
          <w:szCs w:val="28"/>
        </w:rPr>
        <w:t xml:space="preserve">Рисунок 6.1. </w:t>
      </w:r>
      <w:r w:rsidR="000F0149" w:rsidRPr="00305A74">
        <w:rPr>
          <w:rFonts w:ascii="Times New Roman" w:hAnsi="Times New Roman"/>
          <w:sz w:val="28"/>
          <w:szCs w:val="28"/>
        </w:rPr>
        <w:t>Административные барьеры, которые являются наиболее существенными для ведения текущей деятельности или открытия нового бизнеса на рынке, основном для бизнеса</w:t>
      </w:r>
    </w:p>
    <w:p w:rsidR="000F0149" w:rsidRPr="00787269" w:rsidRDefault="000F0149" w:rsidP="000F0149">
      <w:pPr>
        <w:spacing w:after="0" w:line="240" w:lineRule="auto"/>
        <w:jc w:val="both"/>
        <w:rPr>
          <w:rFonts w:ascii="Times New Roman" w:hAnsi="Times New Roman"/>
          <w:sz w:val="28"/>
          <w:szCs w:val="28"/>
          <w:highlight w:val="yellow"/>
        </w:rPr>
      </w:pPr>
    </w:p>
    <w:tbl>
      <w:tblPr>
        <w:tblStyle w:val="a9"/>
        <w:tblW w:w="0" w:type="auto"/>
        <w:tblLook w:val="04A0"/>
      </w:tblPr>
      <w:tblGrid>
        <w:gridCol w:w="959"/>
        <w:gridCol w:w="6946"/>
        <w:gridCol w:w="1949"/>
      </w:tblGrid>
      <w:tr w:rsidR="000F0149" w:rsidRPr="00305A74" w:rsidTr="0069733F">
        <w:tc>
          <w:tcPr>
            <w:tcW w:w="959" w:type="dxa"/>
          </w:tcPr>
          <w:p w:rsidR="000F0149" w:rsidRPr="00305A74" w:rsidRDefault="000F0149" w:rsidP="0069733F">
            <w:pPr>
              <w:spacing w:after="0" w:line="240" w:lineRule="auto"/>
              <w:jc w:val="both"/>
              <w:rPr>
                <w:rFonts w:ascii="Times New Roman" w:hAnsi="Times New Roman"/>
                <w:sz w:val="24"/>
                <w:szCs w:val="24"/>
              </w:rPr>
            </w:pPr>
            <w:r w:rsidRPr="00305A74">
              <w:rPr>
                <w:rFonts w:ascii="Times New Roman" w:hAnsi="Times New Roman"/>
                <w:sz w:val="24"/>
                <w:szCs w:val="24"/>
              </w:rPr>
              <w:t>№ п/п</w:t>
            </w:r>
          </w:p>
        </w:tc>
        <w:tc>
          <w:tcPr>
            <w:tcW w:w="6946" w:type="dxa"/>
          </w:tcPr>
          <w:p w:rsidR="000F0149" w:rsidRPr="00305A74" w:rsidRDefault="000F0149" w:rsidP="0069733F">
            <w:pPr>
              <w:spacing w:after="0" w:line="240" w:lineRule="auto"/>
              <w:jc w:val="both"/>
              <w:rPr>
                <w:rFonts w:ascii="Times New Roman" w:hAnsi="Times New Roman"/>
                <w:sz w:val="24"/>
                <w:szCs w:val="24"/>
              </w:rPr>
            </w:pPr>
            <w:r w:rsidRPr="00305A74">
              <w:rPr>
                <w:rFonts w:ascii="Times New Roman" w:hAnsi="Times New Roman"/>
                <w:sz w:val="24"/>
                <w:szCs w:val="24"/>
              </w:rPr>
              <w:t>Наименование административных барьеров</w:t>
            </w:r>
          </w:p>
        </w:tc>
        <w:tc>
          <w:tcPr>
            <w:tcW w:w="1949" w:type="dxa"/>
          </w:tcPr>
          <w:p w:rsidR="000F0149" w:rsidRPr="00305A74" w:rsidRDefault="000F0149" w:rsidP="0069733F">
            <w:pPr>
              <w:spacing w:after="0" w:line="240" w:lineRule="auto"/>
              <w:jc w:val="both"/>
              <w:rPr>
                <w:rFonts w:ascii="Times New Roman" w:hAnsi="Times New Roman"/>
                <w:sz w:val="24"/>
                <w:szCs w:val="24"/>
              </w:rPr>
            </w:pPr>
            <w:r w:rsidRPr="00305A74">
              <w:rPr>
                <w:rFonts w:ascii="Times New Roman" w:hAnsi="Times New Roman"/>
                <w:sz w:val="24"/>
                <w:szCs w:val="24"/>
              </w:rPr>
              <w:t>Количество опрошенных</w:t>
            </w:r>
          </w:p>
        </w:tc>
      </w:tr>
      <w:tr w:rsidR="000F0149" w:rsidRPr="00305A74" w:rsidTr="0069733F">
        <w:tc>
          <w:tcPr>
            <w:tcW w:w="959" w:type="dxa"/>
          </w:tcPr>
          <w:p w:rsidR="000F0149" w:rsidRPr="00305A74" w:rsidRDefault="000F0149" w:rsidP="0069733F">
            <w:pPr>
              <w:spacing w:after="0" w:line="240" w:lineRule="auto"/>
              <w:jc w:val="both"/>
              <w:rPr>
                <w:rFonts w:ascii="Times New Roman" w:hAnsi="Times New Roman"/>
                <w:sz w:val="24"/>
                <w:szCs w:val="24"/>
              </w:rPr>
            </w:pPr>
            <w:r w:rsidRPr="00305A74">
              <w:rPr>
                <w:rFonts w:ascii="Times New Roman" w:hAnsi="Times New Roman"/>
                <w:sz w:val="24"/>
                <w:szCs w:val="24"/>
              </w:rPr>
              <w:t>Кв. 1</w:t>
            </w:r>
          </w:p>
        </w:tc>
        <w:tc>
          <w:tcPr>
            <w:tcW w:w="6946" w:type="dxa"/>
          </w:tcPr>
          <w:p w:rsidR="000F0149" w:rsidRPr="00305A74" w:rsidRDefault="000F0149" w:rsidP="0069733F">
            <w:pPr>
              <w:spacing w:after="0" w:line="240" w:lineRule="auto"/>
              <w:jc w:val="both"/>
              <w:rPr>
                <w:rFonts w:ascii="Times New Roman" w:hAnsi="Times New Roman"/>
                <w:sz w:val="24"/>
                <w:szCs w:val="24"/>
              </w:rPr>
            </w:pPr>
            <w:r w:rsidRPr="00305A74">
              <w:rPr>
                <w:rFonts w:ascii="Times New Roman" w:hAnsi="Times New Roman"/>
                <w:sz w:val="24"/>
                <w:szCs w:val="24"/>
              </w:rPr>
              <w:t>Сложность получения доступа к земельным участкам</w:t>
            </w:r>
          </w:p>
        </w:tc>
        <w:tc>
          <w:tcPr>
            <w:tcW w:w="1949" w:type="dxa"/>
          </w:tcPr>
          <w:p w:rsidR="000F0149" w:rsidRPr="00305A74" w:rsidRDefault="00633887" w:rsidP="0069733F">
            <w:pPr>
              <w:spacing w:after="0" w:line="240" w:lineRule="auto"/>
              <w:jc w:val="both"/>
              <w:rPr>
                <w:rFonts w:ascii="Times New Roman" w:hAnsi="Times New Roman"/>
                <w:sz w:val="24"/>
                <w:szCs w:val="24"/>
              </w:rPr>
            </w:pPr>
            <w:r>
              <w:rPr>
                <w:rFonts w:ascii="Times New Roman" w:hAnsi="Times New Roman"/>
                <w:sz w:val="24"/>
                <w:szCs w:val="24"/>
              </w:rPr>
              <w:t>429</w:t>
            </w:r>
          </w:p>
        </w:tc>
      </w:tr>
      <w:tr w:rsidR="000F0149" w:rsidRPr="00305A74" w:rsidTr="0069733F">
        <w:trPr>
          <w:trHeight w:val="684"/>
        </w:trPr>
        <w:tc>
          <w:tcPr>
            <w:tcW w:w="959" w:type="dxa"/>
          </w:tcPr>
          <w:p w:rsidR="000F0149" w:rsidRPr="00305A74" w:rsidRDefault="000F0149" w:rsidP="0069733F">
            <w:pPr>
              <w:rPr>
                <w:sz w:val="24"/>
                <w:szCs w:val="24"/>
              </w:rPr>
            </w:pPr>
            <w:r w:rsidRPr="00305A74">
              <w:rPr>
                <w:rFonts w:ascii="Times New Roman" w:hAnsi="Times New Roman"/>
                <w:sz w:val="24"/>
                <w:szCs w:val="24"/>
              </w:rPr>
              <w:t>Кв. 2</w:t>
            </w:r>
          </w:p>
        </w:tc>
        <w:tc>
          <w:tcPr>
            <w:tcW w:w="6946" w:type="dxa"/>
          </w:tcPr>
          <w:p w:rsidR="000F0149" w:rsidRPr="00305A74" w:rsidRDefault="000F0149" w:rsidP="0069733F">
            <w:pPr>
              <w:spacing w:after="0" w:line="240" w:lineRule="auto"/>
              <w:jc w:val="both"/>
              <w:rPr>
                <w:rFonts w:ascii="Times New Roman" w:hAnsi="Times New Roman"/>
                <w:sz w:val="24"/>
                <w:szCs w:val="24"/>
              </w:rPr>
            </w:pPr>
            <w:r w:rsidRPr="00305A74">
              <w:rPr>
                <w:rFonts w:ascii="Times New Roman" w:hAnsi="Times New Roman"/>
                <w:sz w:val="24"/>
                <w:szCs w:val="24"/>
              </w:rPr>
              <w:t>Получение разрешения на строительство</w:t>
            </w:r>
          </w:p>
        </w:tc>
        <w:tc>
          <w:tcPr>
            <w:tcW w:w="1949" w:type="dxa"/>
          </w:tcPr>
          <w:p w:rsidR="000F0149" w:rsidRPr="00305A74" w:rsidRDefault="00633887" w:rsidP="0069733F">
            <w:pPr>
              <w:spacing w:after="0" w:line="240" w:lineRule="auto"/>
              <w:jc w:val="both"/>
              <w:rPr>
                <w:rFonts w:ascii="Times New Roman" w:hAnsi="Times New Roman"/>
                <w:sz w:val="24"/>
                <w:szCs w:val="24"/>
              </w:rPr>
            </w:pPr>
            <w:r>
              <w:rPr>
                <w:rFonts w:ascii="Times New Roman" w:hAnsi="Times New Roman"/>
                <w:sz w:val="24"/>
                <w:szCs w:val="24"/>
              </w:rPr>
              <w:t>84</w:t>
            </w:r>
          </w:p>
        </w:tc>
      </w:tr>
      <w:tr w:rsidR="000F0149" w:rsidRPr="00305A74" w:rsidTr="0069733F">
        <w:tc>
          <w:tcPr>
            <w:tcW w:w="959" w:type="dxa"/>
          </w:tcPr>
          <w:p w:rsidR="000F0149" w:rsidRPr="00305A74" w:rsidRDefault="000F0149" w:rsidP="0069733F">
            <w:pPr>
              <w:rPr>
                <w:sz w:val="24"/>
                <w:szCs w:val="24"/>
              </w:rPr>
            </w:pPr>
            <w:r w:rsidRPr="00305A74">
              <w:rPr>
                <w:rFonts w:ascii="Times New Roman" w:hAnsi="Times New Roman"/>
                <w:sz w:val="24"/>
                <w:szCs w:val="24"/>
              </w:rPr>
              <w:t>Кв. 3</w:t>
            </w:r>
          </w:p>
        </w:tc>
        <w:tc>
          <w:tcPr>
            <w:tcW w:w="6946" w:type="dxa"/>
          </w:tcPr>
          <w:p w:rsidR="000F0149" w:rsidRPr="00305A74" w:rsidRDefault="000F0149" w:rsidP="0069733F">
            <w:pPr>
              <w:spacing w:after="0" w:line="240" w:lineRule="auto"/>
              <w:jc w:val="both"/>
              <w:rPr>
                <w:rFonts w:ascii="Times New Roman" w:hAnsi="Times New Roman"/>
                <w:sz w:val="24"/>
                <w:szCs w:val="24"/>
              </w:rPr>
            </w:pPr>
            <w:r w:rsidRPr="00305A74">
              <w:rPr>
                <w:rFonts w:ascii="Times New Roman" w:hAnsi="Times New Roman"/>
                <w:sz w:val="24"/>
                <w:szCs w:val="24"/>
              </w:rPr>
              <w:t>Нестабильность российского законодательства в отношении регулирования деятельности предприятий</w:t>
            </w:r>
          </w:p>
        </w:tc>
        <w:tc>
          <w:tcPr>
            <w:tcW w:w="1949" w:type="dxa"/>
          </w:tcPr>
          <w:p w:rsidR="000F0149" w:rsidRPr="00305A74" w:rsidRDefault="00633887" w:rsidP="0069733F">
            <w:pPr>
              <w:spacing w:after="0" w:line="240" w:lineRule="auto"/>
              <w:jc w:val="both"/>
              <w:rPr>
                <w:rFonts w:ascii="Times New Roman" w:hAnsi="Times New Roman"/>
                <w:sz w:val="24"/>
                <w:szCs w:val="24"/>
              </w:rPr>
            </w:pPr>
            <w:r>
              <w:rPr>
                <w:rFonts w:ascii="Times New Roman" w:hAnsi="Times New Roman"/>
                <w:sz w:val="24"/>
                <w:szCs w:val="24"/>
              </w:rPr>
              <w:t>20</w:t>
            </w:r>
          </w:p>
        </w:tc>
      </w:tr>
      <w:tr w:rsidR="000F0149" w:rsidRPr="00305A74" w:rsidTr="0069733F">
        <w:tc>
          <w:tcPr>
            <w:tcW w:w="959" w:type="dxa"/>
          </w:tcPr>
          <w:p w:rsidR="000F0149" w:rsidRPr="00305A74" w:rsidRDefault="000F0149" w:rsidP="0069733F">
            <w:pPr>
              <w:rPr>
                <w:sz w:val="24"/>
                <w:szCs w:val="24"/>
              </w:rPr>
            </w:pPr>
            <w:r w:rsidRPr="00305A74">
              <w:rPr>
                <w:rFonts w:ascii="Times New Roman" w:hAnsi="Times New Roman"/>
                <w:sz w:val="24"/>
                <w:szCs w:val="24"/>
              </w:rPr>
              <w:t>Кв. 4</w:t>
            </w:r>
          </w:p>
        </w:tc>
        <w:tc>
          <w:tcPr>
            <w:tcW w:w="6946" w:type="dxa"/>
          </w:tcPr>
          <w:p w:rsidR="000F0149" w:rsidRPr="00305A74" w:rsidRDefault="000F0149" w:rsidP="0069733F">
            <w:pPr>
              <w:spacing w:after="0" w:line="240" w:lineRule="auto"/>
              <w:jc w:val="both"/>
              <w:rPr>
                <w:rFonts w:ascii="Times New Roman" w:hAnsi="Times New Roman"/>
                <w:sz w:val="24"/>
                <w:szCs w:val="24"/>
              </w:rPr>
            </w:pPr>
            <w:r w:rsidRPr="00305A74">
              <w:rPr>
                <w:rFonts w:ascii="Times New Roman" w:hAnsi="Times New Roman"/>
                <w:sz w:val="24"/>
                <w:szCs w:val="24"/>
              </w:rPr>
              <w:t>Коррупция со стороны органов власти (например, взятки)</w:t>
            </w:r>
          </w:p>
        </w:tc>
        <w:tc>
          <w:tcPr>
            <w:tcW w:w="1949" w:type="dxa"/>
          </w:tcPr>
          <w:p w:rsidR="000F0149" w:rsidRPr="00305A74" w:rsidRDefault="00633887" w:rsidP="0069733F">
            <w:pPr>
              <w:spacing w:after="0" w:line="240" w:lineRule="auto"/>
              <w:jc w:val="both"/>
              <w:rPr>
                <w:rFonts w:ascii="Times New Roman" w:hAnsi="Times New Roman"/>
                <w:sz w:val="24"/>
                <w:szCs w:val="24"/>
              </w:rPr>
            </w:pPr>
            <w:r>
              <w:rPr>
                <w:rFonts w:ascii="Times New Roman" w:hAnsi="Times New Roman"/>
                <w:sz w:val="24"/>
                <w:szCs w:val="24"/>
              </w:rPr>
              <w:t>1</w:t>
            </w:r>
          </w:p>
        </w:tc>
      </w:tr>
      <w:tr w:rsidR="000F0149" w:rsidRPr="00305A74" w:rsidTr="0069733F">
        <w:tc>
          <w:tcPr>
            <w:tcW w:w="959" w:type="dxa"/>
          </w:tcPr>
          <w:p w:rsidR="000F0149" w:rsidRPr="00305A74" w:rsidRDefault="000F0149" w:rsidP="0069733F">
            <w:pPr>
              <w:rPr>
                <w:sz w:val="24"/>
                <w:szCs w:val="24"/>
              </w:rPr>
            </w:pPr>
            <w:r w:rsidRPr="00305A74">
              <w:rPr>
                <w:rFonts w:ascii="Times New Roman" w:hAnsi="Times New Roman"/>
                <w:sz w:val="24"/>
                <w:szCs w:val="24"/>
              </w:rPr>
              <w:t>Кв. 5</w:t>
            </w:r>
          </w:p>
        </w:tc>
        <w:tc>
          <w:tcPr>
            <w:tcW w:w="6946" w:type="dxa"/>
          </w:tcPr>
          <w:p w:rsidR="000F0149" w:rsidRPr="00305A74" w:rsidRDefault="000F0149" w:rsidP="0069733F">
            <w:pPr>
              <w:spacing w:after="0" w:line="240" w:lineRule="auto"/>
              <w:jc w:val="both"/>
              <w:rPr>
                <w:rFonts w:ascii="Times New Roman" w:hAnsi="Times New Roman"/>
                <w:sz w:val="24"/>
                <w:szCs w:val="24"/>
              </w:rPr>
            </w:pPr>
            <w:r w:rsidRPr="00305A74">
              <w:rPr>
                <w:rFonts w:ascii="Times New Roman" w:hAnsi="Times New Roman"/>
                <w:sz w:val="24"/>
                <w:szCs w:val="24"/>
              </w:rPr>
              <w:t>Высокие барьеры доступа к финансовым ресурсам (в частности, высокая стоимость кредитов)</w:t>
            </w:r>
          </w:p>
        </w:tc>
        <w:tc>
          <w:tcPr>
            <w:tcW w:w="1949" w:type="dxa"/>
          </w:tcPr>
          <w:p w:rsidR="000F0149" w:rsidRPr="00305A74" w:rsidRDefault="00633887" w:rsidP="0069733F">
            <w:pPr>
              <w:spacing w:after="0" w:line="240" w:lineRule="auto"/>
              <w:jc w:val="both"/>
              <w:rPr>
                <w:rFonts w:ascii="Times New Roman" w:hAnsi="Times New Roman"/>
                <w:sz w:val="24"/>
                <w:szCs w:val="24"/>
              </w:rPr>
            </w:pPr>
            <w:r>
              <w:rPr>
                <w:rFonts w:ascii="Times New Roman" w:hAnsi="Times New Roman"/>
                <w:sz w:val="24"/>
                <w:szCs w:val="24"/>
              </w:rPr>
              <w:t>80</w:t>
            </w:r>
          </w:p>
        </w:tc>
      </w:tr>
      <w:tr w:rsidR="000F0149" w:rsidRPr="00305A74" w:rsidTr="0069733F">
        <w:tc>
          <w:tcPr>
            <w:tcW w:w="959" w:type="dxa"/>
          </w:tcPr>
          <w:p w:rsidR="000F0149" w:rsidRPr="00305A74" w:rsidRDefault="000F0149" w:rsidP="0069733F">
            <w:pPr>
              <w:rPr>
                <w:sz w:val="24"/>
                <w:szCs w:val="24"/>
              </w:rPr>
            </w:pPr>
            <w:r w:rsidRPr="00305A74">
              <w:rPr>
                <w:rFonts w:ascii="Times New Roman" w:hAnsi="Times New Roman"/>
                <w:sz w:val="24"/>
                <w:szCs w:val="24"/>
              </w:rPr>
              <w:t>Кв. 6</w:t>
            </w:r>
          </w:p>
        </w:tc>
        <w:tc>
          <w:tcPr>
            <w:tcW w:w="6946" w:type="dxa"/>
          </w:tcPr>
          <w:p w:rsidR="000F0149" w:rsidRPr="00305A74" w:rsidRDefault="000F0149" w:rsidP="0069733F">
            <w:pPr>
              <w:spacing w:after="0" w:line="240" w:lineRule="auto"/>
              <w:jc w:val="both"/>
              <w:rPr>
                <w:rFonts w:ascii="Times New Roman" w:hAnsi="Times New Roman"/>
                <w:sz w:val="24"/>
                <w:szCs w:val="24"/>
              </w:rPr>
            </w:pPr>
            <w:r w:rsidRPr="00305A74">
              <w:rPr>
                <w:rFonts w:ascii="Times New Roman" w:hAnsi="Times New Roman"/>
                <w:sz w:val="24"/>
                <w:szCs w:val="24"/>
              </w:rPr>
              <w:t>Конкуренция со стороны теневого сектора</w:t>
            </w:r>
          </w:p>
        </w:tc>
        <w:tc>
          <w:tcPr>
            <w:tcW w:w="1949" w:type="dxa"/>
          </w:tcPr>
          <w:p w:rsidR="000F0149" w:rsidRPr="00305A74" w:rsidRDefault="00633887" w:rsidP="0069733F">
            <w:pPr>
              <w:spacing w:after="0" w:line="240" w:lineRule="auto"/>
              <w:jc w:val="both"/>
              <w:rPr>
                <w:rFonts w:ascii="Times New Roman" w:hAnsi="Times New Roman"/>
                <w:sz w:val="24"/>
                <w:szCs w:val="24"/>
              </w:rPr>
            </w:pPr>
            <w:r>
              <w:rPr>
                <w:rFonts w:ascii="Times New Roman" w:hAnsi="Times New Roman"/>
                <w:sz w:val="24"/>
                <w:szCs w:val="24"/>
              </w:rPr>
              <w:t>235</w:t>
            </w:r>
          </w:p>
        </w:tc>
      </w:tr>
      <w:tr w:rsidR="000F0149" w:rsidRPr="00305A74" w:rsidTr="0069733F">
        <w:tc>
          <w:tcPr>
            <w:tcW w:w="959" w:type="dxa"/>
          </w:tcPr>
          <w:p w:rsidR="000F0149" w:rsidRPr="00305A74" w:rsidRDefault="000F0149" w:rsidP="0069733F">
            <w:pPr>
              <w:rPr>
                <w:sz w:val="24"/>
                <w:szCs w:val="24"/>
              </w:rPr>
            </w:pPr>
            <w:r w:rsidRPr="00305A74">
              <w:rPr>
                <w:rFonts w:ascii="Times New Roman" w:hAnsi="Times New Roman"/>
                <w:sz w:val="24"/>
                <w:szCs w:val="24"/>
              </w:rPr>
              <w:t>Кв. 7</w:t>
            </w:r>
          </w:p>
        </w:tc>
        <w:tc>
          <w:tcPr>
            <w:tcW w:w="6946" w:type="dxa"/>
          </w:tcPr>
          <w:p w:rsidR="000F0149" w:rsidRPr="00305A74" w:rsidRDefault="000F0149" w:rsidP="0069733F">
            <w:pPr>
              <w:spacing w:after="0" w:line="240" w:lineRule="auto"/>
              <w:jc w:val="both"/>
              <w:rPr>
                <w:rFonts w:ascii="Times New Roman" w:hAnsi="Times New Roman"/>
                <w:sz w:val="24"/>
                <w:szCs w:val="24"/>
              </w:rPr>
            </w:pPr>
            <w:r w:rsidRPr="00305A74">
              <w:rPr>
                <w:rFonts w:ascii="Times New Roman" w:hAnsi="Times New Roman"/>
                <w:sz w:val="24"/>
                <w:szCs w:val="24"/>
              </w:rPr>
              <w:t>Высокие налоги</w:t>
            </w:r>
          </w:p>
        </w:tc>
        <w:tc>
          <w:tcPr>
            <w:tcW w:w="1949" w:type="dxa"/>
          </w:tcPr>
          <w:p w:rsidR="000F0149" w:rsidRPr="00305A74" w:rsidRDefault="00633887" w:rsidP="0069733F">
            <w:pPr>
              <w:spacing w:after="0" w:line="240" w:lineRule="auto"/>
              <w:jc w:val="both"/>
              <w:rPr>
                <w:rFonts w:ascii="Times New Roman" w:hAnsi="Times New Roman"/>
                <w:sz w:val="24"/>
                <w:szCs w:val="24"/>
              </w:rPr>
            </w:pPr>
            <w:r>
              <w:rPr>
                <w:rFonts w:ascii="Times New Roman" w:hAnsi="Times New Roman"/>
                <w:sz w:val="24"/>
                <w:szCs w:val="24"/>
              </w:rPr>
              <w:t>295</w:t>
            </w:r>
          </w:p>
        </w:tc>
      </w:tr>
      <w:tr w:rsidR="000F0149" w:rsidRPr="00305A74" w:rsidTr="0069733F">
        <w:tc>
          <w:tcPr>
            <w:tcW w:w="959" w:type="dxa"/>
          </w:tcPr>
          <w:p w:rsidR="000F0149" w:rsidRPr="00305A74" w:rsidRDefault="000F0149" w:rsidP="0069733F">
            <w:pPr>
              <w:rPr>
                <w:sz w:val="24"/>
                <w:szCs w:val="24"/>
              </w:rPr>
            </w:pPr>
            <w:r w:rsidRPr="00305A74">
              <w:rPr>
                <w:rFonts w:ascii="Times New Roman" w:hAnsi="Times New Roman"/>
                <w:sz w:val="24"/>
                <w:szCs w:val="24"/>
              </w:rPr>
              <w:t>Кв. 8</w:t>
            </w:r>
          </w:p>
        </w:tc>
        <w:tc>
          <w:tcPr>
            <w:tcW w:w="6946" w:type="dxa"/>
          </w:tcPr>
          <w:p w:rsidR="000F0149" w:rsidRPr="00305A74" w:rsidRDefault="000F0149" w:rsidP="0069733F">
            <w:pPr>
              <w:spacing w:after="0" w:line="240" w:lineRule="auto"/>
              <w:jc w:val="both"/>
              <w:rPr>
                <w:rFonts w:ascii="Times New Roman" w:hAnsi="Times New Roman"/>
                <w:sz w:val="24"/>
                <w:szCs w:val="24"/>
              </w:rPr>
            </w:pPr>
            <w:r w:rsidRPr="00305A74">
              <w:rPr>
                <w:rFonts w:ascii="Times New Roman" w:hAnsi="Times New Roman"/>
                <w:sz w:val="24"/>
                <w:szCs w:val="24"/>
              </w:rPr>
              <w:t>Недостаток квалифицированных кадров</w:t>
            </w:r>
          </w:p>
        </w:tc>
        <w:tc>
          <w:tcPr>
            <w:tcW w:w="1949" w:type="dxa"/>
          </w:tcPr>
          <w:p w:rsidR="000F0149" w:rsidRPr="00305A74" w:rsidRDefault="00633887" w:rsidP="0069733F">
            <w:pPr>
              <w:spacing w:after="0" w:line="240" w:lineRule="auto"/>
              <w:jc w:val="both"/>
              <w:rPr>
                <w:rFonts w:ascii="Times New Roman" w:hAnsi="Times New Roman"/>
                <w:sz w:val="24"/>
                <w:szCs w:val="24"/>
              </w:rPr>
            </w:pPr>
            <w:r>
              <w:rPr>
                <w:rFonts w:ascii="Times New Roman" w:hAnsi="Times New Roman"/>
                <w:sz w:val="24"/>
                <w:szCs w:val="24"/>
              </w:rPr>
              <w:t>154</w:t>
            </w:r>
          </w:p>
        </w:tc>
      </w:tr>
      <w:tr w:rsidR="000F0149" w:rsidRPr="00305A74" w:rsidTr="0069733F">
        <w:tc>
          <w:tcPr>
            <w:tcW w:w="959" w:type="dxa"/>
          </w:tcPr>
          <w:p w:rsidR="000F0149" w:rsidRPr="00305A74" w:rsidRDefault="000F0149" w:rsidP="0069733F">
            <w:pPr>
              <w:rPr>
                <w:sz w:val="24"/>
                <w:szCs w:val="24"/>
              </w:rPr>
            </w:pPr>
            <w:r w:rsidRPr="00305A74">
              <w:rPr>
                <w:rFonts w:ascii="Times New Roman" w:hAnsi="Times New Roman"/>
                <w:sz w:val="24"/>
                <w:szCs w:val="24"/>
              </w:rPr>
              <w:t>Кв. 9</w:t>
            </w:r>
          </w:p>
        </w:tc>
        <w:tc>
          <w:tcPr>
            <w:tcW w:w="6946" w:type="dxa"/>
          </w:tcPr>
          <w:p w:rsidR="000F0149" w:rsidRPr="00305A74" w:rsidRDefault="000F0149" w:rsidP="0069733F">
            <w:pPr>
              <w:spacing w:after="0" w:line="240" w:lineRule="auto"/>
              <w:jc w:val="both"/>
              <w:rPr>
                <w:rFonts w:ascii="Times New Roman" w:hAnsi="Times New Roman"/>
                <w:sz w:val="24"/>
                <w:szCs w:val="24"/>
              </w:rPr>
            </w:pPr>
            <w:r w:rsidRPr="00305A74">
              <w:rPr>
                <w:rFonts w:ascii="Times New Roman" w:hAnsi="Times New Roman"/>
                <w:sz w:val="24"/>
                <w:szCs w:val="24"/>
              </w:rPr>
              <w:t>Неразвитость инновационной инфраструктуры (включающей в себя научно-исследовательские центры, иные исследовательские и инновационно - технологические центры)</w:t>
            </w:r>
          </w:p>
        </w:tc>
        <w:tc>
          <w:tcPr>
            <w:tcW w:w="1949" w:type="dxa"/>
          </w:tcPr>
          <w:p w:rsidR="000F0149" w:rsidRPr="00305A74" w:rsidRDefault="00633887" w:rsidP="0069733F">
            <w:pPr>
              <w:spacing w:after="0" w:line="240" w:lineRule="auto"/>
              <w:jc w:val="both"/>
              <w:rPr>
                <w:rFonts w:ascii="Times New Roman" w:hAnsi="Times New Roman"/>
                <w:sz w:val="24"/>
                <w:szCs w:val="24"/>
              </w:rPr>
            </w:pPr>
            <w:r>
              <w:rPr>
                <w:rFonts w:ascii="Times New Roman" w:hAnsi="Times New Roman"/>
                <w:sz w:val="24"/>
                <w:szCs w:val="24"/>
              </w:rPr>
              <w:t>34</w:t>
            </w:r>
          </w:p>
        </w:tc>
      </w:tr>
      <w:tr w:rsidR="000F0149" w:rsidRPr="00305A74" w:rsidTr="0069733F">
        <w:tc>
          <w:tcPr>
            <w:tcW w:w="959" w:type="dxa"/>
          </w:tcPr>
          <w:p w:rsidR="000F0149" w:rsidRPr="00305A74" w:rsidRDefault="000F0149" w:rsidP="0069733F">
            <w:pPr>
              <w:rPr>
                <w:sz w:val="24"/>
                <w:szCs w:val="24"/>
              </w:rPr>
            </w:pPr>
            <w:r w:rsidRPr="00305A74">
              <w:rPr>
                <w:rFonts w:ascii="Times New Roman" w:hAnsi="Times New Roman"/>
                <w:sz w:val="24"/>
                <w:szCs w:val="24"/>
              </w:rPr>
              <w:t>Кв. 10</w:t>
            </w:r>
          </w:p>
        </w:tc>
        <w:tc>
          <w:tcPr>
            <w:tcW w:w="6946" w:type="dxa"/>
          </w:tcPr>
          <w:p w:rsidR="000F0149" w:rsidRPr="00305A74" w:rsidRDefault="000F0149" w:rsidP="0069733F">
            <w:pPr>
              <w:spacing w:after="0" w:line="240" w:lineRule="auto"/>
              <w:jc w:val="both"/>
              <w:rPr>
                <w:rFonts w:ascii="Times New Roman" w:hAnsi="Times New Roman"/>
                <w:sz w:val="24"/>
                <w:szCs w:val="24"/>
              </w:rPr>
            </w:pPr>
            <w:r w:rsidRPr="00305A74">
              <w:rPr>
                <w:rFonts w:ascii="Times New Roman" w:hAnsi="Times New Roman"/>
                <w:sz w:val="24"/>
                <w:szCs w:val="24"/>
              </w:rPr>
              <w:t>Высокие транспортные и логистические издержки</w:t>
            </w:r>
          </w:p>
        </w:tc>
        <w:tc>
          <w:tcPr>
            <w:tcW w:w="1949" w:type="dxa"/>
          </w:tcPr>
          <w:p w:rsidR="000F0149" w:rsidRPr="00305A74" w:rsidRDefault="00633887" w:rsidP="0069733F">
            <w:pPr>
              <w:spacing w:after="0" w:line="240" w:lineRule="auto"/>
              <w:jc w:val="both"/>
              <w:rPr>
                <w:rFonts w:ascii="Times New Roman" w:hAnsi="Times New Roman"/>
                <w:sz w:val="24"/>
                <w:szCs w:val="24"/>
              </w:rPr>
            </w:pPr>
            <w:r>
              <w:rPr>
                <w:rFonts w:ascii="Times New Roman" w:hAnsi="Times New Roman"/>
                <w:sz w:val="24"/>
                <w:szCs w:val="24"/>
              </w:rPr>
              <w:t>17</w:t>
            </w:r>
          </w:p>
        </w:tc>
      </w:tr>
      <w:tr w:rsidR="000F0149" w:rsidRPr="00305A74" w:rsidTr="0069733F">
        <w:tc>
          <w:tcPr>
            <w:tcW w:w="959" w:type="dxa"/>
          </w:tcPr>
          <w:p w:rsidR="000F0149" w:rsidRPr="00305A74" w:rsidRDefault="000F0149" w:rsidP="0069733F">
            <w:pPr>
              <w:rPr>
                <w:sz w:val="24"/>
                <w:szCs w:val="24"/>
              </w:rPr>
            </w:pPr>
            <w:r w:rsidRPr="00305A74">
              <w:rPr>
                <w:rFonts w:ascii="Times New Roman" w:hAnsi="Times New Roman"/>
                <w:sz w:val="24"/>
                <w:szCs w:val="24"/>
              </w:rPr>
              <w:t>Кв. 11</w:t>
            </w:r>
          </w:p>
        </w:tc>
        <w:tc>
          <w:tcPr>
            <w:tcW w:w="6946" w:type="dxa"/>
          </w:tcPr>
          <w:p w:rsidR="000F0149" w:rsidRPr="00305A74" w:rsidRDefault="000F0149" w:rsidP="0069733F">
            <w:pPr>
              <w:spacing w:after="0" w:line="240" w:lineRule="auto"/>
              <w:jc w:val="both"/>
              <w:rPr>
                <w:rFonts w:ascii="Times New Roman" w:hAnsi="Times New Roman"/>
                <w:sz w:val="24"/>
                <w:szCs w:val="24"/>
              </w:rPr>
            </w:pPr>
            <w:r w:rsidRPr="00305A74">
              <w:rPr>
                <w:rFonts w:ascii="Times New Roman" w:hAnsi="Times New Roman"/>
                <w:sz w:val="24"/>
                <w:szCs w:val="24"/>
              </w:rPr>
              <w:t>Неразвитость транспортной сети</w:t>
            </w:r>
          </w:p>
        </w:tc>
        <w:tc>
          <w:tcPr>
            <w:tcW w:w="1949" w:type="dxa"/>
          </w:tcPr>
          <w:p w:rsidR="000F0149" w:rsidRPr="00305A74" w:rsidRDefault="00633887" w:rsidP="0069733F">
            <w:pPr>
              <w:spacing w:after="0" w:line="240" w:lineRule="auto"/>
              <w:jc w:val="both"/>
              <w:rPr>
                <w:rFonts w:ascii="Times New Roman" w:hAnsi="Times New Roman"/>
                <w:sz w:val="24"/>
                <w:szCs w:val="24"/>
              </w:rPr>
            </w:pPr>
            <w:r>
              <w:rPr>
                <w:rFonts w:ascii="Times New Roman" w:hAnsi="Times New Roman"/>
                <w:sz w:val="24"/>
                <w:szCs w:val="24"/>
              </w:rPr>
              <w:t>1</w:t>
            </w:r>
          </w:p>
        </w:tc>
      </w:tr>
      <w:tr w:rsidR="000F0149" w:rsidRPr="00305A74" w:rsidTr="0069733F">
        <w:tc>
          <w:tcPr>
            <w:tcW w:w="959" w:type="dxa"/>
          </w:tcPr>
          <w:p w:rsidR="000F0149" w:rsidRPr="00305A74" w:rsidRDefault="000F0149" w:rsidP="0069733F">
            <w:pPr>
              <w:rPr>
                <w:sz w:val="24"/>
                <w:szCs w:val="24"/>
              </w:rPr>
            </w:pPr>
            <w:r w:rsidRPr="00305A74">
              <w:rPr>
                <w:rFonts w:ascii="Times New Roman" w:hAnsi="Times New Roman"/>
                <w:sz w:val="24"/>
                <w:szCs w:val="24"/>
              </w:rPr>
              <w:t>Кв. 12</w:t>
            </w:r>
          </w:p>
        </w:tc>
        <w:tc>
          <w:tcPr>
            <w:tcW w:w="6946" w:type="dxa"/>
          </w:tcPr>
          <w:p w:rsidR="000F0149" w:rsidRPr="00305A74" w:rsidRDefault="00CB023A" w:rsidP="0069733F">
            <w:pPr>
              <w:spacing w:after="0" w:line="240" w:lineRule="auto"/>
              <w:jc w:val="both"/>
              <w:rPr>
                <w:rFonts w:ascii="Times New Roman" w:hAnsi="Times New Roman"/>
                <w:sz w:val="24"/>
                <w:szCs w:val="24"/>
              </w:rPr>
            </w:pPr>
            <w:r>
              <w:rPr>
                <w:rFonts w:ascii="Times New Roman" w:hAnsi="Times New Roman"/>
                <w:sz w:val="24"/>
                <w:szCs w:val="24"/>
              </w:rPr>
              <w:t>Коррупция со стороны органов власти (например, взятки)</w:t>
            </w:r>
          </w:p>
        </w:tc>
        <w:tc>
          <w:tcPr>
            <w:tcW w:w="1949" w:type="dxa"/>
          </w:tcPr>
          <w:p w:rsidR="000F0149" w:rsidRPr="00305A74" w:rsidRDefault="00633887" w:rsidP="0069733F">
            <w:pPr>
              <w:spacing w:after="0" w:line="240" w:lineRule="auto"/>
              <w:jc w:val="both"/>
              <w:rPr>
                <w:rFonts w:ascii="Times New Roman" w:hAnsi="Times New Roman"/>
                <w:sz w:val="24"/>
                <w:szCs w:val="24"/>
              </w:rPr>
            </w:pPr>
            <w:r>
              <w:rPr>
                <w:rFonts w:ascii="Times New Roman" w:hAnsi="Times New Roman"/>
                <w:sz w:val="24"/>
                <w:szCs w:val="24"/>
              </w:rPr>
              <w:t>46</w:t>
            </w:r>
          </w:p>
        </w:tc>
      </w:tr>
      <w:tr w:rsidR="000F0149" w:rsidRPr="00305A74" w:rsidTr="0069733F">
        <w:tc>
          <w:tcPr>
            <w:tcW w:w="959" w:type="dxa"/>
          </w:tcPr>
          <w:p w:rsidR="000F0149" w:rsidRPr="00305A74" w:rsidRDefault="000F0149" w:rsidP="0069733F">
            <w:pPr>
              <w:rPr>
                <w:sz w:val="24"/>
                <w:szCs w:val="24"/>
              </w:rPr>
            </w:pPr>
            <w:r w:rsidRPr="00305A74">
              <w:rPr>
                <w:rFonts w:ascii="Times New Roman" w:hAnsi="Times New Roman"/>
                <w:sz w:val="24"/>
                <w:szCs w:val="24"/>
              </w:rPr>
              <w:t>Кв. 13</w:t>
            </w:r>
          </w:p>
        </w:tc>
        <w:tc>
          <w:tcPr>
            <w:tcW w:w="6946" w:type="dxa"/>
          </w:tcPr>
          <w:p w:rsidR="000F0149" w:rsidRPr="00305A74" w:rsidRDefault="000F0149" w:rsidP="0069733F">
            <w:pPr>
              <w:spacing w:after="0" w:line="240" w:lineRule="auto"/>
              <w:jc w:val="both"/>
              <w:rPr>
                <w:rFonts w:ascii="Times New Roman" w:hAnsi="Times New Roman"/>
                <w:sz w:val="24"/>
                <w:szCs w:val="24"/>
              </w:rPr>
            </w:pPr>
            <w:r w:rsidRPr="00305A74">
              <w:rPr>
                <w:rFonts w:ascii="Times New Roman" w:hAnsi="Times New Roman"/>
                <w:sz w:val="24"/>
                <w:szCs w:val="24"/>
              </w:rPr>
              <w:t>Ограничение/сложность доступа к закупкам компаний с госучастием и субъектов естественных монополий</w:t>
            </w:r>
          </w:p>
        </w:tc>
        <w:tc>
          <w:tcPr>
            <w:tcW w:w="1949" w:type="dxa"/>
          </w:tcPr>
          <w:p w:rsidR="000F0149" w:rsidRPr="00305A74" w:rsidRDefault="00633887" w:rsidP="0069733F">
            <w:pPr>
              <w:spacing w:after="0" w:line="240" w:lineRule="auto"/>
              <w:jc w:val="both"/>
              <w:rPr>
                <w:rFonts w:ascii="Times New Roman" w:hAnsi="Times New Roman"/>
                <w:sz w:val="24"/>
                <w:szCs w:val="24"/>
              </w:rPr>
            </w:pPr>
            <w:r>
              <w:rPr>
                <w:rFonts w:ascii="Times New Roman" w:hAnsi="Times New Roman"/>
                <w:sz w:val="24"/>
                <w:szCs w:val="24"/>
              </w:rPr>
              <w:t>23</w:t>
            </w:r>
          </w:p>
        </w:tc>
      </w:tr>
      <w:tr w:rsidR="000F0149" w:rsidRPr="00305A74" w:rsidTr="0069733F">
        <w:tc>
          <w:tcPr>
            <w:tcW w:w="959" w:type="dxa"/>
          </w:tcPr>
          <w:p w:rsidR="000F0149" w:rsidRPr="00305A74" w:rsidRDefault="000F0149" w:rsidP="0069733F">
            <w:pPr>
              <w:rPr>
                <w:sz w:val="24"/>
                <w:szCs w:val="24"/>
              </w:rPr>
            </w:pPr>
            <w:r w:rsidRPr="00305A74">
              <w:rPr>
                <w:rFonts w:ascii="Times New Roman" w:hAnsi="Times New Roman"/>
                <w:sz w:val="24"/>
                <w:szCs w:val="24"/>
              </w:rPr>
              <w:t>Кв. 14</w:t>
            </w:r>
          </w:p>
        </w:tc>
        <w:tc>
          <w:tcPr>
            <w:tcW w:w="6946" w:type="dxa"/>
          </w:tcPr>
          <w:p w:rsidR="000F0149" w:rsidRPr="00305A74" w:rsidRDefault="000F0149" w:rsidP="0069733F">
            <w:pPr>
              <w:spacing w:after="0" w:line="240" w:lineRule="auto"/>
              <w:jc w:val="both"/>
              <w:rPr>
                <w:rFonts w:ascii="Times New Roman" w:hAnsi="Times New Roman"/>
                <w:sz w:val="24"/>
                <w:szCs w:val="24"/>
              </w:rPr>
            </w:pPr>
            <w:r w:rsidRPr="00305A74">
              <w:rPr>
                <w:rFonts w:ascii="Times New Roman" w:hAnsi="Times New Roman"/>
                <w:sz w:val="24"/>
                <w:szCs w:val="24"/>
              </w:rPr>
              <w:t>Ограничение/сложность доступа к поставкам товаров, оказанию услуг и выполнению работ в рамках госзакупок</w:t>
            </w:r>
          </w:p>
        </w:tc>
        <w:tc>
          <w:tcPr>
            <w:tcW w:w="1949" w:type="dxa"/>
          </w:tcPr>
          <w:p w:rsidR="000F0149" w:rsidRPr="00305A74" w:rsidRDefault="00633887" w:rsidP="0069733F">
            <w:pPr>
              <w:spacing w:after="0" w:line="240" w:lineRule="auto"/>
              <w:jc w:val="both"/>
              <w:rPr>
                <w:rFonts w:ascii="Times New Roman" w:hAnsi="Times New Roman"/>
                <w:sz w:val="24"/>
                <w:szCs w:val="24"/>
              </w:rPr>
            </w:pPr>
            <w:r>
              <w:rPr>
                <w:rFonts w:ascii="Times New Roman" w:hAnsi="Times New Roman"/>
                <w:sz w:val="24"/>
                <w:szCs w:val="24"/>
              </w:rPr>
              <w:t>38</w:t>
            </w:r>
          </w:p>
        </w:tc>
      </w:tr>
      <w:tr w:rsidR="000F0149" w:rsidRPr="00305A74" w:rsidTr="0069733F">
        <w:tc>
          <w:tcPr>
            <w:tcW w:w="959" w:type="dxa"/>
          </w:tcPr>
          <w:p w:rsidR="000F0149" w:rsidRPr="00305A74" w:rsidRDefault="000F0149" w:rsidP="0069733F">
            <w:pPr>
              <w:rPr>
                <w:sz w:val="24"/>
                <w:szCs w:val="24"/>
              </w:rPr>
            </w:pPr>
            <w:r w:rsidRPr="00305A74">
              <w:rPr>
                <w:rFonts w:ascii="Times New Roman" w:hAnsi="Times New Roman"/>
                <w:sz w:val="24"/>
                <w:szCs w:val="24"/>
              </w:rPr>
              <w:t>Кв. 15</w:t>
            </w:r>
          </w:p>
        </w:tc>
        <w:tc>
          <w:tcPr>
            <w:tcW w:w="6946" w:type="dxa"/>
          </w:tcPr>
          <w:p w:rsidR="000F0149" w:rsidRPr="00305A74" w:rsidRDefault="004A2651" w:rsidP="0069733F">
            <w:pPr>
              <w:spacing w:after="0" w:line="240" w:lineRule="auto"/>
              <w:jc w:val="both"/>
              <w:rPr>
                <w:rFonts w:ascii="Times New Roman" w:hAnsi="Times New Roman"/>
                <w:sz w:val="24"/>
                <w:szCs w:val="24"/>
              </w:rPr>
            </w:pPr>
            <w:r>
              <w:rPr>
                <w:rFonts w:ascii="Times New Roman" w:hAnsi="Times New Roman"/>
                <w:sz w:val="24"/>
                <w:szCs w:val="24"/>
              </w:rPr>
              <w:t>Сложность/затянутость процедуры получения разрешений/лицензий</w:t>
            </w:r>
          </w:p>
        </w:tc>
        <w:tc>
          <w:tcPr>
            <w:tcW w:w="1949" w:type="dxa"/>
          </w:tcPr>
          <w:p w:rsidR="000F0149" w:rsidRPr="00305A74" w:rsidRDefault="00633887" w:rsidP="0069733F">
            <w:pPr>
              <w:spacing w:after="0" w:line="240" w:lineRule="auto"/>
              <w:jc w:val="both"/>
              <w:rPr>
                <w:rFonts w:ascii="Times New Roman" w:hAnsi="Times New Roman"/>
                <w:sz w:val="24"/>
                <w:szCs w:val="24"/>
              </w:rPr>
            </w:pPr>
            <w:r>
              <w:rPr>
                <w:rFonts w:ascii="Times New Roman" w:hAnsi="Times New Roman"/>
                <w:sz w:val="24"/>
                <w:szCs w:val="24"/>
              </w:rPr>
              <w:t>10</w:t>
            </w:r>
          </w:p>
        </w:tc>
      </w:tr>
      <w:tr w:rsidR="000F0149" w:rsidRPr="00305A74" w:rsidTr="0069733F">
        <w:tc>
          <w:tcPr>
            <w:tcW w:w="959" w:type="dxa"/>
          </w:tcPr>
          <w:p w:rsidR="000F0149" w:rsidRPr="00305A74" w:rsidRDefault="000F0149" w:rsidP="0069733F">
            <w:pPr>
              <w:rPr>
                <w:sz w:val="24"/>
                <w:szCs w:val="24"/>
              </w:rPr>
            </w:pPr>
            <w:r w:rsidRPr="00305A74">
              <w:rPr>
                <w:rFonts w:ascii="Times New Roman" w:hAnsi="Times New Roman"/>
                <w:sz w:val="24"/>
                <w:szCs w:val="24"/>
              </w:rPr>
              <w:t>Кв. 16</w:t>
            </w:r>
          </w:p>
        </w:tc>
        <w:tc>
          <w:tcPr>
            <w:tcW w:w="6946" w:type="dxa"/>
          </w:tcPr>
          <w:p w:rsidR="000F0149" w:rsidRPr="00305A74" w:rsidRDefault="004A2651" w:rsidP="0069733F">
            <w:pPr>
              <w:spacing w:after="0" w:line="240" w:lineRule="auto"/>
              <w:jc w:val="both"/>
              <w:rPr>
                <w:rFonts w:ascii="Times New Roman" w:hAnsi="Times New Roman"/>
                <w:sz w:val="24"/>
                <w:szCs w:val="24"/>
              </w:rPr>
            </w:pPr>
            <w:r>
              <w:rPr>
                <w:rFonts w:ascii="Times New Roman" w:hAnsi="Times New Roman"/>
                <w:sz w:val="24"/>
                <w:szCs w:val="24"/>
              </w:rPr>
              <w:t>Необходимость установления партнерских отношений с органами власти</w:t>
            </w:r>
          </w:p>
        </w:tc>
        <w:tc>
          <w:tcPr>
            <w:tcW w:w="1949" w:type="dxa"/>
          </w:tcPr>
          <w:p w:rsidR="000F0149" w:rsidRPr="00305A74" w:rsidRDefault="00633887" w:rsidP="0069733F">
            <w:pPr>
              <w:spacing w:after="0" w:line="240" w:lineRule="auto"/>
              <w:jc w:val="both"/>
              <w:rPr>
                <w:rFonts w:ascii="Times New Roman" w:hAnsi="Times New Roman"/>
                <w:sz w:val="24"/>
                <w:szCs w:val="24"/>
              </w:rPr>
            </w:pPr>
            <w:r>
              <w:rPr>
                <w:rFonts w:ascii="Times New Roman" w:hAnsi="Times New Roman"/>
                <w:sz w:val="24"/>
                <w:szCs w:val="24"/>
              </w:rPr>
              <w:t>3</w:t>
            </w:r>
          </w:p>
        </w:tc>
      </w:tr>
      <w:tr w:rsidR="000F0149" w:rsidRPr="00305A74" w:rsidTr="0069733F">
        <w:tc>
          <w:tcPr>
            <w:tcW w:w="959" w:type="dxa"/>
          </w:tcPr>
          <w:p w:rsidR="000F0149" w:rsidRPr="00305A74" w:rsidRDefault="000F0149" w:rsidP="0069733F">
            <w:pPr>
              <w:rPr>
                <w:sz w:val="24"/>
                <w:szCs w:val="24"/>
              </w:rPr>
            </w:pPr>
            <w:r w:rsidRPr="00305A74">
              <w:rPr>
                <w:rFonts w:ascii="Times New Roman" w:hAnsi="Times New Roman"/>
                <w:sz w:val="24"/>
                <w:szCs w:val="24"/>
              </w:rPr>
              <w:t>Кв. 17</w:t>
            </w:r>
          </w:p>
        </w:tc>
        <w:tc>
          <w:tcPr>
            <w:tcW w:w="6946" w:type="dxa"/>
          </w:tcPr>
          <w:p w:rsidR="000F0149" w:rsidRPr="00305A74" w:rsidRDefault="000F0149" w:rsidP="0069733F">
            <w:pPr>
              <w:spacing w:after="0" w:line="240" w:lineRule="auto"/>
              <w:jc w:val="both"/>
              <w:rPr>
                <w:rFonts w:ascii="Times New Roman" w:hAnsi="Times New Roman"/>
                <w:sz w:val="24"/>
                <w:szCs w:val="24"/>
              </w:rPr>
            </w:pPr>
            <w:r w:rsidRPr="00305A74">
              <w:rPr>
                <w:rFonts w:ascii="Times New Roman" w:hAnsi="Times New Roman"/>
                <w:sz w:val="24"/>
                <w:szCs w:val="24"/>
              </w:rPr>
              <w:t>Силовое давление со стороны правоохранительных органов (например, угрозы, вымогательства)</w:t>
            </w:r>
          </w:p>
        </w:tc>
        <w:tc>
          <w:tcPr>
            <w:tcW w:w="1949" w:type="dxa"/>
          </w:tcPr>
          <w:p w:rsidR="000F0149" w:rsidRPr="00305A74" w:rsidRDefault="00633887" w:rsidP="0069733F">
            <w:pPr>
              <w:spacing w:after="0" w:line="240" w:lineRule="auto"/>
              <w:jc w:val="both"/>
              <w:rPr>
                <w:rFonts w:ascii="Times New Roman" w:hAnsi="Times New Roman"/>
                <w:sz w:val="24"/>
                <w:szCs w:val="24"/>
              </w:rPr>
            </w:pPr>
            <w:r>
              <w:rPr>
                <w:rFonts w:ascii="Times New Roman" w:hAnsi="Times New Roman"/>
                <w:sz w:val="24"/>
                <w:szCs w:val="24"/>
              </w:rPr>
              <w:t>1</w:t>
            </w:r>
          </w:p>
        </w:tc>
      </w:tr>
      <w:tr w:rsidR="000F0149" w:rsidRPr="00305A74" w:rsidTr="0069733F">
        <w:tc>
          <w:tcPr>
            <w:tcW w:w="959" w:type="dxa"/>
          </w:tcPr>
          <w:p w:rsidR="000F0149" w:rsidRPr="00305A74" w:rsidRDefault="000F0149" w:rsidP="004A2651">
            <w:pPr>
              <w:rPr>
                <w:rFonts w:ascii="Times New Roman" w:hAnsi="Times New Roman"/>
                <w:sz w:val="24"/>
                <w:szCs w:val="24"/>
              </w:rPr>
            </w:pPr>
            <w:r w:rsidRPr="00305A74">
              <w:rPr>
                <w:rFonts w:ascii="Times New Roman" w:hAnsi="Times New Roman"/>
                <w:sz w:val="24"/>
                <w:szCs w:val="24"/>
              </w:rPr>
              <w:t>Кв. 1</w:t>
            </w:r>
            <w:r w:rsidR="004A2651">
              <w:rPr>
                <w:rFonts w:ascii="Times New Roman" w:hAnsi="Times New Roman"/>
                <w:sz w:val="24"/>
                <w:szCs w:val="24"/>
              </w:rPr>
              <w:t>8</w:t>
            </w:r>
          </w:p>
        </w:tc>
        <w:tc>
          <w:tcPr>
            <w:tcW w:w="6946" w:type="dxa"/>
          </w:tcPr>
          <w:p w:rsidR="000F0149" w:rsidRPr="00305A74" w:rsidRDefault="000F0149" w:rsidP="0069733F">
            <w:pPr>
              <w:rPr>
                <w:rFonts w:ascii="Times New Roman" w:hAnsi="Times New Roman"/>
                <w:sz w:val="24"/>
                <w:szCs w:val="24"/>
              </w:rPr>
            </w:pPr>
            <w:r w:rsidRPr="00305A74">
              <w:rPr>
                <w:rFonts w:ascii="Times New Roman" w:hAnsi="Times New Roman"/>
                <w:sz w:val="24"/>
                <w:szCs w:val="24"/>
              </w:rPr>
              <w:t>Давление со  стороны конкурентов</w:t>
            </w:r>
          </w:p>
        </w:tc>
        <w:tc>
          <w:tcPr>
            <w:tcW w:w="1949" w:type="dxa"/>
          </w:tcPr>
          <w:p w:rsidR="000F0149" w:rsidRPr="00305A74" w:rsidRDefault="00633887" w:rsidP="0069733F">
            <w:pPr>
              <w:rPr>
                <w:rFonts w:ascii="Times New Roman" w:hAnsi="Times New Roman"/>
                <w:sz w:val="24"/>
                <w:szCs w:val="24"/>
              </w:rPr>
            </w:pPr>
            <w:r>
              <w:rPr>
                <w:rFonts w:ascii="Times New Roman" w:hAnsi="Times New Roman"/>
                <w:sz w:val="24"/>
                <w:szCs w:val="24"/>
              </w:rPr>
              <w:t>223</w:t>
            </w:r>
          </w:p>
        </w:tc>
      </w:tr>
      <w:tr w:rsidR="000F0149" w:rsidRPr="00305A74" w:rsidTr="0069733F">
        <w:tc>
          <w:tcPr>
            <w:tcW w:w="959" w:type="dxa"/>
          </w:tcPr>
          <w:p w:rsidR="000F0149" w:rsidRPr="00305A74" w:rsidRDefault="004A2651" w:rsidP="0069733F">
            <w:pPr>
              <w:rPr>
                <w:rFonts w:ascii="Times New Roman" w:hAnsi="Times New Roman"/>
                <w:sz w:val="24"/>
                <w:szCs w:val="24"/>
              </w:rPr>
            </w:pPr>
            <w:r>
              <w:rPr>
                <w:rFonts w:ascii="Times New Roman" w:hAnsi="Times New Roman"/>
                <w:sz w:val="24"/>
                <w:szCs w:val="24"/>
              </w:rPr>
              <w:t>Кв  19</w:t>
            </w:r>
          </w:p>
        </w:tc>
        <w:tc>
          <w:tcPr>
            <w:tcW w:w="6946" w:type="dxa"/>
          </w:tcPr>
          <w:p w:rsidR="000F0149" w:rsidRPr="00305A74" w:rsidRDefault="000F0149" w:rsidP="0069733F">
            <w:pPr>
              <w:spacing w:after="0" w:line="240" w:lineRule="auto"/>
              <w:jc w:val="both"/>
              <w:rPr>
                <w:rFonts w:ascii="Times New Roman" w:hAnsi="Times New Roman"/>
                <w:sz w:val="24"/>
                <w:szCs w:val="24"/>
              </w:rPr>
            </w:pPr>
            <w:r w:rsidRPr="00305A74">
              <w:rPr>
                <w:rFonts w:ascii="Times New Roman" w:hAnsi="Times New Roman"/>
                <w:sz w:val="24"/>
                <w:szCs w:val="24"/>
              </w:rPr>
              <w:t>Давление со стороны поставщиков</w:t>
            </w:r>
          </w:p>
        </w:tc>
        <w:tc>
          <w:tcPr>
            <w:tcW w:w="1949" w:type="dxa"/>
          </w:tcPr>
          <w:p w:rsidR="000F0149" w:rsidRPr="00305A74" w:rsidRDefault="00633887" w:rsidP="0069733F">
            <w:pPr>
              <w:spacing w:after="0" w:line="240" w:lineRule="auto"/>
              <w:jc w:val="both"/>
              <w:rPr>
                <w:rFonts w:ascii="Times New Roman" w:hAnsi="Times New Roman"/>
                <w:sz w:val="24"/>
                <w:szCs w:val="24"/>
              </w:rPr>
            </w:pPr>
            <w:r>
              <w:rPr>
                <w:rFonts w:ascii="Times New Roman" w:hAnsi="Times New Roman"/>
                <w:sz w:val="24"/>
                <w:szCs w:val="24"/>
              </w:rPr>
              <w:t>3</w:t>
            </w:r>
          </w:p>
        </w:tc>
      </w:tr>
      <w:tr w:rsidR="000F0149" w:rsidRPr="00787269" w:rsidTr="0069733F">
        <w:tc>
          <w:tcPr>
            <w:tcW w:w="959" w:type="dxa"/>
          </w:tcPr>
          <w:p w:rsidR="000F0149" w:rsidRPr="00305A74" w:rsidRDefault="004A2651" w:rsidP="0069733F">
            <w:pPr>
              <w:rPr>
                <w:rFonts w:ascii="Times New Roman" w:hAnsi="Times New Roman"/>
                <w:sz w:val="24"/>
                <w:szCs w:val="24"/>
              </w:rPr>
            </w:pPr>
            <w:r>
              <w:rPr>
                <w:rFonts w:ascii="Times New Roman" w:hAnsi="Times New Roman"/>
                <w:sz w:val="24"/>
                <w:szCs w:val="24"/>
              </w:rPr>
              <w:t>Кв  20</w:t>
            </w:r>
          </w:p>
        </w:tc>
        <w:tc>
          <w:tcPr>
            <w:tcW w:w="6946" w:type="dxa"/>
          </w:tcPr>
          <w:p w:rsidR="000F0149" w:rsidRPr="00305A74" w:rsidRDefault="000F0149" w:rsidP="0069733F">
            <w:pPr>
              <w:spacing w:after="0" w:line="240" w:lineRule="auto"/>
              <w:jc w:val="both"/>
              <w:rPr>
                <w:rFonts w:ascii="Times New Roman" w:hAnsi="Times New Roman"/>
                <w:sz w:val="24"/>
                <w:szCs w:val="24"/>
              </w:rPr>
            </w:pPr>
            <w:r w:rsidRPr="00305A74">
              <w:rPr>
                <w:rFonts w:ascii="Times New Roman" w:hAnsi="Times New Roman"/>
                <w:sz w:val="24"/>
                <w:szCs w:val="24"/>
              </w:rPr>
              <w:t>Давление со  стороны клиентов</w:t>
            </w:r>
          </w:p>
        </w:tc>
        <w:tc>
          <w:tcPr>
            <w:tcW w:w="1949" w:type="dxa"/>
          </w:tcPr>
          <w:p w:rsidR="00633887" w:rsidRPr="00305A74" w:rsidRDefault="00633887" w:rsidP="0069733F">
            <w:pPr>
              <w:spacing w:after="0" w:line="240" w:lineRule="auto"/>
              <w:jc w:val="both"/>
              <w:rPr>
                <w:rFonts w:ascii="Times New Roman" w:hAnsi="Times New Roman"/>
                <w:sz w:val="24"/>
                <w:szCs w:val="24"/>
              </w:rPr>
            </w:pPr>
            <w:r>
              <w:rPr>
                <w:rFonts w:ascii="Times New Roman" w:hAnsi="Times New Roman"/>
                <w:sz w:val="24"/>
                <w:szCs w:val="24"/>
              </w:rPr>
              <w:t>35</w:t>
            </w:r>
          </w:p>
        </w:tc>
      </w:tr>
    </w:tbl>
    <w:p w:rsidR="000F0149" w:rsidRPr="00787269" w:rsidRDefault="000F0149" w:rsidP="000F0149">
      <w:pPr>
        <w:spacing w:after="0" w:line="240" w:lineRule="auto"/>
        <w:ind w:firstLine="708"/>
        <w:jc w:val="both"/>
        <w:rPr>
          <w:rFonts w:ascii="Times New Roman" w:hAnsi="Times New Roman"/>
          <w:sz w:val="24"/>
          <w:szCs w:val="24"/>
          <w:highlight w:val="yellow"/>
        </w:rPr>
      </w:pPr>
    </w:p>
    <w:p w:rsidR="000F0149" w:rsidRPr="00640BBE" w:rsidRDefault="000F0149" w:rsidP="000F0149">
      <w:pPr>
        <w:spacing w:after="0" w:line="240" w:lineRule="auto"/>
        <w:ind w:firstLine="708"/>
        <w:jc w:val="both"/>
        <w:rPr>
          <w:rFonts w:ascii="Times New Roman" w:hAnsi="Times New Roman"/>
          <w:sz w:val="28"/>
          <w:szCs w:val="28"/>
        </w:rPr>
      </w:pPr>
      <w:r w:rsidRPr="00640BBE">
        <w:rPr>
          <w:rFonts w:ascii="Times New Roman" w:hAnsi="Times New Roman"/>
          <w:sz w:val="28"/>
          <w:szCs w:val="28"/>
        </w:rPr>
        <w:t xml:space="preserve">Оценивая динамику проблемы административных </w:t>
      </w:r>
      <w:r w:rsidR="00DE1000" w:rsidRPr="00640BBE">
        <w:rPr>
          <w:rFonts w:ascii="Times New Roman" w:hAnsi="Times New Roman"/>
          <w:sz w:val="28"/>
          <w:szCs w:val="28"/>
        </w:rPr>
        <w:t>барьеров,</w:t>
      </w:r>
      <w:r w:rsidRPr="00640BBE">
        <w:rPr>
          <w:rFonts w:ascii="Times New Roman" w:hAnsi="Times New Roman"/>
          <w:sz w:val="28"/>
          <w:szCs w:val="28"/>
        </w:rPr>
        <w:t xml:space="preserve"> наибольшее количество представителей бизнеса ответили, что высокие административные барьеры в виде: нестабильности российского законодательства в отношении регулирования деятельности предприятий, высоких барьеров доступа к финансовым ресурсам (в частности, высокая стоимость кредитов), конкуренции со стороны теневого сектора, недостатка квалифицированных кадров, высоких транспортных и логистических издержек и давления со стороны конкурентов.</w:t>
      </w:r>
    </w:p>
    <w:p w:rsidR="000F0149" w:rsidRPr="00640BBE" w:rsidRDefault="000F0149" w:rsidP="000F0149">
      <w:pPr>
        <w:spacing w:after="0" w:line="240" w:lineRule="auto"/>
        <w:jc w:val="both"/>
        <w:rPr>
          <w:rFonts w:ascii="Times New Roman" w:hAnsi="Times New Roman"/>
          <w:sz w:val="28"/>
          <w:szCs w:val="28"/>
        </w:rPr>
      </w:pPr>
      <w:r w:rsidRPr="00640BBE">
        <w:rPr>
          <w:rFonts w:ascii="Times New Roman" w:hAnsi="Times New Roman"/>
          <w:sz w:val="28"/>
          <w:szCs w:val="28"/>
        </w:rPr>
        <w:tab/>
        <w:t>Мнение опрошенных представителей субъектов предпринимательской деятельности Усть-Лабинского района отражают следующие тенденции состояния и динамики конкуренции и конкурентной среды:</w:t>
      </w:r>
    </w:p>
    <w:p w:rsidR="000F0149" w:rsidRPr="00640BBE" w:rsidRDefault="000F0149" w:rsidP="000F0149">
      <w:pPr>
        <w:pStyle w:val="a3"/>
        <w:numPr>
          <w:ilvl w:val="0"/>
          <w:numId w:val="8"/>
        </w:numPr>
        <w:spacing w:after="0" w:line="240" w:lineRule="auto"/>
        <w:ind w:left="0" w:firstLine="705"/>
        <w:jc w:val="both"/>
        <w:rPr>
          <w:rFonts w:ascii="Times New Roman" w:hAnsi="Times New Roman"/>
          <w:sz w:val="28"/>
          <w:szCs w:val="28"/>
        </w:rPr>
      </w:pPr>
      <w:r w:rsidRPr="00640BBE">
        <w:rPr>
          <w:rFonts w:ascii="Times New Roman" w:hAnsi="Times New Roman"/>
          <w:sz w:val="28"/>
          <w:szCs w:val="28"/>
        </w:rPr>
        <w:t>Условия ведения бизнеса в муниципальном образовании Усть-Лабинский район конкурентны.</w:t>
      </w:r>
    </w:p>
    <w:p w:rsidR="000F0149" w:rsidRPr="00640BBE" w:rsidRDefault="000F0149" w:rsidP="000F0149">
      <w:pPr>
        <w:pStyle w:val="a3"/>
        <w:numPr>
          <w:ilvl w:val="0"/>
          <w:numId w:val="8"/>
        </w:numPr>
        <w:spacing w:after="0" w:line="240" w:lineRule="auto"/>
        <w:ind w:left="0" w:firstLine="705"/>
        <w:jc w:val="both"/>
        <w:rPr>
          <w:rFonts w:ascii="Times New Roman" w:hAnsi="Times New Roman"/>
          <w:sz w:val="28"/>
          <w:szCs w:val="28"/>
        </w:rPr>
      </w:pPr>
      <w:r w:rsidRPr="00640BBE">
        <w:rPr>
          <w:rFonts w:ascii="Times New Roman" w:hAnsi="Times New Roman"/>
          <w:sz w:val="28"/>
          <w:szCs w:val="28"/>
        </w:rPr>
        <w:t>Административные барьеры на сегодняшний момент являются заметным препятствием для ведения бизнеса в районе или открытия нового – они либо неопреодолимы, либо требуют значительных затрат. Особенно бизнес-сообщество обеспокоено сложностью получения доступа к земельным участкам; высокими налогами; давлением со стороны конкурентов, высокие транспортные и логистические издержки, отсутствием квалифицированных кадров. Наименее существенными административными барьерами являются неразвитость инновационной инфраструктуры (включающей в себя научно-исследовательские центры, иные исследовательские и инновационно - технологические центры), силовое давление со стороны правоохранительных органов (например, угрозы, вымогательства), неразвитость транспортной сети.</w:t>
      </w:r>
    </w:p>
    <w:p w:rsidR="00A665DF" w:rsidRDefault="00A665DF" w:rsidP="00A665DF">
      <w:pPr>
        <w:spacing w:after="0" w:line="240" w:lineRule="auto"/>
        <w:ind w:firstLine="709"/>
        <w:jc w:val="both"/>
        <w:rPr>
          <w:rFonts w:ascii="Times New Roman" w:hAnsi="Times New Roman"/>
          <w:sz w:val="28"/>
          <w:szCs w:val="28"/>
        </w:rPr>
      </w:pPr>
      <w:r w:rsidRPr="00640BBE">
        <w:rPr>
          <w:rFonts w:ascii="Times New Roman" w:hAnsi="Times New Roman"/>
          <w:sz w:val="28"/>
          <w:szCs w:val="28"/>
        </w:rPr>
        <w:t>Итак, к конкурентным преимуществам Усть-Лабинского района можно отнести:</w:t>
      </w:r>
    </w:p>
    <w:p w:rsidR="006B2F90" w:rsidRPr="006B2F90" w:rsidRDefault="006B2F90" w:rsidP="006B2F90">
      <w:pPr>
        <w:spacing w:after="0" w:line="240" w:lineRule="auto"/>
        <w:ind w:firstLine="709"/>
        <w:jc w:val="both"/>
        <w:rPr>
          <w:rFonts w:ascii="Times New Roman" w:hAnsi="Times New Roman"/>
          <w:sz w:val="28"/>
          <w:szCs w:val="28"/>
        </w:rPr>
      </w:pPr>
      <w:r w:rsidRPr="006B2F90">
        <w:rPr>
          <w:rFonts w:ascii="Times New Roman" w:hAnsi="Times New Roman"/>
          <w:sz w:val="28"/>
          <w:szCs w:val="28"/>
        </w:rPr>
        <w:t xml:space="preserve">1.   Выгодное географическое положение; </w:t>
      </w:r>
    </w:p>
    <w:p w:rsidR="006B2F90" w:rsidRPr="006B2F90" w:rsidRDefault="00AA09BB" w:rsidP="006B2F90">
      <w:pPr>
        <w:spacing w:after="0" w:line="240" w:lineRule="auto"/>
        <w:ind w:firstLine="709"/>
        <w:jc w:val="both"/>
        <w:rPr>
          <w:rFonts w:ascii="Times New Roman" w:hAnsi="Times New Roman"/>
          <w:sz w:val="28"/>
          <w:szCs w:val="28"/>
        </w:rPr>
      </w:pPr>
      <w:r>
        <w:rPr>
          <w:rFonts w:ascii="Times New Roman" w:hAnsi="Times New Roman"/>
          <w:sz w:val="28"/>
          <w:szCs w:val="28"/>
        </w:rPr>
        <w:t xml:space="preserve">2.   </w:t>
      </w:r>
      <w:r w:rsidR="006B2F90" w:rsidRPr="006B2F90">
        <w:rPr>
          <w:rFonts w:ascii="Times New Roman" w:hAnsi="Times New Roman"/>
          <w:sz w:val="28"/>
          <w:szCs w:val="28"/>
        </w:rPr>
        <w:t>Богатое историческое наследие;</w:t>
      </w:r>
    </w:p>
    <w:p w:rsidR="006B2F90" w:rsidRPr="006B2F90" w:rsidRDefault="006B2F90" w:rsidP="006B2F90">
      <w:pPr>
        <w:spacing w:after="0" w:line="240" w:lineRule="auto"/>
        <w:ind w:firstLine="709"/>
        <w:jc w:val="both"/>
        <w:rPr>
          <w:rFonts w:ascii="Times New Roman" w:hAnsi="Times New Roman"/>
          <w:sz w:val="28"/>
          <w:szCs w:val="28"/>
        </w:rPr>
      </w:pPr>
      <w:r w:rsidRPr="006B2F90">
        <w:rPr>
          <w:rFonts w:ascii="Times New Roman" w:hAnsi="Times New Roman"/>
          <w:sz w:val="28"/>
          <w:szCs w:val="28"/>
        </w:rPr>
        <w:t>3.   Развитая транспортная инфраструктура;</w:t>
      </w:r>
    </w:p>
    <w:p w:rsidR="006B2F90" w:rsidRPr="006B2F90" w:rsidRDefault="006B2F90" w:rsidP="006B2F90">
      <w:pPr>
        <w:spacing w:after="0" w:line="240" w:lineRule="auto"/>
        <w:ind w:firstLine="709"/>
        <w:jc w:val="both"/>
        <w:rPr>
          <w:rFonts w:ascii="Times New Roman" w:hAnsi="Times New Roman"/>
          <w:sz w:val="28"/>
          <w:szCs w:val="28"/>
        </w:rPr>
      </w:pPr>
      <w:r w:rsidRPr="006B2F90">
        <w:rPr>
          <w:rFonts w:ascii="Times New Roman" w:hAnsi="Times New Roman"/>
          <w:sz w:val="28"/>
          <w:szCs w:val="28"/>
        </w:rPr>
        <w:t>4.   Богатые природные ресурсы;</w:t>
      </w:r>
    </w:p>
    <w:p w:rsidR="006B2F90" w:rsidRPr="006B2F90" w:rsidRDefault="006B2F90" w:rsidP="006B2F90">
      <w:pPr>
        <w:spacing w:after="0" w:line="240" w:lineRule="auto"/>
        <w:ind w:firstLine="709"/>
        <w:jc w:val="both"/>
        <w:rPr>
          <w:rFonts w:ascii="Times New Roman" w:hAnsi="Times New Roman"/>
          <w:sz w:val="28"/>
          <w:szCs w:val="28"/>
        </w:rPr>
      </w:pPr>
      <w:r w:rsidRPr="006B2F90">
        <w:rPr>
          <w:rFonts w:ascii="Times New Roman" w:hAnsi="Times New Roman"/>
          <w:sz w:val="28"/>
          <w:szCs w:val="28"/>
        </w:rPr>
        <w:t>5.   Высокая привлекательность для жизни и отдыха;</w:t>
      </w:r>
    </w:p>
    <w:p w:rsidR="006B2F90" w:rsidRPr="006B2F90" w:rsidRDefault="006B2F90" w:rsidP="006B2F90">
      <w:pPr>
        <w:spacing w:after="0" w:line="240" w:lineRule="auto"/>
        <w:ind w:firstLine="709"/>
        <w:jc w:val="both"/>
        <w:rPr>
          <w:rFonts w:ascii="Times New Roman" w:hAnsi="Times New Roman"/>
          <w:sz w:val="28"/>
          <w:szCs w:val="28"/>
        </w:rPr>
      </w:pPr>
      <w:r w:rsidRPr="006B2F90">
        <w:rPr>
          <w:rFonts w:ascii="Times New Roman" w:hAnsi="Times New Roman"/>
          <w:sz w:val="28"/>
          <w:szCs w:val="28"/>
        </w:rPr>
        <w:t>6.   Высокая степень социальной капитализации;</w:t>
      </w:r>
    </w:p>
    <w:p w:rsidR="006B2F90" w:rsidRPr="006B2F90" w:rsidRDefault="006B2F90" w:rsidP="006B2F90">
      <w:pPr>
        <w:spacing w:after="0" w:line="240" w:lineRule="auto"/>
        <w:ind w:firstLine="709"/>
        <w:jc w:val="both"/>
        <w:rPr>
          <w:rFonts w:ascii="Times New Roman" w:hAnsi="Times New Roman"/>
          <w:sz w:val="28"/>
          <w:szCs w:val="28"/>
        </w:rPr>
      </w:pPr>
      <w:r w:rsidRPr="006B2F90">
        <w:rPr>
          <w:rFonts w:ascii="Times New Roman" w:hAnsi="Times New Roman"/>
          <w:sz w:val="28"/>
          <w:szCs w:val="28"/>
        </w:rPr>
        <w:t>7.   Потенциал развития «умной» экономики;</w:t>
      </w:r>
    </w:p>
    <w:p w:rsidR="006B2F90" w:rsidRPr="006B2F90" w:rsidRDefault="006B2F90" w:rsidP="006B2F90">
      <w:pPr>
        <w:spacing w:after="0" w:line="240" w:lineRule="auto"/>
        <w:ind w:firstLine="709"/>
        <w:jc w:val="both"/>
        <w:rPr>
          <w:rFonts w:ascii="Times New Roman" w:hAnsi="Times New Roman"/>
          <w:sz w:val="28"/>
          <w:szCs w:val="28"/>
        </w:rPr>
      </w:pPr>
      <w:r w:rsidRPr="006B2F90">
        <w:rPr>
          <w:rFonts w:ascii="Times New Roman" w:hAnsi="Times New Roman"/>
          <w:sz w:val="28"/>
          <w:szCs w:val="28"/>
        </w:rPr>
        <w:t>8.   Высокая инвестиционная привлекательность района;</w:t>
      </w:r>
    </w:p>
    <w:p w:rsidR="006B2F90" w:rsidRPr="006B2F90" w:rsidRDefault="006B2F90" w:rsidP="006B2F90">
      <w:pPr>
        <w:spacing w:after="0" w:line="240" w:lineRule="auto"/>
        <w:ind w:firstLine="709"/>
        <w:jc w:val="both"/>
        <w:rPr>
          <w:rFonts w:ascii="Times New Roman" w:hAnsi="Times New Roman"/>
          <w:sz w:val="28"/>
          <w:szCs w:val="28"/>
        </w:rPr>
      </w:pPr>
      <w:r w:rsidRPr="006B2F90">
        <w:rPr>
          <w:rFonts w:ascii="Times New Roman" w:hAnsi="Times New Roman"/>
          <w:sz w:val="28"/>
          <w:szCs w:val="28"/>
        </w:rPr>
        <w:t xml:space="preserve">9.   Успешный опыт сотрудничества институтов власти, некоммерческих </w:t>
      </w:r>
    </w:p>
    <w:p w:rsidR="006B2F90" w:rsidRPr="006B2F90" w:rsidRDefault="006B2F90" w:rsidP="006B2F90">
      <w:pPr>
        <w:spacing w:after="0" w:line="240" w:lineRule="auto"/>
        <w:jc w:val="both"/>
        <w:rPr>
          <w:rFonts w:ascii="Times New Roman" w:hAnsi="Times New Roman"/>
          <w:sz w:val="28"/>
          <w:szCs w:val="28"/>
        </w:rPr>
      </w:pPr>
      <w:r w:rsidRPr="006B2F90">
        <w:rPr>
          <w:rFonts w:ascii="Times New Roman" w:hAnsi="Times New Roman"/>
          <w:sz w:val="28"/>
          <w:szCs w:val="28"/>
        </w:rPr>
        <w:t>общественных организаций.</w:t>
      </w:r>
    </w:p>
    <w:p w:rsidR="00A665DF" w:rsidRPr="00640BBE" w:rsidRDefault="00A665DF" w:rsidP="00A665DF">
      <w:pPr>
        <w:spacing w:after="0" w:line="240" w:lineRule="auto"/>
        <w:ind w:firstLine="709"/>
        <w:jc w:val="both"/>
        <w:rPr>
          <w:rFonts w:ascii="Times New Roman" w:hAnsi="Times New Roman"/>
          <w:sz w:val="28"/>
          <w:szCs w:val="28"/>
        </w:rPr>
      </w:pPr>
      <w:r w:rsidRPr="00640BBE">
        <w:rPr>
          <w:rFonts w:ascii="Times New Roman" w:hAnsi="Times New Roman"/>
          <w:sz w:val="28"/>
          <w:szCs w:val="28"/>
        </w:rPr>
        <w:t>В настоящее время в Усть-Лабинском районе существуют следующие проблемы, снижающие конкурентоспособность муниципального образования:</w:t>
      </w:r>
    </w:p>
    <w:p w:rsidR="00A665DF" w:rsidRPr="00640BBE" w:rsidRDefault="00A665DF" w:rsidP="00A665DF">
      <w:pPr>
        <w:spacing w:after="0" w:line="240" w:lineRule="auto"/>
        <w:ind w:firstLine="709"/>
        <w:jc w:val="both"/>
        <w:rPr>
          <w:rFonts w:ascii="Times New Roman" w:hAnsi="Times New Roman"/>
          <w:sz w:val="28"/>
          <w:szCs w:val="28"/>
        </w:rPr>
      </w:pPr>
      <w:r w:rsidRPr="00640BBE">
        <w:rPr>
          <w:rFonts w:ascii="Times New Roman" w:hAnsi="Times New Roman"/>
          <w:sz w:val="28"/>
          <w:szCs w:val="28"/>
        </w:rPr>
        <w:t>1. Демография:</w:t>
      </w:r>
    </w:p>
    <w:p w:rsidR="00A665DF" w:rsidRPr="00640BBE" w:rsidRDefault="00A665DF" w:rsidP="00A665DF">
      <w:pPr>
        <w:spacing w:after="0" w:line="240" w:lineRule="auto"/>
        <w:ind w:firstLine="709"/>
        <w:jc w:val="both"/>
        <w:rPr>
          <w:rFonts w:ascii="Times New Roman" w:hAnsi="Times New Roman"/>
          <w:sz w:val="28"/>
          <w:szCs w:val="28"/>
        </w:rPr>
      </w:pPr>
      <w:r w:rsidRPr="00640BBE">
        <w:rPr>
          <w:rFonts w:ascii="Times New Roman" w:hAnsi="Times New Roman"/>
          <w:sz w:val="28"/>
          <w:szCs w:val="28"/>
        </w:rPr>
        <w:t>- снижение численности лиц моложе трудоспособного возраста;</w:t>
      </w:r>
    </w:p>
    <w:p w:rsidR="00A665DF" w:rsidRPr="00640BBE" w:rsidRDefault="00A665DF" w:rsidP="00A665DF">
      <w:pPr>
        <w:spacing w:after="0" w:line="240" w:lineRule="auto"/>
        <w:ind w:firstLine="709"/>
        <w:jc w:val="both"/>
        <w:rPr>
          <w:rFonts w:ascii="Times New Roman" w:hAnsi="Times New Roman"/>
          <w:sz w:val="28"/>
          <w:szCs w:val="28"/>
        </w:rPr>
      </w:pPr>
      <w:r w:rsidRPr="00640BBE">
        <w:rPr>
          <w:rFonts w:ascii="Times New Roman" w:hAnsi="Times New Roman"/>
          <w:sz w:val="28"/>
          <w:szCs w:val="28"/>
        </w:rPr>
        <w:t>- увеличение лиц старше трудоспособного возраста;</w:t>
      </w:r>
    </w:p>
    <w:p w:rsidR="00A665DF" w:rsidRPr="00640BBE" w:rsidRDefault="00A665DF" w:rsidP="00A665DF">
      <w:pPr>
        <w:spacing w:after="0" w:line="240" w:lineRule="auto"/>
        <w:ind w:firstLine="709"/>
        <w:jc w:val="both"/>
        <w:rPr>
          <w:rFonts w:ascii="Times New Roman" w:hAnsi="Times New Roman"/>
          <w:sz w:val="28"/>
          <w:szCs w:val="28"/>
        </w:rPr>
      </w:pPr>
      <w:r w:rsidRPr="00640BBE">
        <w:rPr>
          <w:rFonts w:ascii="Times New Roman" w:hAnsi="Times New Roman"/>
          <w:sz w:val="28"/>
          <w:szCs w:val="28"/>
        </w:rPr>
        <w:t>- низкий потенциал восстановления численности населения. </w:t>
      </w:r>
    </w:p>
    <w:p w:rsidR="00A665DF" w:rsidRPr="00640BBE" w:rsidRDefault="00A665DF" w:rsidP="00A665DF">
      <w:pPr>
        <w:spacing w:after="0" w:line="240" w:lineRule="auto"/>
        <w:ind w:firstLine="709"/>
        <w:jc w:val="both"/>
        <w:rPr>
          <w:rFonts w:ascii="Times New Roman" w:hAnsi="Times New Roman"/>
          <w:sz w:val="28"/>
          <w:szCs w:val="28"/>
        </w:rPr>
      </w:pPr>
      <w:r w:rsidRPr="00640BBE">
        <w:rPr>
          <w:rFonts w:ascii="Times New Roman" w:hAnsi="Times New Roman"/>
          <w:sz w:val="28"/>
          <w:szCs w:val="28"/>
        </w:rPr>
        <w:t>2. Уровень жизни населения:</w:t>
      </w:r>
    </w:p>
    <w:p w:rsidR="006638BC" w:rsidRDefault="00A665DF" w:rsidP="00A665DF">
      <w:pPr>
        <w:spacing w:after="0" w:line="240" w:lineRule="auto"/>
        <w:ind w:firstLine="709"/>
        <w:jc w:val="both"/>
        <w:rPr>
          <w:rFonts w:ascii="Times New Roman" w:hAnsi="Times New Roman"/>
          <w:sz w:val="28"/>
          <w:szCs w:val="28"/>
        </w:rPr>
      </w:pPr>
      <w:r w:rsidRPr="00640BBE">
        <w:rPr>
          <w:rFonts w:ascii="Times New Roman" w:hAnsi="Times New Roman"/>
          <w:sz w:val="28"/>
          <w:szCs w:val="28"/>
        </w:rPr>
        <w:t>- невысокая доля занятого населения в малом предпринимательстве</w:t>
      </w:r>
      <w:r w:rsidR="006638BC">
        <w:rPr>
          <w:rFonts w:ascii="Times New Roman" w:hAnsi="Times New Roman"/>
          <w:sz w:val="28"/>
          <w:szCs w:val="28"/>
        </w:rPr>
        <w:t>;</w:t>
      </w:r>
    </w:p>
    <w:p w:rsidR="00A665DF" w:rsidRPr="00640BBE" w:rsidRDefault="006638BC" w:rsidP="00A665DF">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A665DF" w:rsidRPr="00640BBE">
        <w:rPr>
          <w:rFonts w:ascii="Times New Roman" w:hAnsi="Times New Roman"/>
          <w:sz w:val="28"/>
          <w:szCs w:val="28"/>
        </w:rPr>
        <w:t>низкая доля фонда оплаты труда в денежных доходах населения, что обусловливает снижение стимулов к труду, ведет к падению производительности труда;</w:t>
      </w:r>
    </w:p>
    <w:p w:rsidR="00A665DF" w:rsidRPr="00640BBE" w:rsidRDefault="006638BC" w:rsidP="00A665DF">
      <w:pPr>
        <w:spacing w:after="0" w:line="240" w:lineRule="auto"/>
        <w:ind w:firstLine="709"/>
        <w:jc w:val="both"/>
        <w:rPr>
          <w:rFonts w:ascii="Times New Roman" w:hAnsi="Times New Roman"/>
          <w:sz w:val="28"/>
          <w:szCs w:val="28"/>
        </w:rPr>
      </w:pPr>
      <w:r>
        <w:rPr>
          <w:rFonts w:ascii="Times New Roman" w:hAnsi="Times New Roman"/>
          <w:sz w:val="28"/>
          <w:szCs w:val="28"/>
        </w:rPr>
        <w:t>3</w:t>
      </w:r>
      <w:r w:rsidR="00A665DF" w:rsidRPr="00640BBE">
        <w:rPr>
          <w:rFonts w:ascii="Times New Roman" w:hAnsi="Times New Roman"/>
          <w:sz w:val="28"/>
          <w:szCs w:val="28"/>
        </w:rPr>
        <w:t>. Кредитная система:</w:t>
      </w:r>
    </w:p>
    <w:p w:rsidR="00A665DF" w:rsidRPr="00640BBE" w:rsidRDefault="00A665DF" w:rsidP="00A665DF">
      <w:pPr>
        <w:spacing w:after="0" w:line="240" w:lineRule="auto"/>
        <w:ind w:firstLine="709"/>
        <w:jc w:val="both"/>
        <w:rPr>
          <w:rFonts w:ascii="Times New Roman" w:hAnsi="Times New Roman"/>
          <w:sz w:val="28"/>
          <w:szCs w:val="28"/>
        </w:rPr>
      </w:pPr>
      <w:r w:rsidRPr="00640BBE">
        <w:rPr>
          <w:rFonts w:ascii="Times New Roman" w:hAnsi="Times New Roman"/>
          <w:sz w:val="28"/>
          <w:szCs w:val="28"/>
        </w:rPr>
        <w:t>- часть денежных средств используется не на территории района, а в регионах по местонахождению головного банка;</w:t>
      </w:r>
    </w:p>
    <w:p w:rsidR="00A665DF" w:rsidRPr="00640BBE" w:rsidRDefault="00A665DF" w:rsidP="00A665DF">
      <w:pPr>
        <w:spacing w:after="0" w:line="240" w:lineRule="auto"/>
        <w:ind w:firstLine="709"/>
        <w:jc w:val="both"/>
        <w:rPr>
          <w:rFonts w:ascii="Times New Roman" w:hAnsi="Times New Roman"/>
          <w:sz w:val="28"/>
          <w:szCs w:val="28"/>
        </w:rPr>
      </w:pPr>
      <w:r w:rsidRPr="00640BBE">
        <w:rPr>
          <w:rFonts w:ascii="Times New Roman" w:hAnsi="Times New Roman"/>
          <w:sz w:val="28"/>
          <w:szCs w:val="28"/>
        </w:rPr>
        <w:t>Работа по устранению данных барьеров должна быть запланирована в рамках реализации федерального и регионального планов обеспечения устойчивого развития экономики и планов по содействию импортозамещения, а также в рамках отраслевых государственных программ.</w:t>
      </w:r>
    </w:p>
    <w:p w:rsidR="00A665DF" w:rsidRPr="00640BBE" w:rsidRDefault="00A665DF" w:rsidP="00A665DF">
      <w:pPr>
        <w:spacing w:after="0" w:line="240" w:lineRule="auto"/>
        <w:ind w:firstLine="709"/>
        <w:jc w:val="both"/>
        <w:rPr>
          <w:rFonts w:ascii="Times New Roman" w:hAnsi="Times New Roman"/>
          <w:sz w:val="28"/>
          <w:szCs w:val="28"/>
        </w:rPr>
      </w:pPr>
      <w:r w:rsidRPr="00640BBE">
        <w:rPr>
          <w:rFonts w:ascii="Times New Roman" w:hAnsi="Times New Roman"/>
          <w:sz w:val="28"/>
          <w:szCs w:val="28"/>
        </w:rPr>
        <w:t>Исходя из этого, требуется проведение дополнительной обучающей работы, как региональных органов исполнительной власти, так и  других  организаций, занимающихся вопросами развития конкуренции, в том числе при активном участии Федеральной антимонопольной службы, Министерства экономического развития Российской Федерации, АНО «Агентство стратегических инициатив по продвижению новых проектов».</w:t>
      </w:r>
    </w:p>
    <w:p w:rsidR="00A665DF" w:rsidRPr="00640BBE" w:rsidRDefault="00A665DF" w:rsidP="00A665DF">
      <w:pPr>
        <w:spacing w:after="0" w:line="240" w:lineRule="auto"/>
        <w:ind w:firstLine="709"/>
        <w:jc w:val="both"/>
        <w:rPr>
          <w:rFonts w:ascii="Times New Roman" w:hAnsi="Times New Roman"/>
          <w:sz w:val="28"/>
          <w:szCs w:val="28"/>
        </w:rPr>
      </w:pPr>
      <w:r w:rsidRPr="00640BBE">
        <w:rPr>
          <w:rFonts w:ascii="Times New Roman" w:hAnsi="Times New Roman"/>
          <w:sz w:val="28"/>
          <w:szCs w:val="28"/>
        </w:rPr>
        <w:t xml:space="preserve">Данная работа позволит выстроить прозрачную систему действий органов местного самоуправления муниципального района и поселений в части реализации эффективных мер по развитию конкуренции в интересах потребителей товаров и услуг и субъектов предпринимательской деятельности. </w:t>
      </w:r>
    </w:p>
    <w:p w:rsidR="00A665DF" w:rsidRPr="00787269" w:rsidRDefault="00A665DF" w:rsidP="00A665DF">
      <w:pPr>
        <w:spacing w:after="0" w:line="240" w:lineRule="auto"/>
        <w:jc w:val="both"/>
        <w:rPr>
          <w:rFonts w:ascii="Times New Roman" w:hAnsi="Times New Roman"/>
          <w:sz w:val="28"/>
          <w:szCs w:val="28"/>
          <w:highlight w:val="yellow"/>
        </w:rPr>
      </w:pPr>
    </w:p>
    <w:p w:rsidR="002D014E" w:rsidRPr="000E05EC" w:rsidRDefault="00B8689F" w:rsidP="00B8689F">
      <w:pPr>
        <w:spacing w:after="0" w:line="240" w:lineRule="auto"/>
        <w:jc w:val="center"/>
        <w:rPr>
          <w:rFonts w:ascii="Times New Roman" w:hAnsi="Times New Roman"/>
          <w:b/>
          <w:bCs/>
          <w:sz w:val="28"/>
          <w:szCs w:val="28"/>
        </w:rPr>
      </w:pPr>
      <w:r w:rsidRPr="000E05EC">
        <w:rPr>
          <w:rFonts w:ascii="Times New Roman" w:hAnsi="Times New Roman"/>
          <w:b/>
          <w:bCs/>
          <w:sz w:val="28"/>
          <w:szCs w:val="28"/>
        </w:rPr>
        <w:t>Раздел 7. Информация о внедрении Стандарта развития конкуренции на территории муниципального образования Усть-Лабинский район.</w:t>
      </w:r>
    </w:p>
    <w:p w:rsidR="005D7493" w:rsidRPr="00787269" w:rsidRDefault="005D7493" w:rsidP="00B8689F">
      <w:pPr>
        <w:spacing w:after="0" w:line="240" w:lineRule="auto"/>
        <w:jc w:val="center"/>
        <w:rPr>
          <w:rFonts w:ascii="Times New Roman" w:hAnsi="Times New Roman"/>
          <w:b/>
          <w:bCs/>
          <w:sz w:val="28"/>
          <w:szCs w:val="28"/>
          <w:highlight w:val="yellow"/>
        </w:rPr>
      </w:pPr>
    </w:p>
    <w:p w:rsidR="00E33341" w:rsidRDefault="00E33341" w:rsidP="005D7493">
      <w:pPr>
        <w:spacing w:after="0" w:line="240" w:lineRule="auto"/>
        <w:ind w:firstLine="708"/>
        <w:jc w:val="both"/>
        <w:rPr>
          <w:rFonts w:ascii="Times New Roman" w:hAnsi="Times New Roman"/>
          <w:sz w:val="28"/>
          <w:szCs w:val="28"/>
        </w:rPr>
      </w:pPr>
      <w:r w:rsidRPr="00E33341">
        <w:rPr>
          <w:rFonts w:ascii="Times New Roman" w:hAnsi="Times New Roman"/>
          <w:sz w:val="28"/>
          <w:szCs w:val="28"/>
        </w:rPr>
        <w:t>В соответствии с</w:t>
      </w:r>
      <w:r>
        <w:rPr>
          <w:rFonts w:ascii="Times New Roman" w:hAnsi="Times New Roman"/>
          <w:sz w:val="28"/>
          <w:szCs w:val="28"/>
        </w:rPr>
        <w:t xml:space="preserve"> распоряжением администрации муниципального образования Усть-Лабинский район от 11.11.2016 года №355-р «О назначении ответственных за организацию работы </w:t>
      </w:r>
      <w:r w:rsidRPr="00E33341">
        <w:rPr>
          <w:rFonts w:ascii="Times New Roman" w:hAnsi="Times New Roman"/>
          <w:sz w:val="28"/>
          <w:szCs w:val="28"/>
        </w:rPr>
        <w:t>по внедрению составляющих стандарта развития конкуренции на территории муниципального образования Усть-Лабинский район» (внесены изменения от 19.01.2018 № 7-р</w:t>
      </w:r>
      <w:r w:rsidR="006E3C96">
        <w:rPr>
          <w:rFonts w:ascii="Times New Roman" w:hAnsi="Times New Roman"/>
          <w:sz w:val="28"/>
          <w:szCs w:val="28"/>
        </w:rPr>
        <w:t xml:space="preserve">, </w:t>
      </w:r>
      <w:r w:rsidR="0022138D">
        <w:rPr>
          <w:rFonts w:ascii="Times New Roman" w:hAnsi="Times New Roman"/>
          <w:sz w:val="28"/>
          <w:szCs w:val="28"/>
        </w:rPr>
        <w:t>от 07.12.2018 №394-р</w:t>
      </w:r>
      <w:r w:rsidRPr="00E33341">
        <w:rPr>
          <w:rFonts w:ascii="Times New Roman" w:hAnsi="Times New Roman"/>
          <w:sz w:val="28"/>
          <w:szCs w:val="28"/>
        </w:rPr>
        <w:t>)</w:t>
      </w:r>
      <w:r w:rsidR="0022138D">
        <w:rPr>
          <w:rFonts w:ascii="Times New Roman" w:hAnsi="Times New Roman"/>
          <w:sz w:val="28"/>
          <w:szCs w:val="28"/>
        </w:rPr>
        <w:t xml:space="preserve"> создана рабочая группа по содействию развитию конкуренции на территории муниципального образования Усть-Лабинский район.</w:t>
      </w:r>
    </w:p>
    <w:p w:rsidR="0022138D" w:rsidRDefault="0022138D" w:rsidP="005D7493">
      <w:pPr>
        <w:spacing w:after="0" w:line="240" w:lineRule="auto"/>
        <w:ind w:firstLine="708"/>
        <w:jc w:val="both"/>
        <w:rPr>
          <w:rFonts w:ascii="Times New Roman" w:hAnsi="Times New Roman"/>
          <w:sz w:val="28"/>
          <w:szCs w:val="28"/>
        </w:rPr>
      </w:pPr>
      <w:r>
        <w:rPr>
          <w:rFonts w:ascii="Times New Roman" w:hAnsi="Times New Roman"/>
          <w:sz w:val="28"/>
          <w:szCs w:val="28"/>
        </w:rPr>
        <w:t>В состав рабочей группы входят специалисты и начальники отделов (управлений) администрации муниципального образования Усть-Лабинский район, главы городского и сельских поселений Усть-Лабинского района.</w:t>
      </w:r>
    </w:p>
    <w:p w:rsidR="0022138D" w:rsidRDefault="0022138D" w:rsidP="005D7493">
      <w:pPr>
        <w:spacing w:after="0" w:line="240" w:lineRule="auto"/>
        <w:ind w:firstLine="708"/>
        <w:jc w:val="both"/>
        <w:rPr>
          <w:rFonts w:ascii="Times New Roman" w:hAnsi="Times New Roman"/>
          <w:sz w:val="28"/>
          <w:szCs w:val="28"/>
        </w:rPr>
      </w:pPr>
      <w:r>
        <w:rPr>
          <w:rFonts w:ascii="Times New Roman" w:hAnsi="Times New Roman"/>
          <w:sz w:val="28"/>
          <w:szCs w:val="28"/>
        </w:rPr>
        <w:t>Управление экономики администрации муниципального образования Усть-Лабинский район осуществляет координацию деятельности по исполнению мероприятий по содействию развитию конкуренции на территории муниципального образования Усть-Лабинский район.</w:t>
      </w:r>
    </w:p>
    <w:p w:rsidR="00E7678D" w:rsidRDefault="00E7678D" w:rsidP="00E7678D">
      <w:pPr>
        <w:spacing w:after="0" w:line="240" w:lineRule="auto"/>
        <w:ind w:firstLine="708"/>
        <w:jc w:val="both"/>
        <w:rPr>
          <w:rFonts w:ascii="Times New Roman" w:hAnsi="Times New Roman"/>
          <w:bCs/>
          <w:sz w:val="28"/>
          <w:szCs w:val="28"/>
        </w:rPr>
      </w:pPr>
      <w:r>
        <w:rPr>
          <w:rFonts w:ascii="Times New Roman" w:hAnsi="Times New Roman"/>
          <w:bCs/>
          <w:sz w:val="28"/>
          <w:szCs w:val="28"/>
        </w:rPr>
        <w:t>С целью совершенствования и получения компетенции, необходимых для профессиональной деятельности, повышение профессионального уровня в рамках имеющейся квалификации ответственными сотрудниками администрации муниципального образования Усть-Лабинский район, а также подведомственными учреждениями прослушан цикл онлайн – семинаров на тему «Внедрение стандарта развития конкуренции в муниципальных об</w:t>
      </w:r>
      <w:r w:rsidR="002635C7">
        <w:rPr>
          <w:rFonts w:ascii="Times New Roman" w:hAnsi="Times New Roman"/>
          <w:bCs/>
          <w:sz w:val="28"/>
          <w:szCs w:val="28"/>
        </w:rPr>
        <w:t xml:space="preserve">разованиях Краснодарского края», кроме того специалисты администрации муниципального образования Усть-Лабинский район, курирующие вопросы развития конкуренции различных рынков и направлений, на постоянной основе повышают квалификацию самостоятельно путем изучения новых форм, методов и технологий муниципального управления, необходимых для выполнения своих должностных обязанностей. </w:t>
      </w:r>
    </w:p>
    <w:p w:rsidR="003547B3" w:rsidRDefault="003547B3" w:rsidP="002635C7">
      <w:pPr>
        <w:pStyle w:val="ac"/>
        <w:spacing w:before="0" w:beforeAutospacing="0" w:after="0" w:afterAutospacing="0"/>
        <w:ind w:firstLine="708"/>
        <w:jc w:val="both"/>
        <w:rPr>
          <w:bCs/>
          <w:sz w:val="28"/>
          <w:szCs w:val="28"/>
        </w:rPr>
      </w:pPr>
      <w:r>
        <w:rPr>
          <w:bCs/>
          <w:sz w:val="28"/>
          <w:szCs w:val="28"/>
        </w:rPr>
        <w:t xml:space="preserve">06.02.2018 года администрация муниципального образования Усть-Лабинский район организовала встречу с руководителями фермерских хозяйств, занимающихся выращиванием овощей, ягод и фруктов, руководителей кафе и ресторанов с японской делегацией компании «Кихара Воркс» (производители оборудования для сушки овощей и фруктов). </w:t>
      </w:r>
      <w:r w:rsidRPr="003547B3">
        <w:rPr>
          <w:bCs/>
          <w:sz w:val="28"/>
          <w:szCs w:val="28"/>
        </w:rPr>
        <w:t xml:space="preserve">В рамках делового визита была представлена презентация компании КИХАРА в администрации Усть-Лабинского района. </w:t>
      </w:r>
    </w:p>
    <w:p w:rsidR="003547B3" w:rsidRDefault="003547B3" w:rsidP="003547B3">
      <w:pPr>
        <w:pStyle w:val="ac"/>
        <w:spacing w:before="0" w:beforeAutospacing="0" w:after="0" w:afterAutospacing="0"/>
        <w:ind w:firstLine="708"/>
        <w:jc w:val="both"/>
        <w:rPr>
          <w:bCs/>
          <w:sz w:val="28"/>
          <w:szCs w:val="28"/>
        </w:rPr>
      </w:pPr>
      <w:r w:rsidRPr="003547B3">
        <w:rPr>
          <w:bCs/>
          <w:sz w:val="28"/>
          <w:szCs w:val="28"/>
        </w:rPr>
        <w:t>С учетом текущего уровня экономического развития Усть-Лабинского района и целевой задачи по углублению степени переработки производимого сельскохозяйственного сырья, приезд делегация да</w:t>
      </w:r>
      <w:r>
        <w:rPr>
          <w:bCs/>
          <w:sz w:val="28"/>
          <w:szCs w:val="28"/>
        </w:rPr>
        <w:t>л возможность нашим фермера</w:t>
      </w:r>
      <w:r w:rsidRPr="003547B3">
        <w:rPr>
          <w:bCs/>
          <w:sz w:val="28"/>
          <w:szCs w:val="28"/>
        </w:rPr>
        <w:t xml:space="preserve">м ознакомиться с новым оборудованием. </w:t>
      </w:r>
    </w:p>
    <w:p w:rsidR="00FF50B4" w:rsidRDefault="00FF50B4" w:rsidP="003547B3">
      <w:pPr>
        <w:pStyle w:val="ac"/>
        <w:spacing w:before="0" w:beforeAutospacing="0" w:after="0" w:afterAutospacing="0"/>
        <w:ind w:firstLine="708"/>
        <w:jc w:val="both"/>
        <w:rPr>
          <w:bCs/>
          <w:sz w:val="28"/>
          <w:szCs w:val="28"/>
        </w:rPr>
      </w:pPr>
      <w:r>
        <w:rPr>
          <w:bCs/>
          <w:sz w:val="28"/>
          <w:szCs w:val="28"/>
        </w:rPr>
        <w:t xml:space="preserve">21 – 22 ноября 2018 года в Москве состоялась церемония награждения победителей </w:t>
      </w:r>
      <w:r>
        <w:rPr>
          <w:bCs/>
          <w:sz w:val="28"/>
          <w:szCs w:val="28"/>
          <w:lang w:val="en-US"/>
        </w:rPr>
        <w:t>V</w:t>
      </w:r>
      <w:r w:rsidRPr="00FF50B4">
        <w:rPr>
          <w:bCs/>
          <w:sz w:val="28"/>
          <w:szCs w:val="28"/>
        </w:rPr>
        <w:t xml:space="preserve"> </w:t>
      </w:r>
      <w:r>
        <w:rPr>
          <w:bCs/>
          <w:sz w:val="28"/>
          <w:szCs w:val="28"/>
        </w:rPr>
        <w:t xml:space="preserve">юбилейного конкурса профессионального управления проектной деятельностью «Проектный Олимп». Администрация муниципального образования Усть-Лабинский район заняла почетное третье место в специальной </w:t>
      </w:r>
      <w:r w:rsidR="001A5B13">
        <w:rPr>
          <w:bCs/>
          <w:sz w:val="28"/>
          <w:szCs w:val="28"/>
        </w:rPr>
        <w:t>номинации конкурса «Управление проектами в муниципальных образованиях» с проектом «Внедрение принципов и инструментов бережливых технологий в Усть-Лабинском районе».</w:t>
      </w:r>
    </w:p>
    <w:p w:rsidR="001A5B13" w:rsidRDefault="001A5B13" w:rsidP="003547B3">
      <w:pPr>
        <w:pStyle w:val="ac"/>
        <w:spacing w:before="0" w:beforeAutospacing="0" w:after="0" w:afterAutospacing="0"/>
        <w:ind w:firstLine="708"/>
        <w:jc w:val="both"/>
        <w:rPr>
          <w:bCs/>
          <w:sz w:val="28"/>
          <w:szCs w:val="28"/>
        </w:rPr>
      </w:pPr>
      <w:r>
        <w:rPr>
          <w:bCs/>
          <w:sz w:val="28"/>
          <w:szCs w:val="28"/>
        </w:rPr>
        <w:t>На церемонии награждения присутствовали заместитель главы муниципального образования Усть-Лабинский район С.И. Завалевская и начальник управления образованием муниципального образования Усть-Лабинский район Н.В. Тимонина.</w:t>
      </w:r>
    </w:p>
    <w:p w:rsidR="00420B98" w:rsidRDefault="00420B98" w:rsidP="003547B3">
      <w:pPr>
        <w:pStyle w:val="ac"/>
        <w:spacing w:before="0" w:beforeAutospacing="0" w:after="0" w:afterAutospacing="0"/>
        <w:ind w:firstLine="708"/>
        <w:jc w:val="both"/>
        <w:rPr>
          <w:bCs/>
          <w:sz w:val="28"/>
          <w:szCs w:val="28"/>
        </w:rPr>
      </w:pPr>
      <w:r>
        <w:rPr>
          <w:bCs/>
          <w:sz w:val="28"/>
          <w:szCs w:val="28"/>
        </w:rPr>
        <w:t>В период с 27.11.2018 по 28.11.2018 заместитель главы муниципального образования Завалевская Светлана Игоревна участвовала в форуме «Проектная и бережливая синергия как фактор повышения производительности труда», который проходил в г. Белгород.</w:t>
      </w:r>
    </w:p>
    <w:p w:rsidR="004E66A3" w:rsidRPr="007322DA" w:rsidRDefault="00FA7D9C" w:rsidP="004E66A3">
      <w:pPr>
        <w:pStyle w:val="ac"/>
        <w:spacing w:before="0" w:beforeAutospacing="0" w:after="0" w:afterAutospacing="0"/>
        <w:ind w:firstLine="708"/>
        <w:jc w:val="both"/>
        <w:rPr>
          <w:bCs/>
          <w:sz w:val="28"/>
          <w:szCs w:val="28"/>
        </w:rPr>
      </w:pPr>
      <w:r w:rsidRPr="007322DA">
        <w:rPr>
          <w:sz w:val="28"/>
          <w:szCs w:val="28"/>
        </w:rPr>
        <w:t>В сентябре 2018 года У</w:t>
      </w:r>
      <w:r w:rsidR="004E66A3" w:rsidRPr="007322DA">
        <w:rPr>
          <w:sz w:val="28"/>
          <w:szCs w:val="28"/>
        </w:rPr>
        <w:t>сть-Лабинский район посетили индийские аграрии</w:t>
      </w:r>
      <w:r w:rsidR="004E66A3" w:rsidRPr="007322DA">
        <w:rPr>
          <w:bCs/>
          <w:sz w:val="28"/>
          <w:szCs w:val="28"/>
        </w:rPr>
        <w:t xml:space="preserve"> </w:t>
      </w:r>
    </w:p>
    <w:p w:rsidR="004E66A3" w:rsidRPr="007322DA" w:rsidRDefault="004E66A3" w:rsidP="004E66A3">
      <w:pPr>
        <w:pStyle w:val="ac"/>
        <w:spacing w:before="0" w:beforeAutospacing="0" w:after="0" w:afterAutospacing="0"/>
        <w:ind w:firstLine="708"/>
        <w:jc w:val="both"/>
        <w:rPr>
          <w:bCs/>
          <w:sz w:val="28"/>
          <w:szCs w:val="28"/>
        </w:rPr>
      </w:pPr>
      <w:r w:rsidRPr="007322DA">
        <w:rPr>
          <w:sz w:val="28"/>
          <w:szCs w:val="28"/>
        </w:rPr>
        <w:t>В Усть-Лабинск представители министерства сельского хозяйства и благополучия фермеров Правительства Республики Индия во главе с первым замминистра Шобханом Кумаром Паттанаяком приехали в день своего прилета. Цель рабочей поездки – налаживание</w:t>
      </w:r>
      <w:r w:rsidR="00FA7D9C" w:rsidRPr="007322DA">
        <w:rPr>
          <w:sz w:val="28"/>
          <w:szCs w:val="28"/>
        </w:rPr>
        <w:t xml:space="preserve"> </w:t>
      </w:r>
      <w:r w:rsidRPr="007322DA">
        <w:rPr>
          <w:sz w:val="28"/>
          <w:szCs w:val="28"/>
        </w:rPr>
        <w:t>сотрудничества между двумя странами.</w:t>
      </w:r>
      <w:r w:rsidRPr="007322DA">
        <w:rPr>
          <w:bCs/>
          <w:sz w:val="28"/>
          <w:szCs w:val="28"/>
        </w:rPr>
        <w:t xml:space="preserve"> </w:t>
      </w:r>
    </w:p>
    <w:p w:rsidR="004E66A3" w:rsidRPr="004E66A3" w:rsidRDefault="004E66A3" w:rsidP="004E66A3">
      <w:pPr>
        <w:pStyle w:val="ac"/>
        <w:spacing w:before="0" w:beforeAutospacing="0" w:after="0" w:afterAutospacing="0"/>
        <w:ind w:firstLine="708"/>
        <w:jc w:val="both"/>
        <w:rPr>
          <w:bCs/>
          <w:sz w:val="28"/>
          <w:szCs w:val="28"/>
        </w:rPr>
      </w:pPr>
      <w:r w:rsidRPr="004E66A3">
        <w:rPr>
          <w:bCs/>
          <w:sz w:val="28"/>
          <w:szCs w:val="28"/>
        </w:rPr>
        <w:t xml:space="preserve">На опыте работы Усть-Лабинских предприятий гости ознакомились с потенциалом агропромышленного комплекса региона. </w:t>
      </w:r>
    </w:p>
    <w:p w:rsidR="004E66A3" w:rsidRPr="004E66A3" w:rsidRDefault="004E66A3" w:rsidP="004E66A3">
      <w:pPr>
        <w:pStyle w:val="ac"/>
        <w:spacing w:before="0" w:beforeAutospacing="0" w:after="0" w:afterAutospacing="0"/>
        <w:ind w:firstLine="708"/>
        <w:jc w:val="both"/>
        <w:rPr>
          <w:bCs/>
          <w:sz w:val="28"/>
          <w:szCs w:val="28"/>
        </w:rPr>
      </w:pPr>
      <w:r w:rsidRPr="004E66A3">
        <w:rPr>
          <w:sz w:val="28"/>
          <w:szCs w:val="28"/>
        </w:rPr>
        <w:t>Технология доходности</w:t>
      </w:r>
      <w:r w:rsidRPr="004E66A3">
        <w:rPr>
          <w:bCs/>
          <w:sz w:val="28"/>
          <w:szCs w:val="28"/>
        </w:rPr>
        <w:t xml:space="preserve"> </w:t>
      </w:r>
    </w:p>
    <w:p w:rsidR="004E66A3" w:rsidRPr="004E66A3" w:rsidRDefault="004E66A3" w:rsidP="004E66A3">
      <w:pPr>
        <w:pStyle w:val="ac"/>
        <w:spacing w:before="0" w:beforeAutospacing="0" w:after="0" w:afterAutospacing="0"/>
        <w:ind w:firstLine="708"/>
        <w:jc w:val="both"/>
        <w:rPr>
          <w:bCs/>
          <w:sz w:val="28"/>
          <w:szCs w:val="28"/>
        </w:rPr>
      </w:pPr>
      <w:r w:rsidRPr="004E66A3">
        <w:rPr>
          <w:bCs/>
          <w:sz w:val="28"/>
          <w:szCs w:val="28"/>
        </w:rPr>
        <w:t xml:space="preserve">Вместе с министром сельского хозяйства и перерабатывающей промышленности Краснодарского края Федором Дерекой и главой района Николаем Артющенко, который сопровождал делегацию в поездке по муниципалитету, индийские коллеги побывали на мясоперерабатывающем комплексе «Кубань». </w:t>
      </w:r>
    </w:p>
    <w:p w:rsidR="004E66A3" w:rsidRPr="004E66A3" w:rsidRDefault="004E66A3" w:rsidP="004E66A3">
      <w:pPr>
        <w:pStyle w:val="ac"/>
        <w:spacing w:before="0" w:beforeAutospacing="0" w:after="0" w:afterAutospacing="0"/>
        <w:ind w:firstLine="708"/>
        <w:jc w:val="both"/>
        <w:rPr>
          <w:bCs/>
          <w:sz w:val="28"/>
          <w:szCs w:val="28"/>
        </w:rPr>
      </w:pPr>
      <w:r w:rsidRPr="004E66A3">
        <w:rPr>
          <w:bCs/>
          <w:sz w:val="28"/>
          <w:szCs w:val="28"/>
        </w:rPr>
        <w:t xml:space="preserve">Директор МПК «Кубань» Николай Шамухин рассказал о работе предприятия, которое на 70 процентов обеспечивается сырьем со свинотоварных ферм агрообъединения. </w:t>
      </w:r>
    </w:p>
    <w:p w:rsidR="004E66A3" w:rsidRPr="004E66A3" w:rsidRDefault="004E66A3" w:rsidP="004E66A3">
      <w:pPr>
        <w:pStyle w:val="ac"/>
        <w:spacing w:before="0" w:beforeAutospacing="0" w:after="0" w:afterAutospacing="0"/>
        <w:ind w:firstLine="708"/>
        <w:jc w:val="both"/>
        <w:rPr>
          <w:bCs/>
          <w:sz w:val="28"/>
          <w:szCs w:val="28"/>
        </w:rPr>
      </w:pPr>
      <w:r w:rsidRPr="004E66A3">
        <w:rPr>
          <w:bCs/>
          <w:sz w:val="28"/>
          <w:szCs w:val="28"/>
        </w:rPr>
        <w:t xml:space="preserve">С коллегами из Индии руководитель МПК «Кубань» поделился и планами по развитию вторичной переработки. </w:t>
      </w:r>
    </w:p>
    <w:p w:rsidR="004E66A3" w:rsidRPr="004E66A3" w:rsidRDefault="004E66A3" w:rsidP="004E66A3">
      <w:pPr>
        <w:pStyle w:val="ac"/>
        <w:spacing w:before="0" w:beforeAutospacing="0" w:after="0" w:afterAutospacing="0"/>
        <w:ind w:firstLine="708"/>
        <w:jc w:val="both"/>
        <w:rPr>
          <w:bCs/>
          <w:sz w:val="28"/>
          <w:szCs w:val="28"/>
        </w:rPr>
      </w:pPr>
      <w:r w:rsidRPr="004E66A3">
        <w:rPr>
          <w:bCs/>
          <w:sz w:val="28"/>
          <w:szCs w:val="28"/>
        </w:rPr>
        <w:t xml:space="preserve">Индийская делегация в онлайн-режиме ознакомилась с технологическим процессом убоя. Чиновники из Индии также побывали в расположенном на территории комплекса фирменном магазине, реализующем продукцию МПК «Кубань», и отметили ее многообразие. </w:t>
      </w:r>
    </w:p>
    <w:p w:rsidR="004E66A3" w:rsidRPr="004E66A3" w:rsidRDefault="004E66A3" w:rsidP="004E66A3">
      <w:pPr>
        <w:pStyle w:val="ac"/>
        <w:spacing w:before="0" w:beforeAutospacing="0" w:after="0" w:afterAutospacing="0"/>
        <w:ind w:firstLine="708"/>
        <w:jc w:val="both"/>
        <w:rPr>
          <w:bCs/>
          <w:sz w:val="28"/>
          <w:szCs w:val="28"/>
        </w:rPr>
      </w:pPr>
      <w:r w:rsidRPr="004E66A3">
        <w:rPr>
          <w:bCs/>
          <w:sz w:val="28"/>
          <w:szCs w:val="28"/>
        </w:rPr>
        <w:t xml:space="preserve">Глава района Николай Артющенко презентовал муниципалитет как территорию с ярко выраженной аграрной направленностью и развитой сетью личных подсобных хозяйств. Коллеги из Индии поинтересовались рынками сбыта фермерской продукции. Николай Артющенко рассказал о многолетней практике ярмарок выходного дня, где фермеры и владельцы ЛПХ реализовывают свои продукты по ценам ниже, чем в сетевых магазинах. </w:t>
      </w:r>
    </w:p>
    <w:p w:rsidR="004E66A3" w:rsidRPr="004E66A3" w:rsidRDefault="004E66A3" w:rsidP="004E66A3">
      <w:pPr>
        <w:pStyle w:val="ac"/>
        <w:spacing w:before="0" w:beforeAutospacing="0" w:after="0" w:afterAutospacing="0"/>
        <w:ind w:firstLine="708"/>
        <w:jc w:val="both"/>
        <w:rPr>
          <w:bCs/>
          <w:sz w:val="28"/>
          <w:szCs w:val="28"/>
        </w:rPr>
      </w:pPr>
      <w:r w:rsidRPr="004E66A3">
        <w:rPr>
          <w:bCs/>
          <w:sz w:val="28"/>
          <w:szCs w:val="28"/>
        </w:rPr>
        <w:t xml:space="preserve">В официальную часть визита вошло посещение ярмарки бахчевых культур и магазина, торгующего продукцией местных производителей. Как отметил первый замминистра министерства сельского хозяйства и благополучия фермеров Правительства Индии Шобхан Кумар Паттанаяк, увиденное в Усть-Лабинском районе произвело большое впечатление. </w:t>
      </w:r>
    </w:p>
    <w:p w:rsidR="007322DA" w:rsidRDefault="007322DA" w:rsidP="004E66A3">
      <w:pPr>
        <w:pStyle w:val="ac"/>
        <w:spacing w:before="0" w:beforeAutospacing="0" w:after="0" w:afterAutospacing="0"/>
        <w:ind w:firstLine="708"/>
        <w:jc w:val="both"/>
        <w:rPr>
          <w:bCs/>
          <w:sz w:val="28"/>
          <w:szCs w:val="28"/>
        </w:rPr>
      </w:pPr>
      <w:r w:rsidRPr="007322DA">
        <w:rPr>
          <w:bCs/>
          <w:sz w:val="28"/>
          <w:szCs w:val="28"/>
        </w:rPr>
        <w:t xml:space="preserve">7 ноября </w:t>
      </w:r>
      <w:r>
        <w:rPr>
          <w:bCs/>
          <w:sz w:val="28"/>
          <w:szCs w:val="28"/>
        </w:rPr>
        <w:t>2018 года в городе Усть-Лабинск про</w:t>
      </w:r>
      <w:r w:rsidRPr="007322DA">
        <w:rPr>
          <w:bCs/>
          <w:sz w:val="28"/>
          <w:szCs w:val="28"/>
        </w:rPr>
        <w:t>шел образовательный форум «Усть-Лабинск сельскохозяйственный: профориентация, наука кулинарные традиции».</w:t>
      </w:r>
      <w:r w:rsidR="00C5316D">
        <w:rPr>
          <w:bCs/>
          <w:sz w:val="28"/>
          <w:szCs w:val="28"/>
        </w:rPr>
        <w:t xml:space="preserve"> </w:t>
      </w:r>
      <w:r w:rsidRPr="007322DA">
        <w:rPr>
          <w:bCs/>
          <w:sz w:val="28"/>
          <w:szCs w:val="28"/>
        </w:rPr>
        <w:t>Программа форума была насыщена мероприятиями и состяла из трё</w:t>
      </w:r>
      <w:r>
        <w:rPr>
          <w:bCs/>
          <w:sz w:val="28"/>
          <w:szCs w:val="28"/>
        </w:rPr>
        <w:t>х больших тематических площадок:</w:t>
      </w:r>
    </w:p>
    <w:p w:rsidR="007322DA" w:rsidRDefault="007322DA" w:rsidP="004E66A3">
      <w:pPr>
        <w:pStyle w:val="ac"/>
        <w:spacing w:before="0" w:beforeAutospacing="0" w:after="0" w:afterAutospacing="0"/>
        <w:ind w:firstLine="708"/>
        <w:jc w:val="both"/>
        <w:rPr>
          <w:bCs/>
          <w:sz w:val="28"/>
          <w:szCs w:val="28"/>
        </w:rPr>
      </w:pPr>
      <w:r>
        <w:rPr>
          <w:bCs/>
          <w:sz w:val="28"/>
          <w:szCs w:val="28"/>
        </w:rPr>
        <w:t>-</w:t>
      </w:r>
      <w:r w:rsidRPr="007322DA">
        <w:rPr>
          <w:bCs/>
          <w:sz w:val="28"/>
          <w:szCs w:val="28"/>
        </w:rPr>
        <w:t xml:space="preserve"> </w:t>
      </w:r>
      <w:r>
        <w:rPr>
          <w:bCs/>
          <w:sz w:val="28"/>
          <w:szCs w:val="28"/>
        </w:rPr>
        <w:t>п</w:t>
      </w:r>
      <w:r w:rsidRPr="007322DA">
        <w:rPr>
          <w:bCs/>
          <w:sz w:val="28"/>
          <w:szCs w:val="28"/>
        </w:rPr>
        <w:t>ервая - это круглый стол на тему: «Пищевой потенциал культурных растений Кубани: «традиционные, локальные сорта»</w:t>
      </w:r>
      <w:r>
        <w:rPr>
          <w:bCs/>
          <w:sz w:val="28"/>
          <w:szCs w:val="28"/>
        </w:rPr>
        <w:t>;</w:t>
      </w:r>
    </w:p>
    <w:p w:rsidR="007322DA" w:rsidRDefault="007322DA" w:rsidP="004E66A3">
      <w:pPr>
        <w:pStyle w:val="ac"/>
        <w:spacing w:before="0" w:beforeAutospacing="0" w:after="0" w:afterAutospacing="0"/>
        <w:ind w:firstLine="708"/>
        <w:jc w:val="both"/>
        <w:rPr>
          <w:bCs/>
          <w:sz w:val="28"/>
          <w:szCs w:val="28"/>
        </w:rPr>
      </w:pPr>
      <w:r>
        <w:rPr>
          <w:bCs/>
          <w:sz w:val="28"/>
          <w:szCs w:val="28"/>
        </w:rPr>
        <w:t>- в</w:t>
      </w:r>
      <w:r w:rsidRPr="007322DA">
        <w:rPr>
          <w:bCs/>
          <w:sz w:val="28"/>
          <w:szCs w:val="28"/>
        </w:rPr>
        <w:t>торая площадка стала образовательной территорией для школьников. Учащимся предложили принять участие в трёх кластерах: «Исследования пище</w:t>
      </w:r>
      <w:r>
        <w:rPr>
          <w:bCs/>
          <w:sz w:val="28"/>
          <w:szCs w:val="28"/>
        </w:rPr>
        <w:t xml:space="preserve">вых продуктов», «Агро» и «Эко»; </w:t>
      </w:r>
    </w:p>
    <w:p w:rsidR="007322DA" w:rsidRPr="004E66A3" w:rsidRDefault="007322DA" w:rsidP="004E66A3">
      <w:pPr>
        <w:pStyle w:val="ac"/>
        <w:spacing w:before="0" w:beforeAutospacing="0" w:after="0" w:afterAutospacing="0"/>
        <w:ind w:firstLine="708"/>
        <w:jc w:val="both"/>
        <w:rPr>
          <w:bCs/>
          <w:sz w:val="28"/>
          <w:szCs w:val="28"/>
        </w:rPr>
      </w:pPr>
      <w:r>
        <w:rPr>
          <w:bCs/>
          <w:sz w:val="28"/>
          <w:szCs w:val="28"/>
        </w:rPr>
        <w:t>т</w:t>
      </w:r>
      <w:r w:rsidRPr="007322DA">
        <w:rPr>
          <w:bCs/>
          <w:sz w:val="28"/>
          <w:szCs w:val="28"/>
        </w:rPr>
        <w:t>реть</w:t>
      </w:r>
      <w:r>
        <w:rPr>
          <w:bCs/>
          <w:sz w:val="28"/>
          <w:szCs w:val="28"/>
        </w:rPr>
        <w:t>я</w:t>
      </w:r>
      <w:r w:rsidRPr="007322DA">
        <w:rPr>
          <w:bCs/>
          <w:sz w:val="28"/>
          <w:szCs w:val="28"/>
        </w:rPr>
        <w:t xml:space="preserve"> </w:t>
      </w:r>
      <w:r>
        <w:rPr>
          <w:bCs/>
          <w:sz w:val="28"/>
          <w:szCs w:val="28"/>
        </w:rPr>
        <w:t>- тематическая</w:t>
      </w:r>
      <w:r w:rsidRPr="007322DA">
        <w:rPr>
          <w:bCs/>
          <w:sz w:val="28"/>
          <w:szCs w:val="28"/>
        </w:rPr>
        <w:t xml:space="preserve"> площадк</w:t>
      </w:r>
      <w:r>
        <w:rPr>
          <w:bCs/>
          <w:sz w:val="28"/>
          <w:szCs w:val="28"/>
        </w:rPr>
        <w:t>а</w:t>
      </w:r>
      <w:r w:rsidRPr="007322DA">
        <w:rPr>
          <w:bCs/>
          <w:sz w:val="28"/>
          <w:szCs w:val="28"/>
        </w:rPr>
        <w:t xml:space="preserve"> дегустация продуктов местных производителей, в ходе этого этапа все желающие могли отведать сыры, колбасы и хлеб.</w:t>
      </w:r>
    </w:p>
    <w:p w:rsidR="00D42675" w:rsidRDefault="00D42675" w:rsidP="00D42675">
      <w:pPr>
        <w:spacing w:after="0" w:line="240" w:lineRule="auto"/>
        <w:ind w:firstLine="708"/>
        <w:jc w:val="both"/>
        <w:rPr>
          <w:rFonts w:ascii="Times New Roman" w:hAnsi="Times New Roman"/>
          <w:sz w:val="28"/>
          <w:szCs w:val="28"/>
        </w:rPr>
      </w:pPr>
      <w:r w:rsidRPr="00D42675">
        <w:rPr>
          <w:rFonts w:ascii="Times New Roman" w:hAnsi="Times New Roman"/>
          <w:bCs/>
          <w:sz w:val="28"/>
          <w:szCs w:val="28"/>
        </w:rPr>
        <w:t xml:space="preserve">В целях обеспечения внедрения Стандарта развития конкуренции на </w:t>
      </w:r>
      <w:r>
        <w:rPr>
          <w:rFonts w:ascii="Times New Roman" w:hAnsi="Times New Roman"/>
          <w:sz w:val="28"/>
          <w:szCs w:val="28"/>
        </w:rPr>
        <w:t>официальном сайте муниципального образования Усть-Лабинский район создан раздел «Стандарт развития конкуренции», который содержит нормативно правовую информацию по вопросу развития конкуренции, информацию о проводимой работе по внедрению Стандарта на территории Усть-Лабинского района.</w:t>
      </w:r>
    </w:p>
    <w:p w:rsidR="004235C5" w:rsidRDefault="004235C5" w:rsidP="00D42675">
      <w:pPr>
        <w:spacing w:after="0" w:line="240" w:lineRule="auto"/>
        <w:ind w:firstLine="708"/>
        <w:jc w:val="both"/>
        <w:rPr>
          <w:rFonts w:ascii="Times New Roman" w:hAnsi="Times New Roman"/>
          <w:sz w:val="28"/>
          <w:szCs w:val="28"/>
        </w:rPr>
      </w:pPr>
      <w:r>
        <w:rPr>
          <w:rFonts w:ascii="Times New Roman" w:hAnsi="Times New Roman"/>
          <w:sz w:val="28"/>
          <w:szCs w:val="28"/>
        </w:rPr>
        <w:t>В процессе мониторинга состояния и развития конкурентной среды на рынках товаров и услуг всего было опрошено 2980 жителей Усть-Лабинского района или 2,8% от числа жителей района.</w:t>
      </w:r>
    </w:p>
    <w:p w:rsidR="001F7367" w:rsidRPr="004235C5" w:rsidRDefault="001F7367" w:rsidP="00D42675">
      <w:pPr>
        <w:spacing w:after="0" w:line="240" w:lineRule="auto"/>
        <w:ind w:firstLine="708"/>
        <w:jc w:val="both"/>
        <w:rPr>
          <w:rFonts w:ascii="Times New Roman" w:hAnsi="Times New Roman"/>
          <w:sz w:val="28"/>
          <w:szCs w:val="28"/>
        </w:rPr>
      </w:pPr>
    </w:p>
    <w:p w:rsidR="004235C5" w:rsidRPr="00C442A4" w:rsidRDefault="004235C5" w:rsidP="004235C5">
      <w:pPr>
        <w:spacing w:after="0" w:line="240" w:lineRule="auto"/>
        <w:ind w:firstLine="708"/>
        <w:jc w:val="center"/>
        <w:rPr>
          <w:rFonts w:ascii="Times New Roman" w:hAnsi="Times New Roman"/>
          <w:b/>
          <w:sz w:val="28"/>
          <w:szCs w:val="28"/>
        </w:rPr>
      </w:pPr>
      <w:r w:rsidRPr="00C442A4">
        <w:rPr>
          <w:rFonts w:ascii="Times New Roman" w:hAnsi="Times New Roman"/>
          <w:b/>
          <w:sz w:val="28"/>
          <w:szCs w:val="28"/>
        </w:rPr>
        <w:t>Социально-демографическая характеристика</w:t>
      </w:r>
    </w:p>
    <w:p w:rsidR="004235C5" w:rsidRPr="00C442A4" w:rsidRDefault="004235C5" w:rsidP="004235C5">
      <w:pPr>
        <w:spacing w:after="0" w:line="240" w:lineRule="auto"/>
        <w:ind w:firstLine="708"/>
        <w:jc w:val="center"/>
        <w:rPr>
          <w:rFonts w:ascii="Times New Roman" w:hAnsi="Times New Roman"/>
          <w:sz w:val="28"/>
          <w:szCs w:val="28"/>
        </w:rPr>
      </w:pPr>
    </w:p>
    <w:p w:rsidR="004235C5" w:rsidRPr="00C442A4" w:rsidRDefault="004235C5" w:rsidP="004235C5">
      <w:pPr>
        <w:spacing w:after="0" w:line="240" w:lineRule="auto"/>
        <w:jc w:val="both"/>
        <w:rPr>
          <w:rFonts w:ascii="Times New Roman" w:hAnsi="Times New Roman"/>
          <w:sz w:val="28"/>
          <w:szCs w:val="28"/>
        </w:rPr>
      </w:pPr>
      <w:r w:rsidRPr="00C442A4">
        <w:rPr>
          <w:rFonts w:ascii="Times New Roman" w:hAnsi="Times New Roman"/>
          <w:sz w:val="28"/>
          <w:szCs w:val="28"/>
        </w:rPr>
        <w:tab/>
        <w:t xml:space="preserve">Гендерная структура опроса представлена на рисунке </w:t>
      </w:r>
      <w:r w:rsidR="00644E68">
        <w:rPr>
          <w:rFonts w:ascii="Times New Roman" w:hAnsi="Times New Roman"/>
          <w:sz w:val="28"/>
          <w:szCs w:val="28"/>
        </w:rPr>
        <w:t>7</w:t>
      </w:r>
      <w:r w:rsidRPr="00C442A4">
        <w:rPr>
          <w:rFonts w:ascii="Times New Roman" w:hAnsi="Times New Roman"/>
          <w:sz w:val="28"/>
          <w:szCs w:val="28"/>
        </w:rPr>
        <w:t xml:space="preserve">.1. Было опрошено </w:t>
      </w:r>
      <w:r>
        <w:rPr>
          <w:rFonts w:ascii="Times New Roman" w:hAnsi="Times New Roman"/>
          <w:sz w:val="28"/>
          <w:szCs w:val="28"/>
        </w:rPr>
        <w:t>44,8% мужчин и 55,2</w:t>
      </w:r>
      <w:r w:rsidRPr="00C442A4">
        <w:rPr>
          <w:rFonts w:ascii="Times New Roman" w:hAnsi="Times New Roman"/>
          <w:sz w:val="28"/>
          <w:szCs w:val="28"/>
        </w:rPr>
        <w:t>% женщин.</w:t>
      </w:r>
    </w:p>
    <w:p w:rsidR="004235C5" w:rsidRPr="00C442A4" w:rsidRDefault="004235C5" w:rsidP="004235C5">
      <w:pPr>
        <w:spacing w:after="0" w:line="240" w:lineRule="auto"/>
        <w:jc w:val="center"/>
        <w:rPr>
          <w:rFonts w:ascii="Times New Roman" w:hAnsi="Times New Roman"/>
          <w:sz w:val="28"/>
          <w:szCs w:val="28"/>
        </w:rPr>
      </w:pPr>
      <w:r w:rsidRPr="00C442A4">
        <w:rPr>
          <w:rFonts w:ascii="Times New Roman" w:hAnsi="Times New Roman"/>
          <w:noProof/>
          <w:sz w:val="28"/>
          <w:szCs w:val="28"/>
          <w:lang w:eastAsia="ru-RU"/>
        </w:rPr>
        <w:drawing>
          <wp:inline distT="0" distB="0" distL="0" distR="0">
            <wp:extent cx="3181350" cy="2066925"/>
            <wp:effectExtent l="19050" t="0" r="0" b="0"/>
            <wp:docPr id="47"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72"/>
              </a:graphicData>
            </a:graphic>
          </wp:inline>
        </w:drawing>
      </w:r>
    </w:p>
    <w:p w:rsidR="004235C5" w:rsidRPr="00644E68" w:rsidRDefault="004235C5" w:rsidP="004235C5">
      <w:pPr>
        <w:spacing w:after="0" w:line="240" w:lineRule="auto"/>
        <w:jc w:val="center"/>
        <w:rPr>
          <w:rFonts w:ascii="Times New Roman" w:hAnsi="Times New Roman"/>
          <w:b/>
          <w:sz w:val="28"/>
          <w:szCs w:val="28"/>
        </w:rPr>
      </w:pPr>
      <w:r w:rsidRPr="00644E68">
        <w:rPr>
          <w:rFonts w:ascii="Times New Roman" w:hAnsi="Times New Roman"/>
          <w:b/>
          <w:sz w:val="28"/>
          <w:szCs w:val="28"/>
        </w:rPr>
        <w:t xml:space="preserve">Рисунок </w:t>
      </w:r>
      <w:r w:rsidR="00644E68">
        <w:rPr>
          <w:rFonts w:ascii="Times New Roman" w:hAnsi="Times New Roman"/>
          <w:b/>
          <w:sz w:val="28"/>
          <w:szCs w:val="28"/>
        </w:rPr>
        <w:t>7</w:t>
      </w:r>
      <w:r w:rsidR="00644E68" w:rsidRPr="00644E68">
        <w:rPr>
          <w:rFonts w:ascii="Times New Roman" w:hAnsi="Times New Roman"/>
          <w:b/>
          <w:sz w:val="28"/>
          <w:szCs w:val="28"/>
        </w:rPr>
        <w:t>.</w:t>
      </w:r>
      <w:r w:rsidR="00644E68">
        <w:rPr>
          <w:rFonts w:ascii="Times New Roman" w:hAnsi="Times New Roman"/>
          <w:b/>
          <w:sz w:val="28"/>
          <w:szCs w:val="28"/>
        </w:rPr>
        <w:t>1.</w:t>
      </w:r>
      <w:r w:rsidRPr="00644E68">
        <w:rPr>
          <w:rFonts w:ascii="Times New Roman" w:hAnsi="Times New Roman"/>
          <w:b/>
          <w:sz w:val="28"/>
          <w:szCs w:val="28"/>
        </w:rPr>
        <w:t xml:space="preserve"> – Распределение потребителей по полу, % к опрошенным</w:t>
      </w:r>
    </w:p>
    <w:p w:rsidR="004235C5" w:rsidRPr="00644E68" w:rsidRDefault="004235C5" w:rsidP="004235C5">
      <w:pPr>
        <w:spacing w:after="0" w:line="240" w:lineRule="auto"/>
        <w:jc w:val="center"/>
        <w:rPr>
          <w:rFonts w:ascii="Times New Roman" w:hAnsi="Times New Roman"/>
          <w:b/>
          <w:sz w:val="28"/>
          <w:szCs w:val="28"/>
          <w:highlight w:val="yellow"/>
        </w:rPr>
      </w:pPr>
    </w:p>
    <w:p w:rsidR="004235C5" w:rsidRPr="00A2559B" w:rsidRDefault="004235C5" w:rsidP="004235C5">
      <w:pPr>
        <w:spacing w:after="0" w:line="240" w:lineRule="auto"/>
        <w:jc w:val="both"/>
        <w:rPr>
          <w:rFonts w:ascii="Times New Roman" w:hAnsi="Times New Roman"/>
          <w:sz w:val="28"/>
          <w:szCs w:val="28"/>
        </w:rPr>
      </w:pPr>
      <w:r w:rsidRPr="00A2559B">
        <w:rPr>
          <w:rFonts w:ascii="Times New Roman" w:hAnsi="Times New Roman"/>
          <w:sz w:val="28"/>
          <w:szCs w:val="28"/>
        </w:rPr>
        <w:tab/>
        <w:t xml:space="preserve">Возрастная структура опрошенных представлена на рисунке </w:t>
      </w:r>
      <w:r w:rsidR="00644E68">
        <w:rPr>
          <w:rFonts w:ascii="Times New Roman" w:hAnsi="Times New Roman"/>
          <w:sz w:val="28"/>
          <w:szCs w:val="28"/>
        </w:rPr>
        <w:t>7</w:t>
      </w:r>
      <w:r w:rsidRPr="00A2559B">
        <w:rPr>
          <w:rFonts w:ascii="Times New Roman" w:hAnsi="Times New Roman"/>
          <w:sz w:val="28"/>
          <w:szCs w:val="28"/>
        </w:rPr>
        <w:t>.</w:t>
      </w:r>
      <w:r w:rsidR="00644E68">
        <w:rPr>
          <w:rFonts w:ascii="Times New Roman" w:hAnsi="Times New Roman"/>
          <w:sz w:val="28"/>
          <w:szCs w:val="28"/>
        </w:rPr>
        <w:t>2</w:t>
      </w:r>
      <w:r w:rsidRPr="00A2559B">
        <w:rPr>
          <w:rFonts w:ascii="Times New Roman" w:hAnsi="Times New Roman"/>
          <w:sz w:val="28"/>
          <w:szCs w:val="28"/>
        </w:rPr>
        <w:t xml:space="preserve">. Больше всего было опрошено респондентов возрасте от 21 до 35 лет – </w:t>
      </w:r>
      <w:r>
        <w:rPr>
          <w:rFonts w:ascii="Times New Roman" w:hAnsi="Times New Roman"/>
          <w:sz w:val="28"/>
          <w:szCs w:val="28"/>
        </w:rPr>
        <w:t>27,8</w:t>
      </w:r>
      <w:r w:rsidRPr="00A2559B">
        <w:rPr>
          <w:rFonts w:ascii="Times New Roman" w:hAnsi="Times New Roman"/>
          <w:sz w:val="28"/>
          <w:szCs w:val="28"/>
        </w:rPr>
        <w:t>%, от 35 до 50 лет -</w:t>
      </w:r>
      <w:r>
        <w:rPr>
          <w:rFonts w:ascii="Times New Roman" w:hAnsi="Times New Roman"/>
          <w:sz w:val="28"/>
          <w:szCs w:val="28"/>
        </w:rPr>
        <w:t>23,8</w:t>
      </w:r>
      <w:r w:rsidRPr="00A2559B">
        <w:rPr>
          <w:rFonts w:ascii="Times New Roman" w:hAnsi="Times New Roman"/>
          <w:sz w:val="28"/>
          <w:szCs w:val="28"/>
        </w:rPr>
        <w:t xml:space="preserve">%, старше 50 лет – </w:t>
      </w:r>
      <w:r>
        <w:rPr>
          <w:rFonts w:ascii="Times New Roman" w:hAnsi="Times New Roman"/>
          <w:sz w:val="28"/>
          <w:szCs w:val="28"/>
        </w:rPr>
        <w:t>22,7</w:t>
      </w:r>
      <w:r w:rsidRPr="00A2559B">
        <w:rPr>
          <w:rFonts w:ascii="Times New Roman" w:hAnsi="Times New Roman"/>
          <w:sz w:val="28"/>
          <w:szCs w:val="28"/>
        </w:rPr>
        <w:t>% и лиц до 2</w:t>
      </w:r>
      <w:r>
        <w:rPr>
          <w:rFonts w:ascii="Times New Roman" w:hAnsi="Times New Roman"/>
          <w:sz w:val="28"/>
          <w:szCs w:val="28"/>
        </w:rPr>
        <w:t>1</w:t>
      </w:r>
      <w:r w:rsidRPr="00A2559B">
        <w:rPr>
          <w:rFonts w:ascii="Times New Roman" w:hAnsi="Times New Roman"/>
          <w:sz w:val="28"/>
          <w:szCs w:val="28"/>
        </w:rPr>
        <w:t xml:space="preserve"> </w:t>
      </w:r>
      <w:r>
        <w:rPr>
          <w:rFonts w:ascii="Times New Roman" w:hAnsi="Times New Roman"/>
          <w:sz w:val="28"/>
          <w:szCs w:val="28"/>
        </w:rPr>
        <w:t>года</w:t>
      </w:r>
      <w:r w:rsidRPr="00A2559B">
        <w:rPr>
          <w:rFonts w:ascii="Times New Roman" w:hAnsi="Times New Roman"/>
          <w:sz w:val="28"/>
          <w:szCs w:val="28"/>
        </w:rPr>
        <w:t xml:space="preserve"> среди опрошенных потребителей товаров и услуг составило </w:t>
      </w:r>
      <w:r>
        <w:rPr>
          <w:rFonts w:ascii="Times New Roman" w:hAnsi="Times New Roman"/>
          <w:sz w:val="28"/>
          <w:szCs w:val="28"/>
        </w:rPr>
        <w:t>25,8</w:t>
      </w:r>
      <w:r w:rsidRPr="00A2559B">
        <w:rPr>
          <w:rFonts w:ascii="Times New Roman" w:hAnsi="Times New Roman"/>
          <w:sz w:val="28"/>
          <w:szCs w:val="28"/>
        </w:rPr>
        <w:t>%.</w:t>
      </w:r>
    </w:p>
    <w:p w:rsidR="004235C5" w:rsidRPr="00787269" w:rsidRDefault="004235C5" w:rsidP="004235C5">
      <w:pPr>
        <w:spacing w:after="0" w:line="240" w:lineRule="auto"/>
        <w:jc w:val="both"/>
        <w:rPr>
          <w:rFonts w:ascii="Times New Roman" w:hAnsi="Times New Roman"/>
          <w:sz w:val="28"/>
          <w:szCs w:val="28"/>
          <w:highlight w:val="yellow"/>
        </w:rPr>
      </w:pPr>
    </w:p>
    <w:p w:rsidR="004235C5" w:rsidRPr="00787269" w:rsidRDefault="004235C5" w:rsidP="004235C5">
      <w:pPr>
        <w:spacing w:after="0" w:line="240" w:lineRule="auto"/>
        <w:jc w:val="both"/>
        <w:rPr>
          <w:rFonts w:ascii="Times New Roman" w:hAnsi="Times New Roman"/>
          <w:sz w:val="28"/>
          <w:szCs w:val="28"/>
          <w:highlight w:val="yellow"/>
        </w:rPr>
      </w:pPr>
      <w:r w:rsidRPr="00787269">
        <w:rPr>
          <w:rFonts w:ascii="Times New Roman" w:hAnsi="Times New Roman"/>
          <w:noProof/>
          <w:sz w:val="28"/>
          <w:szCs w:val="28"/>
          <w:highlight w:val="yellow"/>
          <w:lang w:eastAsia="ru-RU"/>
        </w:rPr>
        <w:drawing>
          <wp:inline distT="0" distB="0" distL="0" distR="0">
            <wp:extent cx="6200775" cy="1238250"/>
            <wp:effectExtent l="0" t="0" r="0" b="0"/>
            <wp:docPr id="48"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73"/>
              </a:graphicData>
            </a:graphic>
          </wp:inline>
        </w:drawing>
      </w:r>
    </w:p>
    <w:p w:rsidR="004235C5" w:rsidRPr="00787269" w:rsidRDefault="004235C5" w:rsidP="004235C5">
      <w:pPr>
        <w:spacing w:after="0" w:line="240" w:lineRule="auto"/>
        <w:jc w:val="both"/>
        <w:rPr>
          <w:rFonts w:ascii="Times New Roman" w:hAnsi="Times New Roman"/>
          <w:sz w:val="28"/>
          <w:szCs w:val="28"/>
          <w:highlight w:val="yellow"/>
        </w:rPr>
      </w:pPr>
    </w:p>
    <w:p w:rsidR="004235C5" w:rsidRPr="00644E68" w:rsidRDefault="004235C5" w:rsidP="004235C5">
      <w:pPr>
        <w:spacing w:after="0" w:line="240" w:lineRule="auto"/>
        <w:jc w:val="center"/>
        <w:rPr>
          <w:rFonts w:ascii="Times New Roman" w:hAnsi="Times New Roman"/>
          <w:b/>
          <w:sz w:val="28"/>
          <w:szCs w:val="28"/>
        </w:rPr>
      </w:pPr>
      <w:r w:rsidRPr="00644E68">
        <w:rPr>
          <w:rFonts w:ascii="Times New Roman" w:hAnsi="Times New Roman"/>
          <w:b/>
          <w:sz w:val="28"/>
          <w:szCs w:val="28"/>
        </w:rPr>
        <w:t>Рисун</w:t>
      </w:r>
      <w:r w:rsidR="00644E68" w:rsidRPr="00644E68">
        <w:rPr>
          <w:rFonts w:ascii="Times New Roman" w:hAnsi="Times New Roman"/>
          <w:b/>
          <w:sz w:val="28"/>
          <w:szCs w:val="28"/>
        </w:rPr>
        <w:t xml:space="preserve">ок </w:t>
      </w:r>
      <w:r w:rsidR="00644E68">
        <w:rPr>
          <w:rFonts w:ascii="Times New Roman" w:hAnsi="Times New Roman"/>
          <w:b/>
          <w:sz w:val="28"/>
          <w:szCs w:val="28"/>
        </w:rPr>
        <w:t>7</w:t>
      </w:r>
      <w:r w:rsidRPr="00644E68">
        <w:rPr>
          <w:rFonts w:ascii="Times New Roman" w:hAnsi="Times New Roman"/>
          <w:b/>
          <w:sz w:val="28"/>
          <w:szCs w:val="28"/>
        </w:rPr>
        <w:t>.</w:t>
      </w:r>
      <w:r w:rsidR="00644E68">
        <w:rPr>
          <w:rFonts w:ascii="Times New Roman" w:hAnsi="Times New Roman"/>
          <w:b/>
          <w:sz w:val="28"/>
          <w:szCs w:val="28"/>
        </w:rPr>
        <w:t>2</w:t>
      </w:r>
      <w:r w:rsidR="00644E68" w:rsidRPr="00644E68">
        <w:rPr>
          <w:rFonts w:ascii="Times New Roman" w:hAnsi="Times New Roman"/>
          <w:b/>
          <w:sz w:val="28"/>
          <w:szCs w:val="28"/>
        </w:rPr>
        <w:t>.</w:t>
      </w:r>
      <w:r w:rsidRPr="00644E68">
        <w:rPr>
          <w:rFonts w:ascii="Times New Roman" w:hAnsi="Times New Roman"/>
          <w:b/>
          <w:sz w:val="28"/>
          <w:szCs w:val="28"/>
        </w:rPr>
        <w:t xml:space="preserve"> – Распределение потребителей по возрасту % к опрошенным</w:t>
      </w:r>
    </w:p>
    <w:p w:rsidR="004235C5" w:rsidRPr="00644E68" w:rsidRDefault="004235C5" w:rsidP="004235C5">
      <w:pPr>
        <w:spacing w:after="0" w:line="240" w:lineRule="auto"/>
        <w:jc w:val="center"/>
        <w:rPr>
          <w:rFonts w:ascii="Times New Roman" w:hAnsi="Times New Roman"/>
          <w:b/>
          <w:sz w:val="28"/>
          <w:szCs w:val="28"/>
          <w:highlight w:val="yellow"/>
        </w:rPr>
      </w:pPr>
    </w:p>
    <w:p w:rsidR="004235C5" w:rsidRPr="00260B7E" w:rsidRDefault="004235C5" w:rsidP="004235C5">
      <w:pPr>
        <w:spacing w:after="0" w:line="240" w:lineRule="auto"/>
        <w:ind w:firstLine="708"/>
        <w:jc w:val="both"/>
        <w:rPr>
          <w:rFonts w:ascii="Times New Roman" w:hAnsi="Times New Roman"/>
          <w:sz w:val="28"/>
          <w:szCs w:val="28"/>
        </w:rPr>
      </w:pPr>
      <w:r w:rsidRPr="00260B7E">
        <w:rPr>
          <w:rFonts w:ascii="Times New Roman" w:hAnsi="Times New Roman"/>
          <w:sz w:val="28"/>
          <w:szCs w:val="28"/>
        </w:rPr>
        <w:t xml:space="preserve">На рисунке </w:t>
      </w:r>
      <w:r w:rsidR="00644E68">
        <w:rPr>
          <w:rFonts w:ascii="Times New Roman" w:hAnsi="Times New Roman"/>
          <w:sz w:val="28"/>
          <w:szCs w:val="28"/>
        </w:rPr>
        <w:t>7</w:t>
      </w:r>
      <w:r w:rsidRPr="00260B7E">
        <w:rPr>
          <w:rFonts w:ascii="Times New Roman" w:hAnsi="Times New Roman"/>
          <w:sz w:val="28"/>
          <w:szCs w:val="28"/>
        </w:rPr>
        <w:t>.</w:t>
      </w:r>
      <w:r w:rsidR="0092002F">
        <w:rPr>
          <w:rFonts w:ascii="Times New Roman" w:hAnsi="Times New Roman"/>
          <w:sz w:val="28"/>
          <w:szCs w:val="28"/>
        </w:rPr>
        <w:t>3</w:t>
      </w:r>
      <w:r w:rsidR="00644E68">
        <w:rPr>
          <w:rFonts w:ascii="Times New Roman" w:hAnsi="Times New Roman"/>
          <w:sz w:val="28"/>
          <w:szCs w:val="28"/>
        </w:rPr>
        <w:t>.</w:t>
      </w:r>
      <w:r w:rsidRPr="00260B7E">
        <w:rPr>
          <w:rFonts w:ascii="Times New Roman" w:hAnsi="Times New Roman"/>
          <w:sz w:val="28"/>
          <w:szCs w:val="28"/>
        </w:rPr>
        <w:t xml:space="preserve"> представлена структура потребителей товаров и услуг Усть-Лабинского района по количеству детей в семье.</w:t>
      </w:r>
    </w:p>
    <w:p w:rsidR="004235C5" w:rsidRPr="00787269" w:rsidRDefault="004235C5" w:rsidP="004235C5">
      <w:pPr>
        <w:spacing w:after="0" w:line="240" w:lineRule="auto"/>
        <w:ind w:firstLine="708"/>
        <w:jc w:val="center"/>
        <w:rPr>
          <w:rFonts w:ascii="Times New Roman" w:hAnsi="Times New Roman"/>
          <w:sz w:val="28"/>
          <w:szCs w:val="28"/>
          <w:highlight w:val="yellow"/>
        </w:rPr>
      </w:pPr>
      <w:r w:rsidRPr="00260B7E">
        <w:rPr>
          <w:rFonts w:ascii="Times New Roman" w:hAnsi="Times New Roman"/>
          <w:noProof/>
          <w:sz w:val="28"/>
          <w:szCs w:val="28"/>
          <w:lang w:eastAsia="ru-RU"/>
        </w:rPr>
        <w:drawing>
          <wp:inline distT="0" distB="0" distL="0" distR="0">
            <wp:extent cx="3629025" cy="1962150"/>
            <wp:effectExtent l="0" t="0" r="0" b="0"/>
            <wp:docPr id="49" name="Диаграмма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74"/>
              </a:graphicData>
            </a:graphic>
          </wp:inline>
        </w:drawing>
      </w:r>
    </w:p>
    <w:p w:rsidR="004235C5" w:rsidRPr="00644E68" w:rsidRDefault="00644E68" w:rsidP="004235C5">
      <w:pPr>
        <w:spacing w:after="0" w:line="240" w:lineRule="auto"/>
        <w:ind w:firstLine="708"/>
        <w:jc w:val="center"/>
        <w:rPr>
          <w:rFonts w:ascii="Times New Roman" w:hAnsi="Times New Roman"/>
          <w:b/>
          <w:sz w:val="28"/>
          <w:szCs w:val="28"/>
        </w:rPr>
      </w:pPr>
      <w:r>
        <w:rPr>
          <w:rFonts w:ascii="Times New Roman" w:hAnsi="Times New Roman"/>
          <w:b/>
          <w:sz w:val="28"/>
          <w:szCs w:val="28"/>
        </w:rPr>
        <w:t xml:space="preserve">Рисунок </w:t>
      </w:r>
      <w:r w:rsidR="0092002F">
        <w:rPr>
          <w:rFonts w:ascii="Times New Roman" w:hAnsi="Times New Roman"/>
          <w:b/>
          <w:sz w:val="28"/>
          <w:szCs w:val="28"/>
        </w:rPr>
        <w:t>7</w:t>
      </w:r>
      <w:r>
        <w:rPr>
          <w:rFonts w:ascii="Times New Roman" w:hAnsi="Times New Roman"/>
          <w:b/>
          <w:sz w:val="28"/>
          <w:szCs w:val="28"/>
        </w:rPr>
        <w:t>.</w:t>
      </w:r>
      <w:r w:rsidR="0092002F">
        <w:rPr>
          <w:rFonts w:ascii="Times New Roman" w:hAnsi="Times New Roman"/>
          <w:b/>
          <w:sz w:val="28"/>
          <w:szCs w:val="28"/>
        </w:rPr>
        <w:t>3</w:t>
      </w:r>
      <w:r>
        <w:rPr>
          <w:rFonts w:ascii="Times New Roman" w:hAnsi="Times New Roman"/>
          <w:b/>
          <w:sz w:val="28"/>
          <w:szCs w:val="28"/>
        </w:rPr>
        <w:t>.</w:t>
      </w:r>
      <w:r w:rsidR="004235C5" w:rsidRPr="00644E68">
        <w:rPr>
          <w:rFonts w:ascii="Times New Roman" w:hAnsi="Times New Roman"/>
          <w:b/>
          <w:sz w:val="28"/>
          <w:szCs w:val="28"/>
        </w:rPr>
        <w:t xml:space="preserve"> –Количество детей у потребителей, % к опрошенным</w:t>
      </w:r>
    </w:p>
    <w:p w:rsidR="004235C5" w:rsidRPr="00260B7E" w:rsidRDefault="004235C5" w:rsidP="004235C5">
      <w:pPr>
        <w:spacing w:after="0" w:line="240" w:lineRule="auto"/>
        <w:ind w:firstLine="708"/>
        <w:jc w:val="center"/>
        <w:rPr>
          <w:rFonts w:ascii="Times New Roman" w:hAnsi="Times New Roman"/>
          <w:sz w:val="28"/>
          <w:szCs w:val="28"/>
        </w:rPr>
      </w:pPr>
    </w:p>
    <w:p w:rsidR="004235C5" w:rsidRPr="00260B7E" w:rsidRDefault="004235C5" w:rsidP="004235C5">
      <w:pPr>
        <w:spacing w:after="0" w:line="240" w:lineRule="auto"/>
        <w:ind w:firstLine="708"/>
        <w:jc w:val="both"/>
        <w:rPr>
          <w:rFonts w:ascii="Times New Roman" w:hAnsi="Times New Roman"/>
          <w:sz w:val="28"/>
          <w:szCs w:val="28"/>
        </w:rPr>
      </w:pPr>
      <w:r w:rsidRPr="00260B7E">
        <w:rPr>
          <w:rFonts w:ascii="Times New Roman" w:hAnsi="Times New Roman"/>
          <w:sz w:val="28"/>
          <w:szCs w:val="28"/>
        </w:rPr>
        <w:tab/>
        <w:t>На рисун</w:t>
      </w:r>
      <w:r w:rsidR="00644E68">
        <w:rPr>
          <w:rFonts w:ascii="Times New Roman" w:hAnsi="Times New Roman"/>
          <w:sz w:val="28"/>
          <w:szCs w:val="28"/>
        </w:rPr>
        <w:t xml:space="preserve">ке </w:t>
      </w:r>
      <w:r w:rsidR="0092002F">
        <w:rPr>
          <w:rFonts w:ascii="Times New Roman" w:hAnsi="Times New Roman"/>
          <w:sz w:val="28"/>
          <w:szCs w:val="28"/>
        </w:rPr>
        <w:t>7</w:t>
      </w:r>
      <w:r w:rsidRPr="00260B7E">
        <w:rPr>
          <w:rFonts w:ascii="Times New Roman" w:hAnsi="Times New Roman"/>
          <w:sz w:val="28"/>
          <w:szCs w:val="28"/>
        </w:rPr>
        <w:t>.4 представлена образовательная структура населения Усть-Лабинского района. Большинство респондентов (</w:t>
      </w:r>
      <w:r>
        <w:rPr>
          <w:rFonts w:ascii="Times New Roman" w:hAnsi="Times New Roman"/>
          <w:sz w:val="28"/>
          <w:szCs w:val="28"/>
        </w:rPr>
        <w:t>38,5</w:t>
      </w:r>
      <w:r w:rsidRPr="00260B7E">
        <w:rPr>
          <w:rFonts w:ascii="Times New Roman" w:hAnsi="Times New Roman"/>
          <w:sz w:val="28"/>
          <w:szCs w:val="28"/>
        </w:rPr>
        <w:t xml:space="preserve">%) имеют высшее образование, </w:t>
      </w:r>
      <w:r>
        <w:rPr>
          <w:rFonts w:ascii="Times New Roman" w:hAnsi="Times New Roman"/>
          <w:sz w:val="28"/>
          <w:szCs w:val="28"/>
        </w:rPr>
        <w:t>29,3</w:t>
      </w:r>
      <w:r w:rsidRPr="00260B7E">
        <w:rPr>
          <w:rFonts w:ascii="Times New Roman" w:hAnsi="Times New Roman"/>
          <w:sz w:val="28"/>
          <w:szCs w:val="28"/>
        </w:rPr>
        <w:t xml:space="preserve">%- среднее специальное, </w:t>
      </w:r>
      <w:r>
        <w:rPr>
          <w:rFonts w:ascii="Times New Roman" w:hAnsi="Times New Roman"/>
          <w:sz w:val="28"/>
          <w:szCs w:val="28"/>
        </w:rPr>
        <w:t>3,7</w:t>
      </w:r>
      <w:r w:rsidRPr="00260B7E">
        <w:rPr>
          <w:rFonts w:ascii="Times New Roman" w:hAnsi="Times New Roman"/>
          <w:sz w:val="28"/>
          <w:szCs w:val="28"/>
        </w:rPr>
        <w:t xml:space="preserve">%- общее среднее образование, </w:t>
      </w:r>
      <w:r>
        <w:rPr>
          <w:rFonts w:ascii="Times New Roman" w:hAnsi="Times New Roman"/>
          <w:sz w:val="28"/>
          <w:szCs w:val="28"/>
        </w:rPr>
        <w:t>27,8</w:t>
      </w:r>
      <w:r w:rsidRPr="00260B7E">
        <w:rPr>
          <w:rFonts w:ascii="Times New Roman" w:hAnsi="Times New Roman"/>
          <w:sz w:val="28"/>
          <w:szCs w:val="28"/>
        </w:rPr>
        <w:t xml:space="preserve">% - неполное высшее, </w:t>
      </w:r>
      <w:r>
        <w:rPr>
          <w:rFonts w:ascii="Times New Roman" w:hAnsi="Times New Roman"/>
          <w:sz w:val="28"/>
          <w:szCs w:val="28"/>
        </w:rPr>
        <w:t>1,1</w:t>
      </w:r>
      <w:r w:rsidRPr="00260B7E">
        <w:rPr>
          <w:rFonts w:ascii="Times New Roman" w:hAnsi="Times New Roman"/>
          <w:sz w:val="28"/>
          <w:szCs w:val="28"/>
        </w:rPr>
        <w:t xml:space="preserve"> </w:t>
      </w:r>
      <w:r>
        <w:rPr>
          <w:rFonts w:ascii="Times New Roman" w:hAnsi="Times New Roman"/>
          <w:sz w:val="28"/>
          <w:szCs w:val="28"/>
        </w:rPr>
        <w:t>научную степень</w:t>
      </w:r>
      <w:r w:rsidRPr="00260B7E">
        <w:rPr>
          <w:rFonts w:ascii="Times New Roman" w:hAnsi="Times New Roman"/>
          <w:sz w:val="28"/>
          <w:szCs w:val="28"/>
        </w:rPr>
        <w:t>.</w:t>
      </w:r>
    </w:p>
    <w:p w:rsidR="004235C5" w:rsidRPr="00AB3311" w:rsidRDefault="004235C5" w:rsidP="004235C5">
      <w:pPr>
        <w:spacing w:after="0" w:line="240" w:lineRule="auto"/>
        <w:ind w:left="-142" w:firstLine="284"/>
        <w:jc w:val="both"/>
        <w:rPr>
          <w:rFonts w:ascii="Times New Roman" w:hAnsi="Times New Roman"/>
          <w:sz w:val="28"/>
          <w:szCs w:val="28"/>
        </w:rPr>
      </w:pPr>
      <w:r w:rsidRPr="00AB3311">
        <w:rPr>
          <w:rFonts w:ascii="Times New Roman" w:hAnsi="Times New Roman"/>
          <w:noProof/>
          <w:sz w:val="28"/>
          <w:szCs w:val="28"/>
          <w:lang w:eastAsia="ru-RU"/>
        </w:rPr>
        <w:drawing>
          <wp:inline distT="0" distB="0" distL="0" distR="0">
            <wp:extent cx="6153150" cy="1857375"/>
            <wp:effectExtent l="0" t="0" r="0" b="0"/>
            <wp:docPr id="50" name="Диаграмма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75"/>
              </a:graphicData>
            </a:graphic>
          </wp:inline>
        </w:drawing>
      </w:r>
    </w:p>
    <w:p w:rsidR="004235C5" w:rsidRPr="00644E68" w:rsidRDefault="004235C5" w:rsidP="004235C5">
      <w:pPr>
        <w:spacing w:after="0" w:line="240" w:lineRule="auto"/>
        <w:ind w:firstLine="708"/>
        <w:jc w:val="center"/>
        <w:rPr>
          <w:rFonts w:ascii="Times New Roman" w:hAnsi="Times New Roman"/>
          <w:b/>
          <w:sz w:val="28"/>
          <w:szCs w:val="28"/>
        </w:rPr>
      </w:pPr>
      <w:r w:rsidRPr="00644E68">
        <w:rPr>
          <w:rFonts w:ascii="Times New Roman" w:hAnsi="Times New Roman"/>
          <w:b/>
          <w:sz w:val="28"/>
          <w:szCs w:val="28"/>
        </w:rPr>
        <w:t xml:space="preserve">Рисунок </w:t>
      </w:r>
      <w:r w:rsidR="0092002F">
        <w:rPr>
          <w:rFonts w:ascii="Times New Roman" w:hAnsi="Times New Roman"/>
          <w:b/>
          <w:sz w:val="28"/>
          <w:szCs w:val="28"/>
        </w:rPr>
        <w:t>7</w:t>
      </w:r>
      <w:r w:rsidRPr="00644E68">
        <w:rPr>
          <w:rFonts w:ascii="Times New Roman" w:hAnsi="Times New Roman"/>
          <w:b/>
          <w:sz w:val="28"/>
          <w:szCs w:val="28"/>
        </w:rPr>
        <w:t>.</w:t>
      </w:r>
      <w:r w:rsidR="0092002F">
        <w:rPr>
          <w:rFonts w:ascii="Times New Roman" w:hAnsi="Times New Roman"/>
          <w:b/>
          <w:sz w:val="28"/>
          <w:szCs w:val="28"/>
        </w:rPr>
        <w:t>4</w:t>
      </w:r>
      <w:r w:rsidR="00644E68">
        <w:rPr>
          <w:rFonts w:ascii="Times New Roman" w:hAnsi="Times New Roman"/>
          <w:b/>
          <w:sz w:val="28"/>
          <w:szCs w:val="28"/>
        </w:rPr>
        <w:t>.</w:t>
      </w:r>
      <w:r w:rsidRPr="00644E68">
        <w:rPr>
          <w:rFonts w:ascii="Times New Roman" w:hAnsi="Times New Roman"/>
          <w:b/>
          <w:sz w:val="28"/>
          <w:szCs w:val="28"/>
        </w:rPr>
        <w:t xml:space="preserve"> – Распределение потребителей по образованию,</w:t>
      </w:r>
    </w:p>
    <w:p w:rsidR="004235C5" w:rsidRPr="00644E68" w:rsidRDefault="004235C5" w:rsidP="004235C5">
      <w:pPr>
        <w:spacing w:after="0" w:line="240" w:lineRule="auto"/>
        <w:ind w:firstLine="708"/>
        <w:jc w:val="center"/>
        <w:rPr>
          <w:rFonts w:ascii="Times New Roman" w:hAnsi="Times New Roman"/>
          <w:b/>
          <w:sz w:val="28"/>
          <w:szCs w:val="28"/>
        </w:rPr>
      </w:pPr>
      <w:r w:rsidRPr="00644E68">
        <w:rPr>
          <w:rFonts w:ascii="Times New Roman" w:hAnsi="Times New Roman"/>
          <w:b/>
          <w:sz w:val="28"/>
          <w:szCs w:val="28"/>
        </w:rPr>
        <w:t>% к опрошенным</w:t>
      </w:r>
    </w:p>
    <w:p w:rsidR="004235C5" w:rsidRPr="00787269" w:rsidRDefault="004235C5" w:rsidP="004235C5">
      <w:pPr>
        <w:spacing w:after="0" w:line="240" w:lineRule="auto"/>
        <w:ind w:firstLine="708"/>
        <w:jc w:val="center"/>
        <w:rPr>
          <w:rFonts w:ascii="Times New Roman" w:hAnsi="Times New Roman"/>
          <w:sz w:val="28"/>
          <w:szCs w:val="28"/>
          <w:highlight w:val="yellow"/>
        </w:rPr>
      </w:pPr>
    </w:p>
    <w:p w:rsidR="004235C5" w:rsidRDefault="004235C5" w:rsidP="004235C5">
      <w:pPr>
        <w:spacing w:after="0" w:line="240" w:lineRule="auto"/>
        <w:ind w:firstLine="708"/>
        <w:jc w:val="both"/>
        <w:rPr>
          <w:rFonts w:ascii="Times New Roman" w:hAnsi="Times New Roman"/>
          <w:sz w:val="28"/>
          <w:szCs w:val="28"/>
        </w:rPr>
      </w:pPr>
      <w:r w:rsidRPr="00310E72">
        <w:rPr>
          <w:rFonts w:ascii="Times New Roman" w:hAnsi="Times New Roman"/>
          <w:sz w:val="28"/>
          <w:szCs w:val="28"/>
        </w:rPr>
        <w:t xml:space="preserve">В соответствии с задачами исследования были выделены социальные группы потребителей по характеру основной деятельности (рисунок </w:t>
      </w:r>
      <w:r w:rsidR="0092002F">
        <w:rPr>
          <w:rFonts w:ascii="Times New Roman" w:hAnsi="Times New Roman"/>
          <w:sz w:val="28"/>
          <w:szCs w:val="28"/>
        </w:rPr>
        <w:t>7</w:t>
      </w:r>
      <w:r w:rsidRPr="00310E72">
        <w:rPr>
          <w:rFonts w:ascii="Times New Roman" w:hAnsi="Times New Roman"/>
          <w:sz w:val="28"/>
          <w:szCs w:val="28"/>
        </w:rPr>
        <w:t xml:space="preserve">.5.). </w:t>
      </w:r>
      <w:r w:rsidRPr="00B15223">
        <w:rPr>
          <w:rFonts w:ascii="Times New Roman" w:hAnsi="Times New Roman"/>
          <w:sz w:val="28"/>
          <w:szCs w:val="28"/>
        </w:rPr>
        <w:t>Анализ социального статуса респондентов показал, что большая часть опрошенного населения имеет постоянное место работы это 29,6% или 881 человек из числа опрошенных респондентов, 570 человек находятся на пенсии, что составляет 19,1%, проходят обучение 690 студентов или 23,2%, кроме того, на момент опроса являются безработными 421 человек и домохозяйками (домохозяин) 417 респондентов.</w:t>
      </w:r>
    </w:p>
    <w:p w:rsidR="00644E68" w:rsidRPr="00B15223" w:rsidRDefault="00644E68" w:rsidP="004235C5">
      <w:pPr>
        <w:spacing w:after="0" w:line="240" w:lineRule="auto"/>
        <w:ind w:firstLine="708"/>
        <w:jc w:val="both"/>
        <w:rPr>
          <w:rFonts w:ascii="Times New Roman" w:hAnsi="Times New Roman"/>
          <w:sz w:val="28"/>
          <w:szCs w:val="28"/>
        </w:rPr>
      </w:pPr>
    </w:p>
    <w:p w:rsidR="004235C5" w:rsidRPr="00310E72" w:rsidRDefault="004235C5" w:rsidP="004235C5">
      <w:pPr>
        <w:spacing w:after="0" w:line="240" w:lineRule="auto"/>
        <w:ind w:firstLine="708"/>
        <w:rPr>
          <w:rFonts w:ascii="Times New Roman" w:hAnsi="Times New Roman"/>
          <w:sz w:val="28"/>
          <w:szCs w:val="28"/>
        </w:rPr>
      </w:pPr>
      <w:r>
        <w:rPr>
          <w:rFonts w:ascii="Times New Roman" w:hAnsi="Times New Roman"/>
          <w:noProof/>
          <w:sz w:val="28"/>
          <w:szCs w:val="28"/>
          <w:lang w:eastAsia="ru-RU"/>
        </w:rPr>
        <w:drawing>
          <wp:anchor distT="0" distB="0" distL="114300" distR="114300" simplePos="0" relativeHeight="251660288" behindDoc="0" locked="0" layoutInCell="1" allowOverlap="1">
            <wp:simplePos x="0" y="0"/>
            <wp:positionH relativeFrom="column">
              <wp:posOffset>253365</wp:posOffset>
            </wp:positionH>
            <wp:positionV relativeFrom="paragraph">
              <wp:posOffset>-15240</wp:posOffset>
            </wp:positionV>
            <wp:extent cx="5295900" cy="2219325"/>
            <wp:effectExtent l="19050" t="0" r="0" b="0"/>
            <wp:wrapSquare wrapText="bothSides"/>
            <wp:docPr id="51" name="Диаграмма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76"/>
              </a:graphicData>
            </a:graphic>
          </wp:anchor>
        </w:drawing>
      </w:r>
      <w:r>
        <w:rPr>
          <w:rFonts w:ascii="Times New Roman" w:hAnsi="Times New Roman"/>
          <w:sz w:val="28"/>
          <w:szCs w:val="28"/>
        </w:rPr>
        <w:br w:type="textWrapping" w:clear="all"/>
      </w:r>
    </w:p>
    <w:p w:rsidR="004235C5" w:rsidRPr="00644E68" w:rsidRDefault="004235C5" w:rsidP="004235C5">
      <w:pPr>
        <w:spacing w:after="0" w:line="240" w:lineRule="auto"/>
        <w:ind w:firstLine="708"/>
        <w:jc w:val="center"/>
        <w:rPr>
          <w:rFonts w:ascii="Times New Roman" w:hAnsi="Times New Roman"/>
          <w:b/>
          <w:sz w:val="28"/>
          <w:szCs w:val="28"/>
        </w:rPr>
      </w:pPr>
      <w:r w:rsidRPr="00644E68">
        <w:rPr>
          <w:rFonts w:ascii="Times New Roman" w:hAnsi="Times New Roman"/>
          <w:b/>
          <w:sz w:val="28"/>
          <w:szCs w:val="28"/>
        </w:rPr>
        <w:t xml:space="preserve">Рисунок </w:t>
      </w:r>
      <w:r w:rsidR="0092002F">
        <w:rPr>
          <w:rFonts w:ascii="Times New Roman" w:hAnsi="Times New Roman"/>
          <w:b/>
          <w:sz w:val="28"/>
          <w:szCs w:val="28"/>
        </w:rPr>
        <w:t>7</w:t>
      </w:r>
      <w:r w:rsidR="00644E68" w:rsidRPr="00644E68">
        <w:rPr>
          <w:rFonts w:ascii="Times New Roman" w:hAnsi="Times New Roman"/>
          <w:b/>
          <w:sz w:val="28"/>
          <w:szCs w:val="28"/>
        </w:rPr>
        <w:t>.5.</w:t>
      </w:r>
      <w:r w:rsidRPr="00644E68">
        <w:rPr>
          <w:rFonts w:ascii="Times New Roman" w:hAnsi="Times New Roman"/>
          <w:b/>
          <w:sz w:val="28"/>
          <w:szCs w:val="28"/>
        </w:rPr>
        <w:t xml:space="preserve"> – структура социального статуса населения,</w:t>
      </w:r>
    </w:p>
    <w:p w:rsidR="004235C5" w:rsidRPr="00644E68" w:rsidRDefault="004235C5" w:rsidP="004235C5">
      <w:pPr>
        <w:spacing w:after="0" w:line="240" w:lineRule="auto"/>
        <w:ind w:firstLine="708"/>
        <w:jc w:val="center"/>
        <w:rPr>
          <w:rFonts w:ascii="Times New Roman" w:hAnsi="Times New Roman"/>
          <w:b/>
          <w:sz w:val="28"/>
          <w:szCs w:val="28"/>
        </w:rPr>
      </w:pPr>
      <w:r w:rsidRPr="00644E68">
        <w:rPr>
          <w:rFonts w:ascii="Times New Roman" w:hAnsi="Times New Roman"/>
          <w:b/>
          <w:sz w:val="28"/>
          <w:szCs w:val="28"/>
        </w:rPr>
        <w:t>% к опрошенным</w:t>
      </w:r>
    </w:p>
    <w:p w:rsidR="004235C5" w:rsidRPr="00787269" w:rsidRDefault="004235C5" w:rsidP="004235C5">
      <w:pPr>
        <w:spacing w:after="0" w:line="240" w:lineRule="auto"/>
        <w:ind w:firstLine="708"/>
        <w:jc w:val="center"/>
        <w:rPr>
          <w:rFonts w:ascii="Times New Roman" w:hAnsi="Times New Roman"/>
          <w:sz w:val="28"/>
          <w:szCs w:val="28"/>
          <w:highlight w:val="yellow"/>
        </w:rPr>
      </w:pPr>
    </w:p>
    <w:p w:rsidR="004235C5" w:rsidRPr="00811E4A" w:rsidRDefault="004235C5" w:rsidP="004235C5">
      <w:pPr>
        <w:spacing w:after="0" w:line="240" w:lineRule="auto"/>
        <w:ind w:firstLine="708"/>
        <w:jc w:val="both"/>
        <w:rPr>
          <w:rFonts w:ascii="Times New Roman" w:hAnsi="Times New Roman"/>
          <w:sz w:val="28"/>
          <w:szCs w:val="28"/>
        </w:rPr>
      </w:pPr>
      <w:r w:rsidRPr="00811E4A">
        <w:rPr>
          <w:rFonts w:ascii="Times New Roman" w:hAnsi="Times New Roman"/>
          <w:sz w:val="28"/>
          <w:szCs w:val="28"/>
        </w:rPr>
        <w:t xml:space="preserve">На рисунке </w:t>
      </w:r>
      <w:r w:rsidR="0092002F">
        <w:rPr>
          <w:rFonts w:ascii="Times New Roman" w:hAnsi="Times New Roman"/>
          <w:sz w:val="28"/>
          <w:szCs w:val="28"/>
        </w:rPr>
        <w:t>7</w:t>
      </w:r>
      <w:r w:rsidRPr="00811E4A">
        <w:rPr>
          <w:rFonts w:ascii="Times New Roman" w:hAnsi="Times New Roman"/>
          <w:sz w:val="28"/>
          <w:szCs w:val="28"/>
        </w:rPr>
        <w:t>.6</w:t>
      </w:r>
      <w:r w:rsidR="00644E68">
        <w:rPr>
          <w:rFonts w:ascii="Times New Roman" w:hAnsi="Times New Roman"/>
          <w:sz w:val="28"/>
          <w:szCs w:val="28"/>
        </w:rPr>
        <w:t>.</w:t>
      </w:r>
      <w:r w:rsidRPr="00811E4A">
        <w:rPr>
          <w:rFonts w:ascii="Times New Roman" w:hAnsi="Times New Roman"/>
          <w:sz w:val="28"/>
          <w:szCs w:val="28"/>
        </w:rPr>
        <w:t xml:space="preserve"> представлена доходная структура в расчете на одного члена семьи. Большая часть опрошенных сообщили, что среднемесячный доход одного члена семьи составляет до 10 тыс.руб. – 41,4% от 10 до 20 тыс. руб. – 34,2%, 13,9% респондентов указали на диапазон от 20 до 30 тыс. руб., 9,2% опрошенных потребителей имеют доход от 30 до 45 тыс.руб., от 45 до 60 тыс. руб. -0,07%, более 60 тыс.руб. – 0,3% населения.</w:t>
      </w:r>
    </w:p>
    <w:p w:rsidR="004235C5" w:rsidRPr="00787269" w:rsidRDefault="004235C5" w:rsidP="004235C5">
      <w:pPr>
        <w:spacing w:after="0" w:line="240" w:lineRule="auto"/>
        <w:jc w:val="both"/>
        <w:rPr>
          <w:rFonts w:ascii="Times New Roman" w:hAnsi="Times New Roman"/>
          <w:sz w:val="28"/>
          <w:szCs w:val="28"/>
          <w:highlight w:val="yellow"/>
        </w:rPr>
      </w:pPr>
      <w:r w:rsidRPr="00787269">
        <w:rPr>
          <w:rFonts w:ascii="Times New Roman" w:hAnsi="Times New Roman"/>
          <w:noProof/>
          <w:sz w:val="28"/>
          <w:szCs w:val="28"/>
          <w:highlight w:val="yellow"/>
          <w:lang w:eastAsia="ru-RU"/>
        </w:rPr>
        <w:drawing>
          <wp:inline distT="0" distB="0" distL="0" distR="0">
            <wp:extent cx="6353175" cy="1733550"/>
            <wp:effectExtent l="0" t="0" r="0" b="0"/>
            <wp:docPr id="52" name="Диаграмма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77"/>
              </a:graphicData>
            </a:graphic>
          </wp:inline>
        </w:drawing>
      </w:r>
    </w:p>
    <w:p w:rsidR="004235C5" w:rsidRPr="00644E68" w:rsidRDefault="004235C5" w:rsidP="004235C5">
      <w:pPr>
        <w:spacing w:after="0" w:line="240" w:lineRule="auto"/>
        <w:jc w:val="center"/>
        <w:rPr>
          <w:rFonts w:ascii="Times New Roman" w:hAnsi="Times New Roman"/>
          <w:b/>
          <w:sz w:val="28"/>
          <w:szCs w:val="28"/>
        </w:rPr>
      </w:pPr>
      <w:r w:rsidRPr="00644E68">
        <w:rPr>
          <w:rFonts w:ascii="Times New Roman" w:hAnsi="Times New Roman"/>
          <w:b/>
          <w:sz w:val="28"/>
          <w:szCs w:val="28"/>
        </w:rPr>
        <w:t xml:space="preserve">Рисунок </w:t>
      </w:r>
      <w:r w:rsidR="0092002F">
        <w:rPr>
          <w:rFonts w:ascii="Times New Roman" w:hAnsi="Times New Roman"/>
          <w:b/>
          <w:sz w:val="28"/>
          <w:szCs w:val="28"/>
        </w:rPr>
        <w:t>7</w:t>
      </w:r>
      <w:r w:rsidRPr="00644E68">
        <w:rPr>
          <w:rFonts w:ascii="Times New Roman" w:hAnsi="Times New Roman"/>
          <w:b/>
          <w:sz w:val="28"/>
          <w:szCs w:val="28"/>
        </w:rPr>
        <w:t>.6</w:t>
      </w:r>
      <w:r w:rsidR="00644E68">
        <w:rPr>
          <w:rFonts w:ascii="Times New Roman" w:hAnsi="Times New Roman"/>
          <w:b/>
          <w:sz w:val="28"/>
          <w:szCs w:val="28"/>
        </w:rPr>
        <w:t>.</w:t>
      </w:r>
      <w:r w:rsidRPr="00644E68">
        <w:rPr>
          <w:rFonts w:ascii="Times New Roman" w:hAnsi="Times New Roman"/>
          <w:b/>
          <w:sz w:val="28"/>
          <w:szCs w:val="28"/>
        </w:rPr>
        <w:t xml:space="preserve"> – структура среднемесячного дохода в расчете </w:t>
      </w:r>
    </w:p>
    <w:p w:rsidR="004235C5" w:rsidRPr="00644E68" w:rsidRDefault="004235C5" w:rsidP="004235C5">
      <w:pPr>
        <w:spacing w:after="0" w:line="240" w:lineRule="auto"/>
        <w:jc w:val="center"/>
        <w:rPr>
          <w:rFonts w:ascii="Times New Roman" w:hAnsi="Times New Roman"/>
          <w:b/>
          <w:sz w:val="28"/>
          <w:szCs w:val="28"/>
        </w:rPr>
      </w:pPr>
      <w:r w:rsidRPr="00644E68">
        <w:rPr>
          <w:rFonts w:ascii="Times New Roman" w:hAnsi="Times New Roman"/>
          <w:b/>
          <w:sz w:val="28"/>
          <w:szCs w:val="28"/>
        </w:rPr>
        <w:t>на одного члена семьи</w:t>
      </w:r>
    </w:p>
    <w:p w:rsidR="004235C5" w:rsidRDefault="004235C5" w:rsidP="00D42675">
      <w:pPr>
        <w:spacing w:after="0" w:line="240" w:lineRule="auto"/>
        <w:ind w:firstLine="708"/>
        <w:jc w:val="both"/>
        <w:rPr>
          <w:rFonts w:ascii="Times New Roman" w:hAnsi="Times New Roman"/>
          <w:sz w:val="28"/>
          <w:szCs w:val="28"/>
        </w:rPr>
      </w:pPr>
    </w:p>
    <w:p w:rsidR="00AB3311" w:rsidRDefault="00AB3311" w:rsidP="003547B3">
      <w:pPr>
        <w:pStyle w:val="ac"/>
        <w:spacing w:before="0" w:beforeAutospacing="0" w:after="0" w:afterAutospacing="0"/>
        <w:ind w:firstLine="708"/>
        <w:jc w:val="both"/>
        <w:rPr>
          <w:bCs/>
          <w:sz w:val="28"/>
          <w:szCs w:val="28"/>
        </w:rPr>
      </w:pPr>
      <w:r>
        <w:rPr>
          <w:bCs/>
          <w:sz w:val="28"/>
          <w:szCs w:val="28"/>
        </w:rPr>
        <w:t>Результаты опроса жителей района о состоянии рынка дошкольного образования показал, что 16,8%опрошенных считают, что рынок дошкольного образования «избыточен (много)», 56,4% населения считают, что данных услуг «достаточно», 26,2% считают – «мало», 0,5% считают, что рынка услуг дошкольного образования «нет совсем».</w:t>
      </w:r>
    </w:p>
    <w:p w:rsidR="00D42675" w:rsidRDefault="00AB3311" w:rsidP="003547B3">
      <w:pPr>
        <w:pStyle w:val="ac"/>
        <w:spacing w:before="0" w:beforeAutospacing="0" w:after="0" w:afterAutospacing="0"/>
        <w:ind w:firstLine="708"/>
        <w:jc w:val="both"/>
        <w:rPr>
          <w:bCs/>
          <w:sz w:val="28"/>
          <w:szCs w:val="28"/>
        </w:rPr>
      </w:pPr>
      <w:r>
        <w:rPr>
          <w:bCs/>
          <w:sz w:val="28"/>
          <w:szCs w:val="28"/>
        </w:rPr>
        <w:t xml:space="preserve">Рынком услуг дошкольного образования удовлетворены 66,1% </w:t>
      </w:r>
      <w:r w:rsidR="00CC59C3">
        <w:rPr>
          <w:bCs/>
          <w:sz w:val="28"/>
          <w:szCs w:val="28"/>
        </w:rPr>
        <w:t>опрошенных, 30,8% - скорее удовлетворены, 2,9% - скорее неудовлетворенны, 0,2% - не удовлетворены.</w:t>
      </w:r>
    </w:p>
    <w:p w:rsidR="00CC59C3" w:rsidRDefault="00CC59C3" w:rsidP="00CC59C3">
      <w:pPr>
        <w:pStyle w:val="ac"/>
        <w:spacing w:before="0" w:beforeAutospacing="0" w:after="0" w:afterAutospacing="0"/>
        <w:ind w:firstLine="708"/>
        <w:jc w:val="both"/>
        <w:rPr>
          <w:bCs/>
          <w:sz w:val="28"/>
          <w:szCs w:val="28"/>
        </w:rPr>
      </w:pPr>
      <w:r>
        <w:rPr>
          <w:bCs/>
          <w:sz w:val="28"/>
          <w:szCs w:val="28"/>
        </w:rPr>
        <w:t xml:space="preserve">Результаты опроса жителей района о состоянии рынка услуг детского отдыха и оздоровления показали, что 13,02%опрошенных считают, что рынок «избыточен (много)», 24,7% населения считают, что данных услуг «достаточно», 32,6% считают – «мало», 29,6% считают, что рынка услуг </w:t>
      </w:r>
      <w:r w:rsidR="0025017D">
        <w:rPr>
          <w:bCs/>
          <w:sz w:val="28"/>
          <w:szCs w:val="28"/>
        </w:rPr>
        <w:t>детского отдыха и оздоровления</w:t>
      </w:r>
      <w:r>
        <w:rPr>
          <w:bCs/>
          <w:sz w:val="28"/>
          <w:szCs w:val="28"/>
        </w:rPr>
        <w:t xml:space="preserve"> «нет совсем».</w:t>
      </w:r>
    </w:p>
    <w:p w:rsidR="00CC59C3" w:rsidRDefault="00CC59C3" w:rsidP="00CC59C3">
      <w:pPr>
        <w:pStyle w:val="ac"/>
        <w:spacing w:before="0" w:beforeAutospacing="0" w:after="0" w:afterAutospacing="0"/>
        <w:ind w:firstLine="708"/>
        <w:jc w:val="both"/>
        <w:rPr>
          <w:bCs/>
          <w:sz w:val="28"/>
          <w:szCs w:val="28"/>
        </w:rPr>
      </w:pPr>
      <w:r>
        <w:rPr>
          <w:bCs/>
          <w:sz w:val="28"/>
          <w:szCs w:val="28"/>
        </w:rPr>
        <w:t>Рынком услуг детского отдыха и оздоровления удовлетворены 64,7% опрошенных, 26,3% - скорее удовлетворены, 7,2% - скорее неудовлетворенны, 1,8% - не удовлетворены.</w:t>
      </w:r>
    </w:p>
    <w:p w:rsidR="0025017D" w:rsidRDefault="0025017D" w:rsidP="0025017D">
      <w:pPr>
        <w:pStyle w:val="ac"/>
        <w:spacing w:before="0" w:beforeAutospacing="0" w:after="0" w:afterAutospacing="0"/>
        <w:ind w:firstLine="708"/>
        <w:jc w:val="both"/>
        <w:rPr>
          <w:bCs/>
          <w:sz w:val="28"/>
          <w:szCs w:val="28"/>
        </w:rPr>
      </w:pPr>
      <w:r>
        <w:rPr>
          <w:bCs/>
          <w:sz w:val="28"/>
          <w:szCs w:val="28"/>
        </w:rPr>
        <w:t>Результаты опроса жителей района о состоянии рынка дополнительного образования показали, что 35,5%опрошенных считают, что рынок «избыточен (много)», 49,2% населения считают, что данных услуг «достаточно», 15,1% считают – «мало», 0,16% считают, что рынка услуг дополнительного образования «нет совсем».</w:t>
      </w:r>
    </w:p>
    <w:p w:rsidR="0025017D" w:rsidRDefault="0025017D" w:rsidP="0025017D">
      <w:pPr>
        <w:pStyle w:val="ac"/>
        <w:spacing w:before="0" w:beforeAutospacing="0" w:after="0" w:afterAutospacing="0"/>
        <w:ind w:firstLine="708"/>
        <w:jc w:val="both"/>
        <w:rPr>
          <w:bCs/>
          <w:sz w:val="28"/>
          <w:szCs w:val="28"/>
        </w:rPr>
      </w:pPr>
      <w:r>
        <w:rPr>
          <w:bCs/>
          <w:sz w:val="28"/>
          <w:szCs w:val="28"/>
        </w:rPr>
        <w:t>Рынком услуг дополнительного образования удовлетворены 74,6% опрошенных, 22,9% - скорее удовлетворены, 1,9% - скорее неудовлетворенны, 0,</w:t>
      </w:r>
      <w:r w:rsidR="009022CC">
        <w:rPr>
          <w:bCs/>
          <w:sz w:val="28"/>
          <w:szCs w:val="28"/>
        </w:rPr>
        <w:t>5</w:t>
      </w:r>
      <w:r>
        <w:rPr>
          <w:bCs/>
          <w:sz w:val="28"/>
          <w:szCs w:val="28"/>
        </w:rPr>
        <w:t>% - не удовлетворены.</w:t>
      </w:r>
    </w:p>
    <w:p w:rsidR="0093602A" w:rsidRDefault="0093602A" w:rsidP="0093602A">
      <w:pPr>
        <w:pStyle w:val="ac"/>
        <w:spacing w:before="0" w:beforeAutospacing="0" w:after="0" w:afterAutospacing="0"/>
        <w:ind w:firstLine="708"/>
        <w:jc w:val="both"/>
        <w:rPr>
          <w:bCs/>
          <w:sz w:val="28"/>
          <w:szCs w:val="28"/>
        </w:rPr>
      </w:pPr>
      <w:r>
        <w:rPr>
          <w:bCs/>
          <w:sz w:val="28"/>
          <w:szCs w:val="28"/>
        </w:rPr>
        <w:t>Результаты опроса жителей района о состоянии рынка медицинских услуг показал, что 38,4%опрошенных считают, что рынок медицинских услуг «избыточен (много)», 49,4% населения считают, что данных услуг «достаточно», 11,9% считают – «мало», 0,2% считают, что рынка медицинских услуг «нет совсем».</w:t>
      </w:r>
    </w:p>
    <w:p w:rsidR="0093602A" w:rsidRDefault="0093602A" w:rsidP="0093602A">
      <w:pPr>
        <w:pStyle w:val="ac"/>
        <w:spacing w:before="0" w:beforeAutospacing="0" w:after="0" w:afterAutospacing="0"/>
        <w:ind w:firstLine="708"/>
        <w:jc w:val="both"/>
        <w:rPr>
          <w:bCs/>
          <w:sz w:val="28"/>
          <w:szCs w:val="28"/>
        </w:rPr>
      </w:pPr>
      <w:r>
        <w:rPr>
          <w:bCs/>
          <w:sz w:val="28"/>
          <w:szCs w:val="28"/>
        </w:rPr>
        <w:t>Рынком медицинских услуг удовлетворены 74,3% опрошенных, 20,6% - скорее удовлетворены, 3,6% - скорее неудовлетворенны, 1,5% - не удовлетворены.</w:t>
      </w:r>
    </w:p>
    <w:p w:rsidR="00FE1DD0" w:rsidRDefault="00FE1DD0" w:rsidP="00FE1DD0">
      <w:pPr>
        <w:pStyle w:val="ac"/>
        <w:spacing w:before="0" w:beforeAutospacing="0" w:after="0" w:afterAutospacing="0"/>
        <w:ind w:firstLine="708"/>
        <w:jc w:val="both"/>
        <w:rPr>
          <w:bCs/>
          <w:sz w:val="28"/>
          <w:szCs w:val="28"/>
        </w:rPr>
      </w:pPr>
      <w:r>
        <w:rPr>
          <w:bCs/>
          <w:sz w:val="28"/>
          <w:szCs w:val="28"/>
        </w:rPr>
        <w:t>Результаты опроса жителей района о состоянии рынка психолого - педагогического сопровождения детей с ограниченными возможностями здоровья показал, что 12,6% опрошенных считают, что рынок «избыточен (много)», 16,8% населения считают, что данных услуг «достаточно», 60,1% считают – «мало», 10,5% считают, что рынка услуг дошкольного образования «нет совсем».</w:t>
      </w:r>
    </w:p>
    <w:p w:rsidR="00FE1DD0" w:rsidRDefault="00FE1DD0" w:rsidP="00FE1DD0">
      <w:pPr>
        <w:pStyle w:val="ac"/>
        <w:spacing w:before="0" w:beforeAutospacing="0" w:after="0" w:afterAutospacing="0"/>
        <w:ind w:firstLine="708"/>
        <w:jc w:val="both"/>
        <w:rPr>
          <w:bCs/>
          <w:sz w:val="28"/>
          <w:szCs w:val="28"/>
        </w:rPr>
      </w:pPr>
      <w:r>
        <w:rPr>
          <w:bCs/>
          <w:sz w:val="28"/>
          <w:szCs w:val="28"/>
        </w:rPr>
        <w:t>Рынком услуг психолого – педагогического сопровождения детей с ограниченными возможностями удовлетворены 70,9% опрошенных, 6,4% - скорее удовлетворены, 20,1% - скорее неудовлетворенны, 2,6% - не удовлетворены.</w:t>
      </w:r>
    </w:p>
    <w:p w:rsidR="00FC3925" w:rsidRDefault="00FC3925" w:rsidP="00FE1DD0">
      <w:pPr>
        <w:pStyle w:val="ac"/>
        <w:spacing w:before="0" w:beforeAutospacing="0" w:after="0" w:afterAutospacing="0"/>
        <w:ind w:firstLine="708"/>
        <w:jc w:val="both"/>
        <w:rPr>
          <w:bCs/>
          <w:sz w:val="28"/>
          <w:szCs w:val="28"/>
        </w:rPr>
      </w:pPr>
      <w:r>
        <w:rPr>
          <w:bCs/>
          <w:sz w:val="28"/>
          <w:szCs w:val="28"/>
        </w:rPr>
        <w:t xml:space="preserve">В результате проведенного мониторинга </w:t>
      </w:r>
      <w:r w:rsidR="00C90C47">
        <w:rPr>
          <w:bCs/>
          <w:sz w:val="28"/>
          <w:szCs w:val="28"/>
        </w:rPr>
        <w:t>удовлетворенности рынком лекарственных препаратов установлено, что из 2980 опрошенных 1205 человек (40,4%) считают, что лекарственных препаратов избыточно (много), 1737 человек (58,3%) – достаточно, 36 человек (1,2%) – мало, 2 человека (0,07%) – нет совсем.</w:t>
      </w:r>
    </w:p>
    <w:p w:rsidR="004F3794" w:rsidRDefault="004F3794" w:rsidP="00FE1DD0">
      <w:pPr>
        <w:pStyle w:val="ac"/>
        <w:spacing w:before="0" w:beforeAutospacing="0" w:after="0" w:afterAutospacing="0"/>
        <w:ind w:firstLine="708"/>
        <w:jc w:val="both"/>
        <w:rPr>
          <w:bCs/>
          <w:sz w:val="28"/>
          <w:szCs w:val="28"/>
        </w:rPr>
      </w:pPr>
      <w:r>
        <w:rPr>
          <w:bCs/>
          <w:sz w:val="28"/>
          <w:szCs w:val="28"/>
        </w:rPr>
        <w:t xml:space="preserve">По вопросу удовлетворенности качеством лекарственных препаратов получены следующие ответы: удовлетворены </w:t>
      </w:r>
      <w:r w:rsidR="001628FF">
        <w:rPr>
          <w:bCs/>
          <w:sz w:val="28"/>
          <w:szCs w:val="28"/>
        </w:rPr>
        <w:t>2534 человека (85,03%), скорее удовлетворены 394 человека (13,2%), скорее не удовлетворены 50 человек (1,7%), не удовлетворены 2 человека или 0,07% от числа опрошенных.</w:t>
      </w:r>
    </w:p>
    <w:p w:rsidR="001628FF" w:rsidRDefault="00FB7E2A" w:rsidP="00FE1DD0">
      <w:pPr>
        <w:pStyle w:val="ac"/>
        <w:spacing w:before="0" w:beforeAutospacing="0" w:after="0" w:afterAutospacing="0"/>
        <w:ind w:firstLine="708"/>
        <w:jc w:val="both"/>
        <w:rPr>
          <w:bCs/>
          <w:sz w:val="28"/>
          <w:szCs w:val="28"/>
        </w:rPr>
      </w:pPr>
      <w:r>
        <w:rPr>
          <w:bCs/>
          <w:sz w:val="28"/>
          <w:szCs w:val="28"/>
        </w:rPr>
        <w:t>По вопросу насыщенности рынка услуг социального обслуживания населения получены следующие результаты</w:t>
      </w:r>
      <w:r w:rsidR="006678E9">
        <w:rPr>
          <w:bCs/>
          <w:sz w:val="28"/>
          <w:szCs w:val="28"/>
        </w:rPr>
        <w:t xml:space="preserve">: избыточно (много) – 408 человек, что составляет 13,7%, достаточно 792 </w:t>
      </w:r>
      <w:r w:rsidR="006A2DB8">
        <w:rPr>
          <w:bCs/>
          <w:sz w:val="28"/>
          <w:szCs w:val="28"/>
        </w:rPr>
        <w:t>человек, что составляет 26,6%, мало -1407 человек (47,2%), нет совсем оценили 373 человек, что составляет 12,5%.</w:t>
      </w:r>
    </w:p>
    <w:p w:rsidR="006A2DB8" w:rsidRDefault="006A2DB8" w:rsidP="00FE1DD0">
      <w:pPr>
        <w:pStyle w:val="ac"/>
        <w:spacing w:before="0" w:beforeAutospacing="0" w:after="0" w:afterAutospacing="0"/>
        <w:ind w:firstLine="708"/>
        <w:jc w:val="both"/>
        <w:rPr>
          <w:bCs/>
          <w:sz w:val="28"/>
          <w:szCs w:val="28"/>
        </w:rPr>
      </w:pPr>
      <w:r>
        <w:rPr>
          <w:bCs/>
          <w:sz w:val="28"/>
          <w:szCs w:val="28"/>
        </w:rPr>
        <w:t>Рынком услуг социального обслуживания населения удовлетворены 81,6% опрошенных, 10,9% скорее удовлетворены, 6,3% скорее не удовлетворены, 1,2% опрошенных не удовлетворены.</w:t>
      </w:r>
    </w:p>
    <w:p w:rsidR="000E4659" w:rsidRDefault="000E4659" w:rsidP="000E4659">
      <w:pPr>
        <w:pStyle w:val="ac"/>
        <w:spacing w:before="0" w:beforeAutospacing="0" w:after="0" w:afterAutospacing="0"/>
        <w:ind w:firstLine="708"/>
        <w:jc w:val="both"/>
        <w:rPr>
          <w:bCs/>
          <w:sz w:val="28"/>
          <w:szCs w:val="28"/>
        </w:rPr>
      </w:pPr>
      <w:r>
        <w:rPr>
          <w:bCs/>
          <w:sz w:val="28"/>
          <w:szCs w:val="28"/>
        </w:rPr>
        <w:t>Анализ данных о развитии конкуренции на рынке услуг в сфере жилищно – коммунального хозяйства показал, что 13,9% всех опрошенных считают, что рынок «избыточен (много)», 39,8% населения считают, что данных услуг «достаточно», 44,9% считают – «мало», 1,3% считают, что рынка услуг в сфере ЖКХ «нет совсем».</w:t>
      </w:r>
    </w:p>
    <w:p w:rsidR="00C504D4" w:rsidRDefault="00C504D4" w:rsidP="00C504D4">
      <w:pPr>
        <w:pStyle w:val="ac"/>
        <w:spacing w:before="0" w:beforeAutospacing="0" w:after="0" w:afterAutospacing="0"/>
        <w:ind w:firstLine="708"/>
        <w:jc w:val="both"/>
        <w:rPr>
          <w:bCs/>
          <w:sz w:val="28"/>
          <w:szCs w:val="28"/>
        </w:rPr>
      </w:pPr>
      <w:r>
        <w:rPr>
          <w:bCs/>
          <w:sz w:val="28"/>
          <w:szCs w:val="28"/>
        </w:rPr>
        <w:t>Рынком услуг жилищно – коммунального хозяйства 70,8% удовлетворены опрошенных, 21,2% - скорее удовлетворены, 6,5% - скорее не удовлетворенны, 1,5% - не удовлетворены.</w:t>
      </w:r>
    </w:p>
    <w:p w:rsidR="00501A97" w:rsidRDefault="00FA32F8" w:rsidP="00501A97">
      <w:pPr>
        <w:spacing w:after="0" w:line="240" w:lineRule="auto"/>
        <w:ind w:firstLine="709"/>
        <w:jc w:val="both"/>
        <w:rPr>
          <w:rFonts w:ascii="Times New Roman" w:hAnsi="Times New Roman"/>
          <w:sz w:val="28"/>
          <w:szCs w:val="28"/>
        </w:rPr>
      </w:pPr>
      <w:r>
        <w:rPr>
          <w:rFonts w:ascii="Times New Roman" w:hAnsi="Times New Roman"/>
          <w:sz w:val="28"/>
          <w:szCs w:val="28"/>
        </w:rPr>
        <w:t>Анализ данных о развитии конкуренции на рынке услуг связи показал следующее: 44,02% всех опрошенных считают насыщенным рынок услуг связи и 85,9% удовлетворены наличием предприятий по услуге связи в муниципальном образовании.</w:t>
      </w:r>
    </w:p>
    <w:p w:rsidR="00FA32F8" w:rsidRDefault="00FA32F8" w:rsidP="00501A97">
      <w:pPr>
        <w:spacing w:after="0" w:line="240" w:lineRule="auto"/>
        <w:ind w:firstLine="709"/>
        <w:jc w:val="both"/>
        <w:rPr>
          <w:rFonts w:ascii="Times New Roman" w:hAnsi="Times New Roman"/>
          <w:sz w:val="28"/>
          <w:szCs w:val="28"/>
        </w:rPr>
      </w:pPr>
    </w:p>
    <w:tbl>
      <w:tblPr>
        <w:tblStyle w:val="a9"/>
        <w:tblW w:w="0" w:type="auto"/>
        <w:tblLook w:val="04A0"/>
      </w:tblPr>
      <w:tblGrid>
        <w:gridCol w:w="1970"/>
        <w:gridCol w:w="1971"/>
        <w:gridCol w:w="1971"/>
        <w:gridCol w:w="1971"/>
        <w:gridCol w:w="1971"/>
      </w:tblGrid>
      <w:tr w:rsidR="00FA32F8" w:rsidTr="00FA32F8">
        <w:tc>
          <w:tcPr>
            <w:tcW w:w="1970" w:type="dxa"/>
          </w:tcPr>
          <w:p w:rsidR="00FA32F8" w:rsidRDefault="00FA32F8" w:rsidP="00501A97">
            <w:pPr>
              <w:spacing w:after="0" w:line="240" w:lineRule="auto"/>
              <w:jc w:val="both"/>
              <w:rPr>
                <w:rFonts w:ascii="Times New Roman" w:hAnsi="Times New Roman"/>
                <w:sz w:val="28"/>
                <w:szCs w:val="28"/>
              </w:rPr>
            </w:pPr>
            <w:r>
              <w:rPr>
                <w:rFonts w:ascii="Times New Roman" w:hAnsi="Times New Roman"/>
                <w:sz w:val="28"/>
                <w:szCs w:val="28"/>
              </w:rPr>
              <w:t>Рынок услуг связи</w:t>
            </w:r>
          </w:p>
        </w:tc>
        <w:tc>
          <w:tcPr>
            <w:tcW w:w="1971" w:type="dxa"/>
          </w:tcPr>
          <w:p w:rsidR="00FA32F8" w:rsidRDefault="00FA32F8" w:rsidP="00501A97">
            <w:pPr>
              <w:spacing w:after="0" w:line="240" w:lineRule="auto"/>
              <w:jc w:val="both"/>
              <w:rPr>
                <w:rFonts w:ascii="Times New Roman" w:hAnsi="Times New Roman"/>
                <w:sz w:val="28"/>
                <w:szCs w:val="28"/>
              </w:rPr>
            </w:pPr>
            <w:r>
              <w:rPr>
                <w:rFonts w:ascii="Times New Roman" w:hAnsi="Times New Roman"/>
                <w:sz w:val="28"/>
                <w:szCs w:val="28"/>
              </w:rPr>
              <w:t xml:space="preserve">Много </w:t>
            </w:r>
          </w:p>
        </w:tc>
        <w:tc>
          <w:tcPr>
            <w:tcW w:w="1971" w:type="dxa"/>
          </w:tcPr>
          <w:p w:rsidR="00FA32F8" w:rsidRDefault="00FA32F8" w:rsidP="00501A97">
            <w:pPr>
              <w:spacing w:after="0" w:line="240" w:lineRule="auto"/>
              <w:jc w:val="both"/>
              <w:rPr>
                <w:rFonts w:ascii="Times New Roman" w:hAnsi="Times New Roman"/>
                <w:sz w:val="28"/>
                <w:szCs w:val="28"/>
              </w:rPr>
            </w:pPr>
            <w:r>
              <w:rPr>
                <w:rFonts w:ascii="Times New Roman" w:hAnsi="Times New Roman"/>
                <w:sz w:val="28"/>
                <w:szCs w:val="28"/>
              </w:rPr>
              <w:t xml:space="preserve">Достаточно </w:t>
            </w:r>
          </w:p>
        </w:tc>
        <w:tc>
          <w:tcPr>
            <w:tcW w:w="1971" w:type="dxa"/>
          </w:tcPr>
          <w:p w:rsidR="00FA32F8" w:rsidRDefault="00FA32F8" w:rsidP="00501A97">
            <w:pPr>
              <w:spacing w:after="0" w:line="240" w:lineRule="auto"/>
              <w:jc w:val="both"/>
              <w:rPr>
                <w:rFonts w:ascii="Times New Roman" w:hAnsi="Times New Roman"/>
                <w:sz w:val="28"/>
                <w:szCs w:val="28"/>
              </w:rPr>
            </w:pPr>
            <w:r>
              <w:rPr>
                <w:rFonts w:ascii="Times New Roman" w:hAnsi="Times New Roman"/>
                <w:sz w:val="28"/>
                <w:szCs w:val="28"/>
              </w:rPr>
              <w:t>Мало</w:t>
            </w:r>
          </w:p>
        </w:tc>
        <w:tc>
          <w:tcPr>
            <w:tcW w:w="1971" w:type="dxa"/>
          </w:tcPr>
          <w:p w:rsidR="00FA32F8" w:rsidRDefault="00FA32F8" w:rsidP="00501A97">
            <w:pPr>
              <w:spacing w:after="0" w:line="240" w:lineRule="auto"/>
              <w:jc w:val="both"/>
              <w:rPr>
                <w:rFonts w:ascii="Times New Roman" w:hAnsi="Times New Roman"/>
                <w:sz w:val="28"/>
                <w:szCs w:val="28"/>
              </w:rPr>
            </w:pPr>
            <w:r>
              <w:rPr>
                <w:rFonts w:ascii="Times New Roman" w:hAnsi="Times New Roman"/>
                <w:sz w:val="28"/>
                <w:szCs w:val="28"/>
              </w:rPr>
              <w:t xml:space="preserve"> Нет совсем</w:t>
            </w:r>
          </w:p>
        </w:tc>
      </w:tr>
      <w:tr w:rsidR="00FA32F8" w:rsidTr="00FA32F8">
        <w:tc>
          <w:tcPr>
            <w:tcW w:w="1970" w:type="dxa"/>
          </w:tcPr>
          <w:p w:rsidR="00FA32F8" w:rsidRDefault="00FA32F8" w:rsidP="00501A97">
            <w:pPr>
              <w:spacing w:after="0" w:line="240" w:lineRule="auto"/>
              <w:jc w:val="both"/>
              <w:rPr>
                <w:rFonts w:ascii="Times New Roman" w:hAnsi="Times New Roman"/>
                <w:sz w:val="28"/>
                <w:szCs w:val="28"/>
              </w:rPr>
            </w:pPr>
            <w:r>
              <w:rPr>
                <w:rFonts w:ascii="Times New Roman" w:hAnsi="Times New Roman"/>
                <w:sz w:val="28"/>
                <w:szCs w:val="28"/>
              </w:rPr>
              <w:t>насыщенность</w:t>
            </w:r>
          </w:p>
        </w:tc>
        <w:tc>
          <w:tcPr>
            <w:tcW w:w="1971" w:type="dxa"/>
          </w:tcPr>
          <w:p w:rsidR="00FA32F8" w:rsidRDefault="00FA32F8" w:rsidP="00501A97">
            <w:pPr>
              <w:spacing w:after="0" w:line="240" w:lineRule="auto"/>
              <w:jc w:val="both"/>
              <w:rPr>
                <w:rFonts w:ascii="Times New Roman" w:hAnsi="Times New Roman"/>
                <w:sz w:val="28"/>
                <w:szCs w:val="28"/>
              </w:rPr>
            </w:pPr>
            <w:r>
              <w:rPr>
                <w:rFonts w:ascii="Times New Roman" w:hAnsi="Times New Roman"/>
                <w:sz w:val="28"/>
                <w:szCs w:val="28"/>
              </w:rPr>
              <w:t>1098</w:t>
            </w:r>
          </w:p>
        </w:tc>
        <w:tc>
          <w:tcPr>
            <w:tcW w:w="1971" w:type="dxa"/>
          </w:tcPr>
          <w:p w:rsidR="00FA32F8" w:rsidRDefault="00FA32F8" w:rsidP="00501A97">
            <w:pPr>
              <w:spacing w:after="0" w:line="240" w:lineRule="auto"/>
              <w:jc w:val="both"/>
              <w:rPr>
                <w:rFonts w:ascii="Times New Roman" w:hAnsi="Times New Roman"/>
                <w:sz w:val="28"/>
                <w:szCs w:val="28"/>
              </w:rPr>
            </w:pPr>
            <w:r>
              <w:rPr>
                <w:rFonts w:ascii="Times New Roman" w:hAnsi="Times New Roman"/>
                <w:sz w:val="28"/>
                <w:szCs w:val="28"/>
              </w:rPr>
              <w:t>1312</w:t>
            </w:r>
          </w:p>
        </w:tc>
        <w:tc>
          <w:tcPr>
            <w:tcW w:w="1971" w:type="dxa"/>
          </w:tcPr>
          <w:p w:rsidR="00FA32F8" w:rsidRDefault="00FA32F8" w:rsidP="00501A97">
            <w:pPr>
              <w:spacing w:after="0" w:line="240" w:lineRule="auto"/>
              <w:jc w:val="both"/>
              <w:rPr>
                <w:rFonts w:ascii="Times New Roman" w:hAnsi="Times New Roman"/>
                <w:sz w:val="28"/>
                <w:szCs w:val="28"/>
              </w:rPr>
            </w:pPr>
            <w:r>
              <w:rPr>
                <w:rFonts w:ascii="Times New Roman" w:hAnsi="Times New Roman"/>
                <w:sz w:val="28"/>
                <w:szCs w:val="28"/>
              </w:rPr>
              <w:t>440</w:t>
            </w:r>
          </w:p>
        </w:tc>
        <w:tc>
          <w:tcPr>
            <w:tcW w:w="1971" w:type="dxa"/>
          </w:tcPr>
          <w:p w:rsidR="00FA32F8" w:rsidRDefault="00FA32F8" w:rsidP="00501A97">
            <w:pPr>
              <w:spacing w:after="0" w:line="240" w:lineRule="auto"/>
              <w:jc w:val="both"/>
              <w:rPr>
                <w:rFonts w:ascii="Times New Roman" w:hAnsi="Times New Roman"/>
                <w:sz w:val="28"/>
                <w:szCs w:val="28"/>
              </w:rPr>
            </w:pPr>
            <w:r>
              <w:rPr>
                <w:rFonts w:ascii="Times New Roman" w:hAnsi="Times New Roman"/>
                <w:sz w:val="28"/>
                <w:szCs w:val="28"/>
              </w:rPr>
              <w:t>130</w:t>
            </w:r>
          </w:p>
        </w:tc>
      </w:tr>
    </w:tbl>
    <w:p w:rsidR="00FA32F8" w:rsidRDefault="00FA32F8" w:rsidP="00501A97">
      <w:pPr>
        <w:spacing w:after="0" w:line="240" w:lineRule="auto"/>
        <w:ind w:firstLine="709"/>
        <w:jc w:val="both"/>
        <w:rPr>
          <w:rFonts w:ascii="Times New Roman" w:hAnsi="Times New Roman"/>
          <w:sz w:val="28"/>
          <w:szCs w:val="28"/>
        </w:rPr>
      </w:pPr>
    </w:p>
    <w:tbl>
      <w:tblPr>
        <w:tblStyle w:val="a9"/>
        <w:tblW w:w="0" w:type="auto"/>
        <w:tblLayout w:type="fixed"/>
        <w:tblLook w:val="04A0"/>
      </w:tblPr>
      <w:tblGrid>
        <w:gridCol w:w="1951"/>
        <w:gridCol w:w="2170"/>
        <w:gridCol w:w="1911"/>
        <w:gridCol w:w="1911"/>
        <w:gridCol w:w="1911"/>
      </w:tblGrid>
      <w:tr w:rsidR="00FA32F8" w:rsidTr="00FA32F8">
        <w:tc>
          <w:tcPr>
            <w:tcW w:w="1951" w:type="dxa"/>
          </w:tcPr>
          <w:p w:rsidR="00FA32F8" w:rsidRDefault="00FA32F8" w:rsidP="004E32EB">
            <w:pPr>
              <w:spacing w:after="0" w:line="240" w:lineRule="auto"/>
              <w:jc w:val="both"/>
              <w:rPr>
                <w:rFonts w:ascii="Times New Roman" w:hAnsi="Times New Roman"/>
                <w:sz w:val="28"/>
                <w:szCs w:val="28"/>
              </w:rPr>
            </w:pPr>
            <w:r>
              <w:rPr>
                <w:rFonts w:ascii="Times New Roman" w:hAnsi="Times New Roman"/>
                <w:sz w:val="28"/>
                <w:szCs w:val="28"/>
              </w:rPr>
              <w:t>Рынок услуг связи</w:t>
            </w:r>
          </w:p>
        </w:tc>
        <w:tc>
          <w:tcPr>
            <w:tcW w:w="2170" w:type="dxa"/>
          </w:tcPr>
          <w:p w:rsidR="00FA32F8" w:rsidRDefault="00FA32F8" w:rsidP="004E32EB">
            <w:pPr>
              <w:spacing w:after="0" w:line="240" w:lineRule="auto"/>
              <w:jc w:val="both"/>
              <w:rPr>
                <w:rFonts w:ascii="Times New Roman" w:hAnsi="Times New Roman"/>
                <w:sz w:val="28"/>
                <w:szCs w:val="28"/>
              </w:rPr>
            </w:pPr>
            <w:r>
              <w:rPr>
                <w:rFonts w:ascii="Times New Roman" w:hAnsi="Times New Roman"/>
                <w:sz w:val="28"/>
                <w:szCs w:val="28"/>
              </w:rPr>
              <w:t>Удовлетворен</w:t>
            </w:r>
          </w:p>
        </w:tc>
        <w:tc>
          <w:tcPr>
            <w:tcW w:w="1911" w:type="dxa"/>
          </w:tcPr>
          <w:p w:rsidR="00FA32F8" w:rsidRDefault="00FA32F8" w:rsidP="004E32EB">
            <w:pPr>
              <w:spacing w:after="0" w:line="240" w:lineRule="auto"/>
              <w:jc w:val="both"/>
              <w:rPr>
                <w:rFonts w:ascii="Times New Roman" w:hAnsi="Times New Roman"/>
                <w:sz w:val="28"/>
                <w:szCs w:val="28"/>
              </w:rPr>
            </w:pPr>
            <w:r>
              <w:rPr>
                <w:rFonts w:ascii="Times New Roman" w:hAnsi="Times New Roman"/>
                <w:sz w:val="28"/>
                <w:szCs w:val="28"/>
              </w:rPr>
              <w:t xml:space="preserve">Скорее удовлетворен </w:t>
            </w:r>
          </w:p>
        </w:tc>
        <w:tc>
          <w:tcPr>
            <w:tcW w:w="1911" w:type="dxa"/>
          </w:tcPr>
          <w:p w:rsidR="00FA32F8" w:rsidRDefault="00FA32F8" w:rsidP="004E32EB">
            <w:pPr>
              <w:spacing w:after="0" w:line="240" w:lineRule="auto"/>
              <w:jc w:val="both"/>
              <w:rPr>
                <w:rFonts w:ascii="Times New Roman" w:hAnsi="Times New Roman"/>
                <w:sz w:val="28"/>
                <w:szCs w:val="28"/>
              </w:rPr>
            </w:pPr>
            <w:r>
              <w:rPr>
                <w:rFonts w:ascii="Times New Roman" w:hAnsi="Times New Roman"/>
                <w:sz w:val="28"/>
                <w:szCs w:val="28"/>
              </w:rPr>
              <w:t>Скорее не удовлетворен</w:t>
            </w:r>
          </w:p>
        </w:tc>
        <w:tc>
          <w:tcPr>
            <w:tcW w:w="1911" w:type="dxa"/>
          </w:tcPr>
          <w:p w:rsidR="00FA32F8" w:rsidRDefault="00FA32F8" w:rsidP="004E32EB">
            <w:pPr>
              <w:spacing w:after="0" w:line="240" w:lineRule="auto"/>
              <w:jc w:val="both"/>
              <w:rPr>
                <w:rFonts w:ascii="Times New Roman" w:hAnsi="Times New Roman"/>
                <w:sz w:val="28"/>
                <w:szCs w:val="28"/>
              </w:rPr>
            </w:pPr>
            <w:r>
              <w:rPr>
                <w:rFonts w:ascii="Times New Roman" w:hAnsi="Times New Roman"/>
                <w:sz w:val="28"/>
                <w:szCs w:val="28"/>
              </w:rPr>
              <w:t>Не удовлетворен</w:t>
            </w:r>
          </w:p>
        </w:tc>
      </w:tr>
      <w:tr w:rsidR="00FA32F8" w:rsidRPr="00FA32F8" w:rsidTr="00FA32F8">
        <w:tc>
          <w:tcPr>
            <w:tcW w:w="1951" w:type="dxa"/>
          </w:tcPr>
          <w:p w:rsidR="00FA32F8" w:rsidRDefault="00FA32F8" w:rsidP="004E32EB">
            <w:pPr>
              <w:spacing w:after="0" w:line="240" w:lineRule="auto"/>
              <w:jc w:val="both"/>
              <w:rPr>
                <w:rFonts w:ascii="Times New Roman" w:hAnsi="Times New Roman"/>
                <w:sz w:val="28"/>
                <w:szCs w:val="28"/>
              </w:rPr>
            </w:pPr>
            <w:r w:rsidRPr="00FA32F8">
              <w:rPr>
                <w:rFonts w:ascii="Times New Roman" w:hAnsi="Times New Roman"/>
                <w:sz w:val="28"/>
                <w:szCs w:val="28"/>
              </w:rPr>
              <w:t>Удовлетво</w:t>
            </w:r>
            <w:r>
              <w:rPr>
                <w:rFonts w:ascii="Times New Roman" w:hAnsi="Times New Roman"/>
                <w:sz w:val="28"/>
                <w:szCs w:val="28"/>
              </w:rPr>
              <w:t>-</w:t>
            </w:r>
          </w:p>
          <w:p w:rsidR="00FA32F8" w:rsidRPr="00FA32F8" w:rsidRDefault="00FA32F8" w:rsidP="004E32EB">
            <w:pPr>
              <w:spacing w:after="0" w:line="240" w:lineRule="auto"/>
              <w:jc w:val="both"/>
              <w:rPr>
                <w:rFonts w:ascii="Times New Roman" w:hAnsi="Times New Roman"/>
                <w:sz w:val="28"/>
                <w:szCs w:val="28"/>
              </w:rPr>
            </w:pPr>
            <w:r w:rsidRPr="00FA32F8">
              <w:rPr>
                <w:rFonts w:ascii="Times New Roman" w:hAnsi="Times New Roman"/>
                <w:sz w:val="28"/>
                <w:szCs w:val="28"/>
              </w:rPr>
              <w:t>ренность</w:t>
            </w:r>
          </w:p>
        </w:tc>
        <w:tc>
          <w:tcPr>
            <w:tcW w:w="2170" w:type="dxa"/>
          </w:tcPr>
          <w:p w:rsidR="00FA32F8" w:rsidRPr="00FA32F8" w:rsidRDefault="00FA32F8" w:rsidP="004E32EB">
            <w:pPr>
              <w:spacing w:after="0" w:line="240" w:lineRule="auto"/>
              <w:jc w:val="both"/>
              <w:rPr>
                <w:rFonts w:ascii="Times New Roman" w:hAnsi="Times New Roman"/>
                <w:sz w:val="28"/>
                <w:szCs w:val="28"/>
              </w:rPr>
            </w:pPr>
            <w:r>
              <w:rPr>
                <w:rFonts w:ascii="Times New Roman" w:hAnsi="Times New Roman"/>
                <w:sz w:val="28"/>
                <w:szCs w:val="28"/>
              </w:rPr>
              <w:t>2562</w:t>
            </w:r>
          </w:p>
        </w:tc>
        <w:tc>
          <w:tcPr>
            <w:tcW w:w="1911" w:type="dxa"/>
          </w:tcPr>
          <w:p w:rsidR="00FA32F8" w:rsidRPr="00FA32F8" w:rsidRDefault="00FA32F8" w:rsidP="004E32EB">
            <w:pPr>
              <w:spacing w:after="0" w:line="240" w:lineRule="auto"/>
              <w:jc w:val="both"/>
              <w:rPr>
                <w:rFonts w:ascii="Times New Roman" w:hAnsi="Times New Roman"/>
                <w:sz w:val="28"/>
                <w:szCs w:val="28"/>
              </w:rPr>
            </w:pPr>
            <w:r>
              <w:rPr>
                <w:rFonts w:ascii="Times New Roman" w:hAnsi="Times New Roman"/>
                <w:sz w:val="28"/>
                <w:szCs w:val="28"/>
              </w:rPr>
              <w:t>204</w:t>
            </w:r>
          </w:p>
        </w:tc>
        <w:tc>
          <w:tcPr>
            <w:tcW w:w="1911" w:type="dxa"/>
          </w:tcPr>
          <w:p w:rsidR="00FA32F8" w:rsidRPr="00FA32F8" w:rsidRDefault="00FA32F8" w:rsidP="004E32EB">
            <w:pPr>
              <w:spacing w:after="0" w:line="240" w:lineRule="auto"/>
              <w:jc w:val="both"/>
              <w:rPr>
                <w:rFonts w:ascii="Times New Roman" w:hAnsi="Times New Roman"/>
                <w:sz w:val="28"/>
                <w:szCs w:val="28"/>
              </w:rPr>
            </w:pPr>
            <w:r>
              <w:rPr>
                <w:rFonts w:ascii="Times New Roman" w:hAnsi="Times New Roman"/>
                <w:sz w:val="28"/>
                <w:szCs w:val="28"/>
              </w:rPr>
              <w:t>194</w:t>
            </w:r>
          </w:p>
        </w:tc>
        <w:tc>
          <w:tcPr>
            <w:tcW w:w="1911" w:type="dxa"/>
          </w:tcPr>
          <w:p w:rsidR="00FA32F8" w:rsidRPr="00FA32F8" w:rsidRDefault="00FA32F8" w:rsidP="004E32EB">
            <w:pPr>
              <w:spacing w:after="0" w:line="240" w:lineRule="auto"/>
              <w:jc w:val="both"/>
              <w:rPr>
                <w:rFonts w:ascii="Times New Roman" w:hAnsi="Times New Roman"/>
                <w:sz w:val="28"/>
                <w:szCs w:val="28"/>
              </w:rPr>
            </w:pPr>
            <w:r>
              <w:rPr>
                <w:rFonts w:ascii="Times New Roman" w:hAnsi="Times New Roman"/>
                <w:sz w:val="28"/>
                <w:szCs w:val="28"/>
              </w:rPr>
              <w:t>20</w:t>
            </w:r>
          </w:p>
        </w:tc>
      </w:tr>
    </w:tbl>
    <w:p w:rsidR="00FA32F8" w:rsidRDefault="00FA32F8" w:rsidP="00501A97">
      <w:pPr>
        <w:spacing w:after="0" w:line="240" w:lineRule="auto"/>
        <w:ind w:firstLine="709"/>
        <w:jc w:val="both"/>
        <w:rPr>
          <w:rFonts w:ascii="Times New Roman" w:hAnsi="Times New Roman"/>
          <w:sz w:val="28"/>
          <w:szCs w:val="28"/>
        </w:rPr>
      </w:pPr>
    </w:p>
    <w:p w:rsidR="00267858" w:rsidRDefault="00267858" w:rsidP="00267858">
      <w:pPr>
        <w:spacing w:after="0" w:line="240" w:lineRule="auto"/>
        <w:ind w:firstLine="709"/>
        <w:jc w:val="both"/>
        <w:rPr>
          <w:rFonts w:ascii="Times New Roman" w:hAnsi="Times New Roman"/>
          <w:sz w:val="28"/>
          <w:szCs w:val="28"/>
        </w:rPr>
      </w:pPr>
      <w:r>
        <w:rPr>
          <w:rFonts w:ascii="Times New Roman" w:hAnsi="Times New Roman"/>
          <w:sz w:val="28"/>
          <w:szCs w:val="28"/>
        </w:rPr>
        <w:t>Услуги по водоснабжению, водоотведению признаны удовлетворительными 72,5%, по водоочистке – 78,1%, по газоснабжению – 87,6% по электроснабжению – 89,4%, по теплоснабжению – 79,6%, услуги связи – 89,9%.</w:t>
      </w:r>
    </w:p>
    <w:p w:rsidR="00267858" w:rsidRDefault="00267858" w:rsidP="00267858">
      <w:pPr>
        <w:spacing w:after="0" w:line="240" w:lineRule="auto"/>
        <w:ind w:firstLine="709"/>
        <w:jc w:val="both"/>
        <w:rPr>
          <w:rFonts w:ascii="Times New Roman" w:hAnsi="Times New Roman"/>
          <w:sz w:val="28"/>
          <w:szCs w:val="28"/>
        </w:rPr>
      </w:pPr>
    </w:p>
    <w:tbl>
      <w:tblPr>
        <w:tblStyle w:val="a9"/>
        <w:tblW w:w="0" w:type="auto"/>
        <w:tblLayout w:type="fixed"/>
        <w:tblLook w:val="04A0"/>
      </w:tblPr>
      <w:tblGrid>
        <w:gridCol w:w="2802"/>
        <w:gridCol w:w="1842"/>
        <w:gridCol w:w="1843"/>
        <w:gridCol w:w="1559"/>
        <w:gridCol w:w="1808"/>
      </w:tblGrid>
      <w:tr w:rsidR="00267858" w:rsidTr="004E32EB">
        <w:tc>
          <w:tcPr>
            <w:tcW w:w="2802" w:type="dxa"/>
          </w:tcPr>
          <w:p w:rsidR="00267858" w:rsidRDefault="00267858" w:rsidP="004E32EB">
            <w:pPr>
              <w:spacing w:after="0" w:line="240" w:lineRule="auto"/>
              <w:jc w:val="both"/>
              <w:rPr>
                <w:rFonts w:ascii="Times New Roman" w:hAnsi="Times New Roman"/>
                <w:sz w:val="28"/>
                <w:szCs w:val="28"/>
              </w:rPr>
            </w:pPr>
            <w:r>
              <w:rPr>
                <w:rFonts w:ascii="Times New Roman" w:hAnsi="Times New Roman"/>
                <w:sz w:val="28"/>
                <w:szCs w:val="28"/>
              </w:rPr>
              <w:t>Естественные монополии</w:t>
            </w:r>
          </w:p>
        </w:tc>
        <w:tc>
          <w:tcPr>
            <w:tcW w:w="1842" w:type="dxa"/>
          </w:tcPr>
          <w:p w:rsidR="00267858" w:rsidRDefault="00267858" w:rsidP="004E32EB">
            <w:pPr>
              <w:spacing w:after="0" w:line="240" w:lineRule="auto"/>
              <w:jc w:val="both"/>
              <w:rPr>
                <w:rFonts w:ascii="Times New Roman" w:hAnsi="Times New Roman"/>
                <w:sz w:val="28"/>
                <w:szCs w:val="28"/>
              </w:rPr>
            </w:pPr>
            <w:r>
              <w:rPr>
                <w:rFonts w:ascii="Times New Roman" w:hAnsi="Times New Roman"/>
                <w:sz w:val="28"/>
                <w:szCs w:val="28"/>
              </w:rPr>
              <w:t>Удовлетворительно, чел.</w:t>
            </w:r>
          </w:p>
        </w:tc>
        <w:tc>
          <w:tcPr>
            <w:tcW w:w="1843" w:type="dxa"/>
          </w:tcPr>
          <w:p w:rsidR="00267858" w:rsidRDefault="00267858" w:rsidP="004E32EB">
            <w:pPr>
              <w:spacing w:after="0" w:line="240" w:lineRule="auto"/>
              <w:jc w:val="both"/>
              <w:rPr>
                <w:rFonts w:ascii="Times New Roman" w:hAnsi="Times New Roman"/>
                <w:sz w:val="28"/>
                <w:szCs w:val="28"/>
              </w:rPr>
            </w:pPr>
            <w:r>
              <w:rPr>
                <w:rFonts w:ascii="Times New Roman" w:hAnsi="Times New Roman"/>
                <w:sz w:val="28"/>
                <w:szCs w:val="28"/>
              </w:rPr>
              <w:t>Скорее удовлетворительно, чел.</w:t>
            </w:r>
          </w:p>
        </w:tc>
        <w:tc>
          <w:tcPr>
            <w:tcW w:w="1559" w:type="dxa"/>
          </w:tcPr>
          <w:p w:rsidR="00267858" w:rsidRDefault="00267858" w:rsidP="004E32EB">
            <w:pPr>
              <w:spacing w:after="0" w:line="240" w:lineRule="auto"/>
              <w:jc w:val="both"/>
              <w:rPr>
                <w:rFonts w:ascii="Times New Roman" w:hAnsi="Times New Roman"/>
                <w:sz w:val="28"/>
                <w:szCs w:val="28"/>
              </w:rPr>
            </w:pPr>
            <w:r>
              <w:rPr>
                <w:rFonts w:ascii="Times New Roman" w:hAnsi="Times New Roman"/>
                <w:sz w:val="28"/>
                <w:szCs w:val="28"/>
              </w:rPr>
              <w:t>Скорее неудовлетворительно, чел.</w:t>
            </w:r>
          </w:p>
        </w:tc>
        <w:tc>
          <w:tcPr>
            <w:tcW w:w="1808" w:type="dxa"/>
          </w:tcPr>
          <w:p w:rsidR="00267858" w:rsidRDefault="00267858" w:rsidP="004E32EB">
            <w:pPr>
              <w:spacing w:after="0" w:line="240" w:lineRule="auto"/>
              <w:jc w:val="both"/>
              <w:rPr>
                <w:rFonts w:ascii="Times New Roman" w:hAnsi="Times New Roman"/>
                <w:sz w:val="28"/>
                <w:szCs w:val="28"/>
              </w:rPr>
            </w:pPr>
            <w:r>
              <w:rPr>
                <w:rFonts w:ascii="Times New Roman" w:hAnsi="Times New Roman"/>
                <w:sz w:val="28"/>
                <w:szCs w:val="28"/>
              </w:rPr>
              <w:t>Неудовлетворительно, чел</w:t>
            </w:r>
          </w:p>
        </w:tc>
      </w:tr>
      <w:tr w:rsidR="00267858" w:rsidTr="004E32EB">
        <w:tc>
          <w:tcPr>
            <w:tcW w:w="2802" w:type="dxa"/>
          </w:tcPr>
          <w:p w:rsidR="00267858" w:rsidRDefault="00267858" w:rsidP="004E32EB">
            <w:pPr>
              <w:spacing w:after="0" w:line="240" w:lineRule="auto"/>
              <w:jc w:val="both"/>
              <w:rPr>
                <w:rFonts w:ascii="Times New Roman" w:hAnsi="Times New Roman"/>
                <w:sz w:val="28"/>
                <w:szCs w:val="28"/>
              </w:rPr>
            </w:pPr>
            <w:r>
              <w:rPr>
                <w:rFonts w:ascii="Times New Roman" w:hAnsi="Times New Roman"/>
                <w:sz w:val="28"/>
                <w:szCs w:val="28"/>
              </w:rPr>
              <w:t>Водоснабжение, водоотведение</w:t>
            </w:r>
          </w:p>
        </w:tc>
        <w:tc>
          <w:tcPr>
            <w:tcW w:w="1842" w:type="dxa"/>
          </w:tcPr>
          <w:p w:rsidR="00267858" w:rsidRDefault="00267858" w:rsidP="004E32EB">
            <w:pPr>
              <w:spacing w:after="0" w:line="240" w:lineRule="auto"/>
              <w:jc w:val="both"/>
              <w:rPr>
                <w:rFonts w:ascii="Times New Roman" w:hAnsi="Times New Roman"/>
                <w:sz w:val="28"/>
                <w:szCs w:val="28"/>
              </w:rPr>
            </w:pPr>
            <w:r>
              <w:rPr>
                <w:rFonts w:ascii="Times New Roman" w:hAnsi="Times New Roman"/>
                <w:sz w:val="28"/>
                <w:szCs w:val="28"/>
              </w:rPr>
              <w:t>2160</w:t>
            </w:r>
          </w:p>
        </w:tc>
        <w:tc>
          <w:tcPr>
            <w:tcW w:w="1843" w:type="dxa"/>
          </w:tcPr>
          <w:p w:rsidR="00267858" w:rsidRDefault="00267858" w:rsidP="004E32EB">
            <w:pPr>
              <w:spacing w:after="0" w:line="240" w:lineRule="auto"/>
              <w:jc w:val="both"/>
              <w:rPr>
                <w:rFonts w:ascii="Times New Roman" w:hAnsi="Times New Roman"/>
                <w:sz w:val="28"/>
                <w:szCs w:val="28"/>
              </w:rPr>
            </w:pPr>
            <w:r>
              <w:rPr>
                <w:rFonts w:ascii="Times New Roman" w:hAnsi="Times New Roman"/>
                <w:sz w:val="28"/>
                <w:szCs w:val="28"/>
              </w:rPr>
              <w:t>611</w:t>
            </w:r>
          </w:p>
        </w:tc>
        <w:tc>
          <w:tcPr>
            <w:tcW w:w="1559" w:type="dxa"/>
          </w:tcPr>
          <w:p w:rsidR="00267858" w:rsidRDefault="00267858" w:rsidP="004E32EB">
            <w:pPr>
              <w:spacing w:after="0" w:line="240" w:lineRule="auto"/>
              <w:jc w:val="both"/>
              <w:rPr>
                <w:rFonts w:ascii="Times New Roman" w:hAnsi="Times New Roman"/>
                <w:sz w:val="28"/>
                <w:szCs w:val="28"/>
              </w:rPr>
            </w:pPr>
            <w:r>
              <w:rPr>
                <w:rFonts w:ascii="Times New Roman" w:hAnsi="Times New Roman"/>
                <w:sz w:val="28"/>
                <w:szCs w:val="28"/>
              </w:rPr>
              <w:t>175</w:t>
            </w:r>
          </w:p>
        </w:tc>
        <w:tc>
          <w:tcPr>
            <w:tcW w:w="1808" w:type="dxa"/>
          </w:tcPr>
          <w:p w:rsidR="00267858" w:rsidRDefault="00267858" w:rsidP="004E32EB">
            <w:pPr>
              <w:spacing w:after="0" w:line="240" w:lineRule="auto"/>
              <w:jc w:val="both"/>
              <w:rPr>
                <w:rFonts w:ascii="Times New Roman" w:hAnsi="Times New Roman"/>
                <w:sz w:val="28"/>
                <w:szCs w:val="28"/>
              </w:rPr>
            </w:pPr>
            <w:r>
              <w:rPr>
                <w:rFonts w:ascii="Times New Roman" w:hAnsi="Times New Roman"/>
                <w:sz w:val="28"/>
                <w:szCs w:val="28"/>
              </w:rPr>
              <w:t>34</w:t>
            </w:r>
          </w:p>
        </w:tc>
      </w:tr>
      <w:tr w:rsidR="00267858" w:rsidTr="004E32EB">
        <w:tc>
          <w:tcPr>
            <w:tcW w:w="2802" w:type="dxa"/>
          </w:tcPr>
          <w:p w:rsidR="00267858" w:rsidRDefault="00267858" w:rsidP="004E32EB">
            <w:pPr>
              <w:spacing w:after="0" w:line="240" w:lineRule="auto"/>
              <w:jc w:val="both"/>
              <w:rPr>
                <w:rFonts w:ascii="Times New Roman" w:hAnsi="Times New Roman"/>
                <w:sz w:val="28"/>
                <w:szCs w:val="28"/>
              </w:rPr>
            </w:pPr>
            <w:r>
              <w:rPr>
                <w:rFonts w:ascii="Times New Roman" w:hAnsi="Times New Roman"/>
                <w:sz w:val="28"/>
                <w:szCs w:val="28"/>
              </w:rPr>
              <w:t>Водоочистка</w:t>
            </w:r>
          </w:p>
        </w:tc>
        <w:tc>
          <w:tcPr>
            <w:tcW w:w="1842" w:type="dxa"/>
          </w:tcPr>
          <w:p w:rsidR="00267858" w:rsidRDefault="00267858" w:rsidP="004E32EB">
            <w:pPr>
              <w:spacing w:after="0" w:line="240" w:lineRule="auto"/>
              <w:jc w:val="both"/>
              <w:rPr>
                <w:rFonts w:ascii="Times New Roman" w:hAnsi="Times New Roman"/>
                <w:sz w:val="28"/>
                <w:szCs w:val="28"/>
              </w:rPr>
            </w:pPr>
            <w:r>
              <w:rPr>
                <w:rFonts w:ascii="Times New Roman" w:hAnsi="Times New Roman"/>
                <w:sz w:val="28"/>
                <w:szCs w:val="28"/>
              </w:rPr>
              <w:t>2327</w:t>
            </w:r>
          </w:p>
        </w:tc>
        <w:tc>
          <w:tcPr>
            <w:tcW w:w="1843" w:type="dxa"/>
          </w:tcPr>
          <w:p w:rsidR="00267858" w:rsidRDefault="00267858" w:rsidP="004E32EB">
            <w:pPr>
              <w:spacing w:after="0" w:line="240" w:lineRule="auto"/>
              <w:jc w:val="both"/>
              <w:rPr>
                <w:rFonts w:ascii="Times New Roman" w:hAnsi="Times New Roman"/>
                <w:sz w:val="28"/>
                <w:szCs w:val="28"/>
              </w:rPr>
            </w:pPr>
            <w:r>
              <w:rPr>
                <w:rFonts w:ascii="Times New Roman" w:hAnsi="Times New Roman"/>
                <w:sz w:val="28"/>
                <w:szCs w:val="28"/>
              </w:rPr>
              <w:t>213</w:t>
            </w:r>
          </w:p>
        </w:tc>
        <w:tc>
          <w:tcPr>
            <w:tcW w:w="1559" w:type="dxa"/>
          </w:tcPr>
          <w:p w:rsidR="00267858" w:rsidRDefault="00267858" w:rsidP="004E32EB">
            <w:pPr>
              <w:spacing w:after="0" w:line="240" w:lineRule="auto"/>
              <w:jc w:val="both"/>
              <w:rPr>
                <w:rFonts w:ascii="Times New Roman" w:hAnsi="Times New Roman"/>
                <w:sz w:val="28"/>
                <w:szCs w:val="28"/>
              </w:rPr>
            </w:pPr>
            <w:r>
              <w:rPr>
                <w:rFonts w:ascii="Times New Roman" w:hAnsi="Times New Roman"/>
                <w:sz w:val="28"/>
                <w:szCs w:val="28"/>
              </w:rPr>
              <w:t>421</w:t>
            </w:r>
          </w:p>
        </w:tc>
        <w:tc>
          <w:tcPr>
            <w:tcW w:w="1808" w:type="dxa"/>
          </w:tcPr>
          <w:p w:rsidR="00267858" w:rsidRDefault="00267858" w:rsidP="004E32EB">
            <w:pPr>
              <w:spacing w:after="0" w:line="240" w:lineRule="auto"/>
              <w:jc w:val="both"/>
              <w:rPr>
                <w:rFonts w:ascii="Times New Roman" w:hAnsi="Times New Roman"/>
                <w:sz w:val="28"/>
                <w:szCs w:val="28"/>
              </w:rPr>
            </w:pPr>
            <w:r>
              <w:rPr>
                <w:rFonts w:ascii="Times New Roman" w:hAnsi="Times New Roman"/>
                <w:sz w:val="28"/>
                <w:szCs w:val="28"/>
              </w:rPr>
              <w:t>19</w:t>
            </w:r>
          </w:p>
        </w:tc>
      </w:tr>
      <w:tr w:rsidR="00267858" w:rsidTr="004E32EB">
        <w:tc>
          <w:tcPr>
            <w:tcW w:w="2802" w:type="dxa"/>
          </w:tcPr>
          <w:p w:rsidR="00267858" w:rsidRDefault="00267858" w:rsidP="004E32EB">
            <w:pPr>
              <w:spacing w:after="0" w:line="240" w:lineRule="auto"/>
              <w:jc w:val="both"/>
              <w:rPr>
                <w:rFonts w:ascii="Times New Roman" w:hAnsi="Times New Roman"/>
                <w:sz w:val="28"/>
                <w:szCs w:val="28"/>
              </w:rPr>
            </w:pPr>
            <w:r>
              <w:rPr>
                <w:rFonts w:ascii="Times New Roman" w:hAnsi="Times New Roman"/>
                <w:sz w:val="28"/>
                <w:szCs w:val="28"/>
              </w:rPr>
              <w:t>Газоснабжение</w:t>
            </w:r>
          </w:p>
        </w:tc>
        <w:tc>
          <w:tcPr>
            <w:tcW w:w="1842" w:type="dxa"/>
          </w:tcPr>
          <w:p w:rsidR="00267858" w:rsidRDefault="00267858" w:rsidP="004E32EB">
            <w:pPr>
              <w:spacing w:after="0" w:line="240" w:lineRule="auto"/>
              <w:jc w:val="both"/>
              <w:rPr>
                <w:rFonts w:ascii="Times New Roman" w:hAnsi="Times New Roman"/>
                <w:sz w:val="28"/>
                <w:szCs w:val="28"/>
              </w:rPr>
            </w:pPr>
            <w:r>
              <w:rPr>
                <w:rFonts w:ascii="Times New Roman" w:hAnsi="Times New Roman"/>
                <w:sz w:val="28"/>
                <w:szCs w:val="28"/>
              </w:rPr>
              <w:t>2611</w:t>
            </w:r>
          </w:p>
        </w:tc>
        <w:tc>
          <w:tcPr>
            <w:tcW w:w="1843" w:type="dxa"/>
          </w:tcPr>
          <w:p w:rsidR="00267858" w:rsidRDefault="00267858" w:rsidP="004E32EB">
            <w:pPr>
              <w:spacing w:after="0" w:line="240" w:lineRule="auto"/>
              <w:jc w:val="both"/>
              <w:rPr>
                <w:rFonts w:ascii="Times New Roman" w:hAnsi="Times New Roman"/>
                <w:sz w:val="28"/>
                <w:szCs w:val="28"/>
              </w:rPr>
            </w:pPr>
            <w:r>
              <w:rPr>
                <w:rFonts w:ascii="Times New Roman" w:hAnsi="Times New Roman"/>
                <w:sz w:val="28"/>
                <w:szCs w:val="28"/>
              </w:rPr>
              <w:t>187</w:t>
            </w:r>
          </w:p>
        </w:tc>
        <w:tc>
          <w:tcPr>
            <w:tcW w:w="1559" w:type="dxa"/>
          </w:tcPr>
          <w:p w:rsidR="00267858" w:rsidRDefault="00267858" w:rsidP="004E32EB">
            <w:pPr>
              <w:spacing w:after="0" w:line="240" w:lineRule="auto"/>
              <w:jc w:val="both"/>
              <w:rPr>
                <w:rFonts w:ascii="Times New Roman" w:hAnsi="Times New Roman"/>
                <w:sz w:val="28"/>
                <w:szCs w:val="28"/>
              </w:rPr>
            </w:pPr>
            <w:r>
              <w:rPr>
                <w:rFonts w:ascii="Times New Roman" w:hAnsi="Times New Roman"/>
                <w:sz w:val="28"/>
                <w:szCs w:val="28"/>
              </w:rPr>
              <w:t>167</w:t>
            </w:r>
          </w:p>
        </w:tc>
        <w:tc>
          <w:tcPr>
            <w:tcW w:w="1808" w:type="dxa"/>
          </w:tcPr>
          <w:p w:rsidR="00267858" w:rsidRDefault="00267858" w:rsidP="004E32EB">
            <w:pPr>
              <w:spacing w:after="0" w:line="240" w:lineRule="auto"/>
              <w:jc w:val="both"/>
              <w:rPr>
                <w:rFonts w:ascii="Times New Roman" w:hAnsi="Times New Roman"/>
                <w:sz w:val="28"/>
                <w:szCs w:val="28"/>
              </w:rPr>
            </w:pPr>
            <w:r>
              <w:rPr>
                <w:rFonts w:ascii="Times New Roman" w:hAnsi="Times New Roman"/>
                <w:sz w:val="28"/>
                <w:szCs w:val="28"/>
              </w:rPr>
              <w:t>15</w:t>
            </w:r>
          </w:p>
        </w:tc>
      </w:tr>
      <w:tr w:rsidR="00267858" w:rsidTr="004E32EB">
        <w:tc>
          <w:tcPr>
            <w:tcW w:w="2802" w:type="dxa"/>
          </w:tcPr>
          <w:p w:rsidR="00267858" w:rsidRDefault="00267858" w:rsidP="004E32EB">
            <w:pPr>
              <w:spacing w:after="0" w:line="240" w:lineRule="auto"/>
              <w:jc w:val="both"/>
              <w:rPr>
                <w:rFonts w:ascii="Times New Roman" w:hAnsi="Times New Roman"/>
                <w:sz w:val="28"/>
                <w:szCs w:val="28"/>
              </w:rPr>
            </w:pPr>
            <w:r>
              <w:rPr>
                <w:rFonts w:ascii="Times New Roman" w:hAnsi="Times New Roman"/>
                <w:sz w:val="28"/>
                <w:szCs w:val="28"/>
              </w:rPr>
              <w:t>Электроснабжение</w:t>
            </w:r>
          </w:p>
        </w:tc>
        <w:tc>
          <w:tcPr>
            <w:tcW w:w="1842" w:type="dxa"/>
          </w:tcPr>
          <w:p w:rsidR="00267858" w:rsidRDefault="00267858" w:rsidP="004E32EB">
            <w:pPr>
              <w:spacing w:after="0" w:line="240" w:lineRule="auto"/>
              <w:jc w:val="both"/>
              <w:rPr>
                <w:rFonts w:ascii="Times New Roman" w:hAnsi="Times New Roman"/>
                <w:sz w:val="28"/>
                <w:szCs w:val="28"/>
              </w:rPr>
            </w:pPr>
            <w:r>
              <w:rPr>
                <w:rFonts w:ascii="Times New Roman" w:hAnsi="Times New Roman"/>
                <w:sz w:val="28"/>
                <w:szCs w:val="28"/>
              </w:rPr>
              <w:t>2665</w:t>
            </w:r>
          </w:p>
        </w:tc>
        <w:tc>
          <w:tcPr>
            <w:tcW w:w="1843" w:type="dxa"/>
          </w:tcPr>
          <w:p w:rsidR="00267858" w:rsidRDefault="00267858" w:rsidP="004E32EB">
            <w:pPr>
              <w:spacing w:after="0" w:line="240" w:lineRule="auto"/>
              <w:jc w:val="both"/>
              <w:rPr>
                <w:rFonts w:ascii="Times New Roman" w:hAnsi="Times New Roman"/>
                <w:sz w:val="28"/>
                <w:szCs w:val="28"/>
              </w:rPr>
            </w:pPr>
            <w:r>
              <w:rPr>
                <w:rFonts w:ascii="Times New Roman" w:hAnsi="Times New Roman"/>
                <w:sz w:val="28"/>
                <w:szCs w:val="28"/>
              </w:rPr>
              <w:t>57</w:t>
            </w:r>
          </w:p>
        </w:tc>
        <w:tc>
          <w:tcPr>
            <w:tcW w:w="1559" w:type="dxa"/>
          </w:tcPr>
          <w:p w:rsidR="00267858" w:rsidRDefault="00267858" w:rsidP="004E32EB">
            <w:pPr>
              <w:spacing w:after="0" w:line="240" w:lineRule="auto"/>
              <w:jc w:val="both"/>
              <w:rPr>
                <w:rFonts w:ascii="Times New Roman" w:hAnsi="Times New Roman"/>
                <w:sz w:val="28"/>
                <w:szCs w:val="28"/>
              </w:rPr>
            </w:pPr>
            <w:r>
              <w:rPr>
                <w:rFonts w:ascii="Times New Roman" w:hAnsi="Times New Roman"/>
                <w:sz w:val="28"/>
                <w:szCs w:val="28"/>
              </w:rPr>
              <w:t>253</w:t>
            </w:r>
          </w:p>
        </w:tc>
        <w:tc>
          <w:tcPr>
            <w:tcW w:w="1808" w:type="dxa"/>
          </w:tcPr>
          <w:p w:rsidR="00267858" w:rsidRDefault="00267858" w:rsidP="004E32EB">
            <w:pPr>
              <w:spacing w:after="0" w:line="240" w:lineRule="auto"/>
              <w:jc w:val="both"/>
              <w:rPr>
                <w:rFonts w:ascii="Times New Roman" w:hAnsi="Times New Roman"/>
                <w:sz w:val="28"/>
                <w:szCs w:val="28"/>
              </w:rPr>
            </w:pPr>
            <w:r>
              <w:rPr>
                <w:rFonts w:ascii="Times New Roman" w:hAnsi="Times New Roman"/>
                <w:sz w:val="28"/>
                <w:szCs w:val="28"/>
              </w:rPr>
              <w:t>5</w:t>
            </w:r>
          </w:p>
        </w:tc>
      </w:tr>
      <w:tr w:rsidR="00267858" w:rsidTr="004E32EB">
        <w:tc>
          <w:tcPr>
            <w:tcW w:w="2802" w:type="dxa"/>
          </w:tcPr>
          <w:p w:rsidR="00267858" w:rsidRDefault="00267858" w:rsidP="004E32EB">
            <w:pPr>
              <w:spacing w:after="0" w:line="240" w:lineRule="auto"/>
              <w:jc w:val="both"/>
              <w:rPr>
                <w:rFonts w:ascii="Times New Roman" w:hAnsi="Times New Roman"/>
                <w:sz w:val="28"/>
                <w:szCs w:val="28"/>
              </w:rPr>
            </w:pPr>
            <w:r>
              <w:rPr>
                <w:rFonts w:ascii="Times New Roman" w:hAnsi="Times New Roman"/>
                <w:sz w:val="28"/>
                <w:szCs w:val="28"/>
              </w:rPr>
              <w:t>Теплоснабжение</w:t>
            </w:r>
          </w:p>
        </w:tc>
        <w:tc>
          <w:tcPr>
            <w:tcW w:w="1842" w:type="dxa"/>
          </w:tcPr>
          <w:p w:rsidR="00267858" w:rsidRDefault="00267858" w:rsidP="004E32EB">
            <w:pPr>
              <w:spacing w:after="0" w:line="240" w:lineRule="auto"/>
              <w:jc w:val="both"/>
              <w:rPr>
                <w:rFonts w:ascii="Times New Roman" w:hAnsi="Times New Roman"/>
                <w:sz w:val="28"/>
                <w:szCs w:val="28"/>
              </w:rPr>
            </w:pPr>
            <w:r>
              <w:rPr>
                <w:rFonts w:ascii="Times New Roman" w:hAnsi="Times New Roman"/>
                <w:sz w:val="28"/>
                <w:szCs w:val="28"/>
              </w:rPr>
              <w:t>2373</w:t>
            </w:r>
          </w:p>
        </w:tc>
        <w:tc>
          <w:tcPr>
            <w:tcW w:w="1843" w:type="dxa"/>
          </w:tcPr>
          <w:p w:rsidR="00267858" w:rsidRDefault="00267858" w:rsidP="004E32EB">
            <w:pPr>
              <w:spacing w:after="0" w:line="240" w:lineRule="auto"/>
              <w:jc w:val="both"/>
              <w:rPr>
                <w:rFonts w:ascii="Times New Roman" w:hAnsi="Times New Roman"/>
                <w:sz w:val="28"/>
                <w:szCs w:val="28"/>
              </w:rPr>
            </w:pPr>
            <w:r>
              <w:rPr>
                <w:rFonts w:ascii="Times New Roman" w:hAnsi="Times New Roman"/>
                <w:sz w:val="28"/>
                <w:szCs w:val="28"/>
              </w:rPr>
              <w:t>430</w:t>
            </w:r>
          </w:p>
        </w:tc>
        <w:tc>
          <w:tcPr>
            <w:tcW w:w="1559" w:type="dxa"/>
          </w:tcPr>
          <w:p w:rsidR="00267858" w:rsidRDefault="00267858" w:rsidP="004E32EB">
            <w:pPr>
              <w:spacing w:after="0" w:line="240" w:lineRule="auto"/>
              <w:jc w:val="both"/>
              <w:rPr>
                <w:rFonts w:ascii="Times New Roman" w:hAnsi="Times New Roman"/>
                <w:sz w:val="28"/>
                <w:szCs w:val="28"/>
              </w:rPr>
            </w:pPr>
            <w:r>
              <w:rPr>
                <w:rFonts w:ascii="Times New Roman" w:hAnsi="Times New Roman"/>
                <w:sz w:val="28"/>
                <w:szCs w:val="28"/>
              </w:rPr>
              <w:t>151</w:t>
            </w:r>
          </w:p>
        </w:tc>
        <w:tc>
          <w:tcPr>
            <w:tcW w:w="1808" w:type="dxa"/>
          </w:tcPr>
          <w:p w:rsidR="00267858" w:rsidRDefault="00267858" w:rsidP="004E32EB">
            <w:pPr>
              <w:spacing w:after="0" w:line="240" w:lineRule="auto"/>
              <w:jc w:val="both"/>
              <w:rPr>
                <w:rFonts w:ascii="Times New Roman" w:hAnsi="Times New Roman"/>
                <w:sz w:val="28"/>
                <w:szCs w:val="28"/>
              </w:rPr>
            </w:pPr>
            <w:r>
              <w:rPr>
                <w:rFonts w:ascii="Times New Roman" w:hAnsi="Times New Roman"/>
                <w:sz w:val="28"/>
                <w:szCs w:val="28"/>
              </w:rPr>
              <w:t>26</w:t>
            </w:r>
          </w:p>
        </w:tc>
      </w:tr>
      <w:tr w:rsidR="00267858" w:rsidTr="004E32EB">
        <w:tc>
          <w:tcPr>
            <w:tcW w:w="2802" w:type="dxa"/>
          </w:tcPr>
          <w:p w:rsidR="00267858" w:rsidRDefault="00267858" w:rsidP="004E32EB">
            <w:pPr>
              <w:spacing w:after="0" w:line="240" w:lineRule="auto"/>
              <w:jc w:val="both"/>
              <w:rPr>
                <w:rFonts w:ascii="Times New Roman" w:hAnsi="Times New Roman"/>
                <w:sz w:val="28"/>
                <w:szCs w:val="28"/>
              </w:rPr>
            </w:pPr>
            <w:r>
              <w:rPr>
                <w:rFonts w:ascii="Times New Roman" w:hAnsi="Times New Roman"/>
                <w:sz w:val="28"/>
                <w:szCs w:val="28"/>
              </w:rPr>
              <w:t>Телефонная связь</w:t>
            </w:r>
          </w:p>
        </w:tc>
        <w:tc>
          <w:tcPr>
            <w:tcW w:w="1842" w:type="dxa"/>
          </w:tcPr>
          <w:p w:rsidR="00267858" w:rsidRDefault="00267858" w:rsidP="004E32EB">
            <w:pPr>
              <w:spacing w:after="0" w:line="240" w:lineRule="auto"/>
              <w:jc w:val="both"/>
              <w:rPr>
                <w:rFonts w:ascii="Times New Roman" w:hAnsi="Times New Roman"/>
                <w:sz w:val="28"/>
                <w:szCs w:val="28"/>
              </w:rPr>
            </w:pPr>
            <w:r>
              <w:rPr>
                <w:rFonts w:ascii="Times New Roman" w:hAnsi="Times New Roman"/>
                <w:sz w:val="28"/>
                <w:szCs w:val="28"/>
              </w:rPr>
              <w:t>2680</w:t>
            </w:r>
          </w:p>
        </w:tc>
        <w:tc>
          <w:tcPr>
            <w:tcW w:w="1843" w:type="dxa"/>
          </w:tcPr>
          <w:p w:rsidR="00267858" w:rsidRDefault="00267858" w:rsidP="004E32EB">
            <w:pPr>
              <w:spacing w:after="0" w:line="240" w:lineRule="auto"/>
              <w:jc w:val="both"/>
              <w:rPr>
                <w:rFonts w:ascii="Times New Roman" w:hAnsi="Times New Roman"/>
                <w:sz w:val="28"/>
                <w:szCs w:val="28"/>
              </w:rPr>
            </w:pPr>
            <w:r>
              <w:rPr>
                <w:rFonts w:ascii="Times New Roman" w:hAnsi="Times New Roman"/>
                <w:sz w:val="28"/>
                <w:szCs w:val="28"/>
              </w:rPr>
              <w:t>290</w:t>
            </w:r>
          </w:p>
        </w:tc>
        <w:tc>
          <w:tcPr>
            <w:tcW w:w="1559" w:type="dxa"/>
          </w:tcPr>
          <w:p w:rsidR="00267858" w:rsidRDefault="00267858" w:rsidP="004E32EB">
            <w:pPr>
              <w:spacing w:after="0" w:line="240" w:lineRule="auto"/>
              <w:jc w:val="both"/>
              <w:rPr>
                <w:rFonts w:ascii="Times New Roman" w:hAnsi="Times New Roman"/>
                <w:sz w:val="28"/>
                <w:szCs w:val="28"/>
              </w:rPr>
            </w:pPr>
            <w:r>
              <w:rPr>
                <w:rFonts w:ascii="Times New Roman" w:hAnsi="Times New Roman"/>
                <w:sz w:val="28"/>
                <w:szCs w:val="28"/>
              </w:rPr>
              <w:t>7</w:t>
            </w:r>
          </w:p>
        </w:tc>
        <w:tc>
          <w:tcPr>
            <w:tcW w:w="1808" w:type="dxa"/>
          </w:tcPr>
          <w:p w:rsidR="00267858" w:rsidRDefault="00267858" w:rsidP="004E32EB">
            <w:pPr>
              <w:spacing w:after="0" w:line="240" w:lineRule="auto"/>
              <w:jc w:val="both"/>
              <w:rPr>
                <w:rFonts w:ascii="Times New Roman" w:hAnsi="Times New Roman"/>
                <w:sz w:val="28"/>
                <w:szCs w:val="28"/>
              </w:rPr>
            </w:pPr>
            <w:r>
              <w:rPr>
                <w:rFonts w:ascii="Times New Roman" w:hAnsi="Times New Roman"/>
                <w:sz w:val="28"/>
                <w:szCs w:val="28"/>
              </w:rPr>
              <w:t>3</w:t>
            </w:r>
          </w:p>
        </w:tc>
      </w:tr>
    </w:tbl>
    <w:p w:rsidR="007753DA" w:rsidRDefault="007753DA" w:rsidP="007753DA">
      <w:pPr>
        <w:spacing w:after="0" w:line="240" w:lineRule="auto"/>
        <w:ind w:firstLine="709"/>
        <w:jc w:val="both"/>
        <w:rPr>
          <w:rFonts w:ascii="Times New Roman" w:hAnsi="Times New Roman"/>
          <w:sz w:val="28"/>
          <w:szCs w:val="28"/>
        </w:rPr>
      </w:pPr>
      <w:r>
        <w:rPr>
          <w:rFonts w:ascii="Times New Roman" w:hAnsi="Times New Roman"/>
          <w:sz w:val="28"/>
          <w:szCs w:val="28"/>
        </w:rPr>
        <w:t>Анализ данных о развитии конкуренции на рынке услуг перевозок пассажиров наземным транспортом показал следующее: 68,3% всех опрошенных считают насыщенным рынок услуг связи и 80,8% удовлетворены наличием предприятий по услуге перевозок в муниципальном образовании.</w:t>
      </w:r>
    </w:p>
    <w:p w:rsidR="007753DA" w:rsidRDefault="007753DA" w:rsidP="007753DA">
      <w:pPr>
        <w:spacing w:after="0" w:line="240" w:lineRule="auto"/>
        <w:ind w:firstLine="709"/>
        <w:jc w:val="both"/>
        <w:rPr>
          <w:rFonts w:ascii="Times New Roman" w:hAnsi="Times New Roman"/>
          <w:sz w:val="28"/>
          <w:szCs w:val="28"/>
        </w:rPr>
      </w:pPr>
    </w:p>
    <w:tbl>
      <w:tblPr>
        <w:tblStyle w:val="a9"/>
        <w:tblW w:w="0" w:type="auto"/>
        <w:tblLook w:val="04A0"/>
      </w:tblPr>
      <w:tblGrid>
        <w:gridCol w:w="1970"/>
        <w:gridCol w:w="1971"/>
        <w:gridCol w:w="1971"/>
        <w:gridCol w:w="1971"/>
        <w:gridCol w:w="1971"/>
      </w:tblGrid>
      <w:tr w:rsidR="007753DA" w:rsidTr="004E32EB">
        <w:tc>
          <w:tcPr>
            <w:tcW w:w="1970" w:type="dxa"/>
          </w:tcPr>
          <w:p w:rsidR="007753DA" w:rsidRDefault="007753DA" w:rsidP="007753DA">
            <w:pPr>
              <w:spacing w:after="0" w:line="240" w:lineRule="auto"/>
              <w:jc w:val="both"/>
              <w:rPr>
                <w:rFonts w:ascii="Times New Roman" w:hAnsi="Times New Roman"/>
                <w:sz w:val="28"/>
                <w:szCs w:val="28"/>
              </w:rPr>
            </w:pPr>
            <w:r>
              <w:rPr>
                <w:rFonts w:ascii="Times New Roman" w:hAnsi="Times New Roman"/>
                <w:sz w:val="28"/>
                <w:szCs w:val="28"/>
              </w:rPr>
              <w:t>Рынок услуг перевозок</w:t>
            </w:r>
          </w:p>
        </w:tc>
        <w:tc>
          <w:tcPr>
            <w:tcW w:w="1971" w:type="dxa"/>
          </w:tcPr>
          <w:p w:rsidR="007753DA" w:rsidRDefault="007753DA" w:rsidP="004E32EB">
            <w:pPr>
              <w:spacing w:after="0" w:line="240" w:lineRule="auto"/>
              <w:jc w:val="both"/>
              <w:rPr>
                <w:rFonts w:ascii="Times New Roman" w:hAnsi="Times New Roman"/>
                <w:sz w:val="28"/>
                <w:szCs w:val="28"/>
              </w:rPr>
            </w:pPr>
            <w:r>
              <w:rPr>
                <w:rFonts w:ascii="Times New Roman" w:hAnsi="Times New Roman"/>
                <w:sz w:val="28"/>
                <w:szCs w:val="28"/>
              </w:rPr>
              <w:t xml:space="preserve">Много </w:t>
            </w:r>
          </w:p>
        </w:tc>
        <w:tc>
          <w:tcPr>
            <w:tcW w:w="1971" w:type="dxa"/>
          </w:tcPr>
          <w:p w:rsidR="007753DA" w:rsidRDefault="007753DA" w:rsidP="004E32EB">
            <w:pPr>
              <w:spacing w:after="0" w:line="240" w:lineRule="auto"/>
              <w:jc w:val="both"/>
              <w:rPr>
                <w:rFonts w:ascii="Times New Roman" w:hAnsi="Times New Roman"/>
                <w:sz w:val="28"/>
                <w:szCs w:val="28"/>
              </w:rPr>
            </w:pPr>
            <w:r>
              <w:rPr>
                <w:rFonts w:ascii="Times New Roman" w:hAnsi="Times New Roman"/>
                <w:sz w:val="28"/>
                <w:szCs w:val="28"/>
              </w:rPr>
              <w:t xml:space="preserve">Достаточно </w:t>
            </w:r>
          </w:p>
        </w:tc>
        <w:tc>
          <w:tcPr>
            <w:tcW w:w="1971" w:type="dxa"/>
          </w:tcPr>
          <w:p w:rsidR="007753DA" w:rsidRDefault="007753DA" w:rsidP="004E32EB">
            <w:pPr>
              <w:spacing w:after="0" w:line="240" w:lineRule="auto"/>
              <w:jc w:val="both"/>
              <w:rPr>
                <w:rFonts w:ascii="Times New Roman" w:hAnsi="Times New Roman"/>
                <w:sz w:val="28"/>
                <w:szCs w:val="28"/>
              </w:rPr>
            </w:pPr>
            <w:r>
              <w:rPr>
                <w:rFonts w:ascii="Times New Roman" w:hAnsi="Times New Roman"/>
                <w:sz w:val="28"/>
                <w:szCs w:val="28"/>
              </w:rPr>
              <w:t>Мало</w:t>
            </w:r>
          </w:p>
        </w:tc>
        <w:tc>
          <w:tcPr>
            <w:tcW w:w="1971" w:type="dxa"/>
          </w:tcPr>
          <w:p w:rsidR="007753DA" w:rsidRDefault="007753DA" w:rsidP="004E32EB">
            <w:pPr>
              <w:spacing w:after="0" w:line="240" w:lineRule="auto"/>
              <w:jc w:val="both"/>
              <w:rPr>
                <w:rFonts w:ascii="Times New Roman" w:hAnsi="Times New Roman"/>
                <w:sz w:val="28"/>
                <w:szCs w:val="28"/>
              </w:rPr>
            </w:pPr>
            <w:r>
              <w:rPr>
                <w:rFonts w:ascii="Times New Roman" w:hAnsi="Times New Roman"/>
                <w:sz w:val="28"/>
                <w:szCs w:val="28"/>
              </w:rPr>
              <w:t xml:space="preserve"> Нет совсем</w:t>
            </w:r>
          </w:p>
        </w:tc>
      </w:tr>
      <w:tr w:rsidR="007753DA" w:rsidTr="004E32EB">
        <w:tc>
          <w:tcPr>
            <w:tcW w:w="1970" w:type="dxa"/>
          </w:tcPr>
          <w:p w:rsidR="007753DA" w:rsidRDefault="007753DA" w:rsidP="004E32EB">
            <w:pPr>
              <w:spacing w:after="0" w:line="240" w:lineRule="auto"/>
              <w:jc w:val="both"/>
              <w:rPr>
                <w:rFonts w:ascii="Times New Roman" w:hAnsi="Times New Roman"/>
                <w:sz w:val="28"/>
                <w:szCs w:val="28"/>
              </w:rPr>
            </w:pPr>
            <w:r>
              <w:rPr>
                <w:rFonts w:ascii="Times New Roman" w:hAnsi="Times New Roman"/>
                <w:sz w:val="28"/>
                <w:szCs w:val="28"/>
              </w:rPr>
              <w:t>насыщенность</w:t>
            </w:r>
          </w:p>
        </w:tc>
        <w:tc>
          <w:tcPr>
            <w:tcW w:w="1971" w:type="dxa"/>
          </w:tcPr>
          <w:p w:rsidR="007753DA" w:rsidRDefault="00942E66" w:rsidP="004E32EB">
            <w:pPr>
              <w:spacing w:after="0" w:line="240" w:lineRule="auto"/>
              <w:jc w:val="both"/>
              <w:rPr>
                <w:rFonts w:ascii="Times New Roman" w:hAnsi="Times New Roman"/>
                <w:sz w:val="28"/>
                <w:szCs w:val="28"/>
              </w:rPr>
            </w:pPr>
            <w:r>
              <w:rPr>
                <w:rFonts w:ascii="Times New Roman" w:hAnsi="Times New Roman"/>
                <w:sz w:val="28"/>
                <w:szCs w:val="28"/>
              </w:rPr>
              <w:t>507</w:t>
            </w:r>
          </w:p>
        </w:tc>
        <w:tc>
          <w:tcPr>
            <w:tcW w:w="1971" w:type="dxa"/>
          </w:tcPr>
          <w:p w:rsidR="007753DA" w:rsidRDefault="00942E66" w:rsidP="004E32EB">
            <w:pPr>
              <w:spacing w:after="0" w:line="240" w:lineRule="auto"/>
              <w:jc w:val="both"/>
              <w:rPr>
                <w:rFonts w:ascii="Times New Roman" w:hAnsi="Times New Roman"/>
                <w:sz w:val="28"/>
                <w:szCs w:val="28"/>
              </w:rPr>
            </w:pPr>
            <w:r>
              <w:rPr>
                <w:rFonts w:ascii="Times New Roman" w:hAnsi="Times New Roman"/>
                <w:sz w:val="28"/>
                <w:szCs w:val="28"/>
              </w:rPr>
              <w:t>2035</w:t>
            </w:r>
          </w:p>
        </w:tc>
        <w:tc>
          <w:tcPr>
            <w:tcW w:w="1971" w:type="dxa"/>
          </w:tcPr>
          <w:p w:rsidR="007753DA" w:rsidRDefault="00942E66" w:rsidP="004E32EB">
            <w:pPr>
              <w:spacing w:after="0" w:line="240" w:lineRule="auto"/>
              <w:jc w:val="both"/>
              <w:rPr>
                <w:rFonts w:ascii="Times New Roman" w:hAnsi="Times New Roman"/>
                <w:sz w:val="28"/>
                <w:szCs w:val="28"/>
              </w:rPr>
            </w:pPr>
            <w:r>
              <w:rPr>
                <w:rFonts w:ascii="Times New Roman" w:hAnsi="Times New Roman"/>
                <w:sz w:val="28"/>
                <w:szCs w:val="28"/>
              </w:rPr>
              <w:t>436</w:t>
            </w:r>
          </w:p>
        </w:tc>
        <w:tc>
          <w:tcPr>
            <w:tcW w:w="1971" w:type="dxa"/>
          </w:tcPr>
          <w:p w:rsidR="007753DA" w:rsidRDefault="00942E66" w:rsidP="004E32EB">
            <w:pPr>
              <w:spacing w:after="0" w:line="240" w:lineRule="auto"/>
              <w:jc w:val="both"/>
              <w:rPr>
                <w:rFonts w:ascii="Times New Roman" w:hAnsi="Times New Roman"/>
                <w:sz w:val="28"/>
                <w:szCs w:val="28"/>
              </w:rPr>
            </w:pPr>
            <w:r>
              <w:rPr>
                <w:rFonts w:ascii="Times New Roman" w:hAnsi="Times New Roman"/>
                <w:sz w:val="28"/>
                <w:szCs w:val="28"/>
              </w:rPr>
              <w:t>2</w:t>
            </w:r>
          </w:p>
        </w:tc>
      </w:tr>
    </w:tbl>
    <w:p w:rsidR="007753DA" w:rsidRDefault="007753DA" w:rsidP="007753DA">
      <w:pPr>
        <w:spacing w:after="0" w:line="240" w:lineRule="auto"/>
        <w:ind w:firstLine="709"/>
        <w:jc w:val="both"/>
        <w:rPr>
          <w:rFonts w:ascii="Times New Roman" w:hAnsi="Times New Roman"/>
          <w:sz w:val="28"/>
          <w:szCs w:val="28"/>
        </w:rPr>
      </w:pPr>
    </w:p>
    <w:tbl>
      <w:tblPr>
        <w:tblStyle w:val="a9"/>
        <w:tblW w:w="0" w:type="auto"/>
        <w:tblLayout w:type="fixed"/>
        <w:tblLook w:val="04A0"/>
      </w:tblPr>
      <w:tblGrid>
        <w:gridCol w:w="1951"/>
        <w:gridCol w:w="2170"/>
        <w:gridCol w:w="1911"/>
        <w:gridCol w:w="1911"/>
        <w:gridCol w:w="1911"/>
      </w:tblGrid>
      <w:tr w:rsidR="007753DA" w:rsidTr="004E32EB">
        <w:tc>
          <w:tcPr>
            <w:tcW w:w="1951" w:type="dxa"/>
          </w:tcPr>
          <w:p w:rsidR="007753DA" w:rsidRDefault="007753DA" w:rsidP="007753DA">
            <w:pPr>
              <w:spacing w:after="0" w:line="240" w:lineRule="auto"/>
              <w:jc w:val="both"/>
              <w:rPr>
                <w:rFonts w:ascii="Times New Roman" w:hAnsi="Times New Roman"/>
                <w:sz w:val="28"/>
                <w:szCs w:val="28"/>
              </w:rPr>
            </w:pPr>
            <w:r>
              <w:rPr>
                <w:rFonts w:ascii="Times New Roman" w:hAnsi="Times New Roman"/>
                <w:sz w:val="28"/>
                <w:szCs w:val="28"/>
              </w:rPr>
              <w:t>Рынок услуг перевозок</w:t>
            </w:r>
          </w:p>
        </w:tc>
        <w:tc>
          <w:tcPr>
            <w:tcW w:w="2170" w:type="dxa"/>
          </w:tcPr>
          <w:p w:rsidR="007753DA" w:rsidRDefault="007753DA" w:rsidP="004E32EB">
            <w:pPr>
              <w:spacing w:after="0" w:line="240" w:lineRule="auto"/>
              <w:jc w:val="both"/>
              <w:rPr>
                <w:rFonts w:ascii="Times New Roman" w:hAnsi="Times New Roman"/>
                <w:sz w:val="28"/>
                <w:szCs w:val="28"/>
              </w:rPr>
            </w:pPr>
            <w:r>
              <w:rPr>
                <w:rFonts w:ascii="Times New Roman" w:hAnsi="Times New Roman"/>
                <w:sz w:val="28"/>
                <w:szCs w:val="28"/>
              </w:rPr>
              <w:t>Удовлетворен</w:t>
            </w:r>
          </w:p>
        </w:tc>
        <w:tc>
          <w:tcPr>
            <w:tcW w:w="1911" w:type="dxa"/>
          </w:tcPr>
          <w:p w:rsidR="007753DA" w:rsidRDefault="007753DA" w:rsidP="004E32EB">
            <w:pPr>
              <w:spacing w:after="0" w:line="240" w:lineRule="auto"/>
              <w:jc w:val="both"/>
              <w:rPr>
                <w:rFonts w:ascii="Times New Roman" w:hAnsi="Times New Roman"/>
                <w:sz w:val="28"/>
                <w:szCs w:val="28"/>
              </w:rPr>
            </w:pPr>
            <w:r>
              <w:rPr>
                <w:rFonts w:ascii="Times New Roman" w:hAnsi="Times New Roman"/>
                <w:sz w:val="28"/>
                <w:szCs w:val="28"/>
              </w:rPr>
              <w:t xml:space="preserve">Скорее удовлетворен </w:t>
            </w:r>
          </w:p>
        </w:tc>
        <w:tc>
          <w:tcPr>
            <w:tcW w:w="1911" w:type="dxa"/>
          </w:tcPr>
          <w:p w:rsidR="007753DA" w:rsidRDefault="007753DA" w:rsidP="004E32EB">
            <w:pPr>
              <w:spacing w:after="0" w:line="240" w:lineRule="auto"/>
              <w:jc w:val="both"/>
              <w:rPr>
                <w:rFonts w:ascii="Times New Roman" w:hAnsi="Times New Roman"/>
                <w:sz w:val="28"/>
                <w:szCs w:val="28"/>
              </w:rPr>
            </w:pPr>
            <w:r>
              <w:rPr>
                <w:rFonts w:ascii="Times New Roman" w:hAnsi="Times New Roman"/>
                <w:sz w:val="28"/>
                <w:szCs w:val="28"/>
              </w:rPr>
              <w:t>Скорее не удовлетворен</w:t>
            </w:r>
          </w:p>
        </w:tc>
        <w:tc>
          <w:tcPr>
            <w:tcW w:w="1911" w:type="dxa"/>
          </w:tcPr>
          <w:p w:rsidR="007753DA" w:rsidRDefault="007753DA" w:rsidP="004E32EB">
            <w:pPr>
              <w:spacing w:after="0" w:line="240" w:lineRule="auto"/>
              <w:jc w:val="both"/>
              <w:rPr>
                <w:rFonts w:ascii="Times New Roman" w:hAnsi="Times New Roman"/>
                <w:sz w:val="28"/>
                <w:szCs w:val="28"/>
              </w:rPr>
            </w:pPr>
            <w:r>
              <w:rPr>
                <w:rFonts w:ascii="Times New Roman" w:hAnsi="Times New Roman"/>
                <w:sz w:val="28"/>
                <w:szCs w:val="28"/>
              </w:rPr>
              <w:t>Не удовлетворен</w:t>
            </w:r>
          </w:p>
        </w:tc>
      </w:tr>
      <w:tr w:rsidR="007753DA" w:rsidRPr="00FA32F8" w:rsidTr="004E32EB">
        <w:tc>
          <w:tcPr>
            <w:tcW w:w="1951" w:type="dxa"/>
          </w:tcPr>
          <w:p w:rsidR="007753DA" w:rsidRDefault="007753DA" w:rsidP="004E32EB">
            <w:pPr>
              <w:spacing w:after="0" w:line="240" w:lineRule="auto"/>
              <w:jc w:val="both"/>
              <w:rPr>
                <w:rFonts w:ascii="Times New Roman" w:hAnsi="Times New Roman"/>
                <w:sz w:val="28"/>
                <w:szCs w:val="28"/>
              </w:rPr>
            </w:pPr>
            <w:r w:rsidRPr="00FA32F8">
              <w:rPr>
                <w:rFonts w:ascii="Times New Roman" w:hAnsi="Times New Roman"/>
                <w:sz w:val="28"/>
                <w:szCs w:val="28"/>
              </w:rPr>
              <w:t>Удовлетво</w:t>
            </w:r>
            <w:r>
              <w:rPr>
                <w:rFonts w:ascii="Times New Roman" w:hAnsi="Times New Roman"/>
                <w:sz w:val="28"/>
                <w:szCs w:val="28"/>
              </w:rPr>
              <w:t>-</w:t>
            </w:r>
          </w:p>
          <w:p w:rsidR="007753DA" w:rsidRPr="00FA32F8" w:rsidRDefault="007753DA" w:rsidP="004E32EB">
            <w:pPr>
              <w:spacing w:after="0" w:line="240" w:lineRule="auto"/>
              <w:jc w:val="both"/>
              <w:rPr>
                <w:rFonts w:ascii="Times New Roman" w:hAnsi="Times New Roman"/>
                <w:sz w:val="28"/>
                <w:szCs w:val="28"/>
              </w:rPr>
            </w:pPr>
            <w:r w:rsidRPr="00FA32F8">
              <w:rPr>
                <w:rFonts w:ascii="Times New Roman" w:hAnsi="Times New Roman"/>
                <w:sz w:val="28"/>
                <w:szCs w:val="28"/>
              </w:rPr>
              <w:t>ренность</w:t>
            </w:r>
          </w:p>
        </w:tc>
        <w:tc>
          <w:tcPr>
            <w:tcW w:w="2170" w:type="dxa"/>
          </w:tcPr>
          <w:p w:rsidR="007753DA" w:rsidRPr="00FA32F8" w:rsidRDefault="00942E66" w:rsidP="004E32EB">
            <w:pPr>
              <w:spacing w:after="0" w:line="240" w:lineRule="auto"/>
              <w:jc w:val="both"/>
              <w:rPr>
                <w:rFonts w:ascii="Times New Roman" w:hAnsi="Times New Roman"/>
                <w:sz w:val="28"/>
                <w:szCs w:val="28"/>
              </w:rPr>
            </w:pPr>
            <w:r>
              <w:rPr>
                <w:rFonts w:ascii="Times New Roman" w:hAnsi="Times New Roman"/>
                <w:sz w:val="28"/>
                <w:szCs w:val="28"/>
              </w:rPr>
              <w:t>2408</w:t>
            </w:r>
          </w:p>
        </w:tc>
        <w:tc>
          <w:tcPr>
            <w:tcW w:w="1911" w:type="dxa"/>
          </w:tcPr>
          <w:p w:rsidR="007753DA" w:rsidRPr="00FA32F8" w:rsidRDefault="00942E66" w:rsidP="004E32EB">
            <w:pPr>
              <w:spacing w:after="0" w:line="240" w:lineRule="auto"/>
              <w:jc w:val="both"/>
              <w:rPr>
                <w:rFonts w:ascii="Times New Roman" w:hAnsi="Times New Roman"/>
                <w:sz w:val="28"/>
                <w:szCs w:val="28"/>
              </w:rPr>
            </w:pPr>
            <w:r>
              <w:rPr>
                <w:rFonts w:ascii="Times New Roman" w:hAnsi="Times New Roman"/>
                <w:sz w:val="28"/>
                <w:szCs w:val="28"/>
              </w:rPr>
              <w:t>536</w:t>
            </w:r>
          </w:p>
        </w:tc>
        <w:tc>
          <w:tcPr>
            <w:tcW w:w="1911" w:type="dxa"/>
          </w:tcPr>
          <w:p w:rsidR="007753DA" w:rsidRPr="00FA32F8" w:rsidRDefault="00942E66" w:rsidP="004E32EB">
            <w:pPr>
              <w:spacing w:after="0" w:line="240" w:lineRule="auto"/>
              <w:jc w:val="both"/>
              <w:rPr>
                <w:rFonts w:ascii="Times New Roman" w:hAnsi="Times New Roman"/>
                <w:sz w:val="28"/>
                <w:szCs w:val="28"/>
              </w:rPr>
            </w:pPr>
            <w:r>
              <w:rPr>
                <w:rFonts w:ascii="Times New Roman" w:hAnsi="Times New Roman"/>
                <w:sz w:val="28"/>
                <w:szCs w:val="28"/>
              </w:rPr>
              <w:t>9</w:t>
            </w:r>
          </w:p>
        </w:tc>
        <w:tc>
          <w:tcPr>
            <w:tcW w:w="1911" w:type="dxa"/>
          </w:tcPr>
          <w:p w:rsidR="007753DA" w:rsidRPr="00FA32F8" w:rsidRDefault="00942E66" w:rsidP="004E32EB">
            <w:pPr>
              <w:spacing w:after="0" w:line="240" w:lineRule="auto"/>
              <w:jc w:val="both"/>
              <w:rPr>
                <w:rFonts w:ascii="Times New Roman" w:hAnsi="Times New Roman"/>
                <w:sz w:val="28"/>
                <w:szCs w:val="28"/>
              </w:rPr>
            </w:pPr>
            <w:r>
              <w:rPr>
                <w:rFonts w:ascii="Times New Roman" w:hAnsi="Times New Roman"/>
                <w:sz w:val="28"/>
                <w:szCs w:val="28"/>
              </w:rPr>
              <w:t>27</w:t>
            </w:r>
          </w:p>
        </w:tc>
      </w:tr>
    </w:tbl>
    <w:p w:rsidR="007753DA" w:rsidRDefault="007753DA" w:rsidP="007753DA">
      <w:pPr>
        <w:spacing w:after="0" w:line="240" w:lineRule="auto"/>
        <w:ind w:firstLine="709"/>
        <w:jc w:val="both"/>
        <w:rPr>
          <w:rFonts w:ascii="Times New Roman" w:hAnsi="Times New Roman"/>
          <w:sz w:val="28"/>
          <w:szCs w:val="28"/>
        </w:rPr>
      </w:pPr>
    </w:p>
    <w:p w:rsidR="00C504D4" w:rsidRDefault="00313760" w:rsidP="000E4659">
      <w:pPr>
        <w:pStyle w:val="ac"/>
        <w:spacing w:before="0" w:beforeAutospacing="0" w:after="0" w:afterAutospacing="0"/>
        <w:ind w:firstLine="708"/>
        <w:jc w:val="both"/>
        <w:rPr>
          <w:bCs/>
          <w:sz w:val="28"/>
          <w:szCs w:val="28"/>
        </w:rPr>
      </w:pPr>
      <w:r>
        <w:rPr>
          <w:bCs/>
          <w:sz w:val="28"/>
          <w:szCs w:val="28"/>
        </w:rPr>
        <w:t>На вопрос «Какое количество организаций предоставляют услуги розничной торговли» ответы распределились следующим образом:</w:t>
      </w:r>
    </w:p>
    <w:tbl>
      <w:tblPr>
        <w:tblStyle w:val="a9"/>
        <w:tblW w:w="0" w:type="auto"/>
        <w:tblLook w:val="04A0"/>
      </w:tblPr>
      <w:tblGrid>
        <w:gridCol w:w="1970"/>
        <w:gridCol w:w="1971"/>
        <w:gridCol w:w="1971"/>
        <w:gridCol w:w="1971"/>
        <w:gridCol w:w="1971"/>
      </w:tblGrid>
      <w:tr w:rsidR="00313760" w:rsidTr="004E32EB">
        <w:tc>
          <w:tcPr>
            <w:tcW w:w="1970" w:type="dxa"/>
          </w:tcPr>
          <w:p w:rsidR="00313760" w:rsidRDefault="00313760" w:rsidP="00313760">
            <w:pPr>
              <w:spacing w:after="0" w:line="240" w:lineRule="auto"/>
              <w:jc w:val="both"/>
              <w:rPr>
                <w:rFonts w:ascii="Times New Roman" w:hAnsi="Times New Roman"/>
                <w:sz w:val="28"/>
                <w:szCs w:val="28"/>
              </w:rPr>
            </w:pPr>
            <w:r>
              <w:rPr>
                <w:rFonts w:ascii="Times New Roman" w:hAnsi="Times New Roman"/>
                <w:sz w:val="28"/>
                <w:szCs w:val="28"/>
              </w:rPr>
              <w:t>Рынок услуг розничной торговли</w:t>
            </w:r>
          </w:p>
        </w:tc>
        <w:tc>
          <w:tcPr>
            <w:tcW w:w="1971" w:type="dxa"/>
          </w:tcPr>
          <w:p w:rsidR="00313760" w:rsidRDefault="00313760" w:rsidP="004E32EB">
            <w:pPr>
              <w:spacing w:after="0" w:line="240" w:lineRule="auto"/>
              <w:jc w:val="both"/>
              <w:rPr>
                <w:rFonts w:ascii="Times New Roman" w:hAnsi="Times New Roman"/>
                <w:sz w:val="28"/>
                <w:szCs w:val="28"/>
              </w:rPr>
            </w:pPr>
            <w:r>
              <w:rPr>
                <w:rFonts w:ascii="Times New Roman" w:hAnsi="Times New Roman"/>
                <w:sz w:val="28"/>
                <w:szCs w:val="28"/>
              </w:rPr>
              <w:t xml:space="preserve">Много </w:t>
            </w:r>
          </w:p>
        </w:tc>
        <w:tc>
          <w:tcPr>
            <w:tcW w:w="1971" w:type="dxa"/>
          </w:tcPr>
          <w:p w:rsidR="00313760" w:rsidRDefault="00313760" w:rsidP="004E32EB">
            <w:pPr>
              <w:spacing w:after="0" w:line="240" w:lineRule="auto"/>
              <w:jc w:val="both"/>
              <w:rPr>
                <w:rFonts w:ascii="Times New Roman" w:hAnsi="Times New Roman"/>
                <w:sz w:val="28"/>
                <w:szCs w:val="28"/>
              </w:rPr>
            </w:pPr>
            <w:r>
              <w:rPr>
                <w:rFonts w:ascii="Times New Roman" w:hAnsi="Times New Roman"/>
                <w:sz w:val="28"/>
                <w:szCs w:val="28"/>
              </w:rPr>
              <w:t xml:space="preserve">Достаточно </w:t>
            </w:r>
          </w:p>
        </w:tc>
        <w:tc>
          <w:tcPr>
            <w:tcW w:w="1971" w:type="dxa"/>
          </w:tcPr>
          <w:p w:rsidR="00313760" w:rsidRDefault="00313760" w:rsidP="004E32EB">
            <w:pPr>
              <w:spacing w:after="0" w:line="240" w:lineRule="auto"/>
              <w:jc w:val="both"/>
              <w:rPr>
                <w:rFonts w:ascii="Times New Roman" w:hAnsi="Times New Roman"/>
                <w:sz w:val="28"/>
                <w:szCs w:val="28"/>
              </w:rPr>
            </w:pPr>
            <w:r>
              <w:rPr>
                <w:rFonts w:ascii="Times New Roman" w:hAnsi="Times New Roman"/>
                <w:sz w:val="28"/>
                <w:szCs w:val="28"/>
              </w:rPr>
              <w:t>Мало</w:t>
            </w:r>
          </w:p>
        </w:tc>
        <w:tc>
          <w:tcPr>
            <w:tcW w:w="1971" w:type="dxa"/>
          </w:tcPr>
          <w:p w:rsidR="00313760" w:rsidRDefault="00313760" w:rsidP="004E32EB">
            <w:pPr>
              <w:spacing w:after="0" w:line="240" w:lineRule="auto"/>
              <w:jc w:val="both"/>
              <w:rPr>
                <w:rFonts w:ascii="Times New Roman" w:hAnsi="Times New Roman"/>
                <w:sz w:val="28"/>
                <w:szCs w:val="28"/>
              </w:rPr>
            </w:pPr>
            <w:r>
              <w:rPr>
                <w:rFonts w:ascii="Times New Roman" w:hAnsi="Times New Roman"/>
                <w:sz w:val="28"/>
                <w:szCs w:val="28"/>
              </w:rPr>
              <w:t xml:space="preserve"> Нет совсем</w:t>
            </w:r>
          </w:p>
        </w:tc>
      </w:tr>
      <w:tr w:rsidR="00313760" w:rsidTr="004E32EB">
        <w:tc>
          <w:tcPr>
            <w:tcW w:w="1970" w:type="dxa"/>
          </w:tcPr>
          <w:p w:rsidR="00313760" w:rsidRDefault="00313760" w:rsidP="004E32EB">
            <w:pPr>
              <w:spacing w:after="0" w:line="240" w:lineRule="auto"/>
              <w:jc w:val="both"/>
              <w:rPr>
                <w:rFonts w:ascii="Times New Roman" w:hAnsi="Times New Roman"/>
                <w:sz w:val="28"/>
                <w:szCs w:val="28"/>
              </w:rPr>
            </w:pPr>
            <w:r>
              <w:rPr>
                <w:rFonts w:ascii="Times New Roman" w:hAnsi="Times New Roman"/>
                <w:sz w:val="28"/>
                <w:szCs w:val="28"/>
              </w:rPr>
              <w:t>насыщенность</w:t>
            </w:r>
          </w:p>
        </w:tc>
        <w:tc>
          <w:tcPr>
            <w:tcW w:w="1971" w:type="dxa"/>
          </w:tcPr>
          <w:p w:rsidR="00313760" w:rsidRDefault="00313760" w:rsidP="004E32EB">
            <w:pPr>
              <w:spacing w:after="0" w:line="240" w:lineRule="auto"/>
              <w:jc w:val="both"/>
              <w:rPr>
                <w:rFonts w:ascii="Times New Roman" w:hAnsi="Times New Roman"/>
                <w:sz w:val="28"/>
                <w:szCs w:val="28"/>
              </w:rPr>
            </w:pPr>
            <w:r>
              <w:rPr>
                <w:rFonts w:ascii="Times New Roman" w:hAnsi="Times New Roman"/>
                <w:sz w:val="28"/>
                <w:szCs w:val="28"/>
              </w:rPr>
              <w:t>1221</w:t>
            </w:r>
          </w:p>
        </w:tc>
        <w:tc>
          <w:tcPr>
            <w:tcW w:w="1971" w:type="dxa"/>
          </w:tcPr>
          <w:p w:rsidR="00313760" w:rsidRDefault="00313760" w:rsidP="004E32EB">
            <w:pPr>
              <w:spacing w:after="0" w:line="240" w:lineRule="auto"/>
              <w:jc w:val="both"/>
              <w:rPr>
                <w:rFonts w:ascii="Times New Roman" w:hAnsi="Times New Roman"/>
                <w:sz w:val="28"/>
                <w:szCs w:val="28"/>
              </w:rPr>
            </w:pPr>
            <w:r>
              <w:rPr>
                <w:rFonts w:ascii="Times New Roman" w:hAnsi="Times New Roman"/>
                <w:sz w:val="28"/>
                <w:szCs w:val="28"/>
              </w:rPr>
              <w:t>1752</w:t>
            </w:r>
          </w:p>
        </w:tc>
        <w:tc>
          <w:tcPr>
            <w:tcW w:w="1971" w:type="dxa"/>
          </w:tcPr>
          <w:p w:rsidR="00313760" w:rsidRDefault="00313760" w:rsidP="004E32EB">
            <w:pPr>
              <w:spacing w:after="0" w:line="240" w:lineRule="auto"/>
              <w:jc w:val="both"/>
              <w:rPr>
                <w:rFonts w:ascii="Times New Roman" w:hAnsi="Times New Roman"/>
                <w:sz w:val="28"/>
                <w:szCs w:val="28"/>
              </w:rPr>
            </w:pPr>
            <w:r>
              <w:rPr>
                <w:rFonts w:ascii="Times New Roman" w:hAnsi="Times New Roman"/>
                <w:sz w:val="28"/>
                <w:szCs w:val="28"/>
              </w:rPr>
              <w:t>7</w:t>
            </w:r>
          </w:p>
        </w:tc>
        <w:tc>
          <w:tcPr>
            <w:tcW w:w="1971" w:type="dxa"/>
          </w:tcPr>
          <w:p w:rsidR="00313760" w:rsidRDefault="00313760" w:rsidP="004E32EB">
            <w:pPr>
              <w:spacing w:after="0" w:line="240" w:lineRule="auto"/>
              <w:jc w:val="both"/>
              <w:rPr>
                <w:rFonts w:ascii="Times New Roman" w:hAnsi="Times New Roman"/>
                <w:sz w:val="28"/>
                <w:szCs w:val="28"/>
              </w:rPr>
            </w:pPr>
            <w:r>
              <w:rPr>
                <w:rFonts w:ascii="Times New Roman" w:hAnsi="Times New Roman"/>
                <w:sz w:val="28"/>
                <w:szCs w:val="28"/>
              </w:rPr>
              <w:t>-</w:t>
            </w:r>
          </w:p>
        </w:tc>
      </w:tr>
    </w:tbl>
    <w:p w:rsidR="00313760" w:rsidRDefault="00313760" w:rsidP="00313760">
      <w:pPr>
        <w:spacing w:after="0" w:line="240" w:lineRule="auto"/>
        <w:ind w:firstLine="709"/>
        <w:jc w:val="both"/>
        <w:rPr>
          <w:rFonts w:ascii="Times New Roman" w:hAnsi="Times New Roman"/>
          <w:sz w:val="28"/>
          <w:szCs w:val="28"/>
        </w:rPr>
      </w:pPr>
    </w:p>
    <w:tbl>
      <w:tblPr>
        <w:tblStyle w:val="a9"/>
        <w:tblW w:w="0" w:type="auto"/>
        <w:tblLayout w:type="fixed"/>
        <w:tblLook w:val="04A0"/>
      </w:tblPr>
      <w:tblGrid>
        <w:gridCol w:w="1951"/>
        <w:gridCol w:w="2170"/>
        <w:gridCol w:w="1911"/>
        <w:gridCol w:w="1911"/>
        <w:gridCol w:w="1911"/>
      </w:tblGrid>
      <w:tr w:rsidR="00313760" w:rsidTr="004E32EB">
        <w:tc>
          <w:tcPr>
            <w:tcW w:w="1951" w:type="dxa"/>
          </w:tcPr>
          <w:p w:rsidR="00313760" w:rsidRDefault="00313760" w:rsidP="00313760">
            <w:pPr>
              <w:spacing w:after="0" w:line="240" w:lineRule="auto"/>
              <w:jc w:val="both"/>
              <w:rPr>
                <w:rFonts w:ascii="Times New Roman" w:hAnsi="Times New Roman"/>
                <w:sz w:val="28"/>
                <w:szCs w:val="28"/>
              </w:rPr>
            </w:pPr>
            <w:r>
              <w:rPr>
                <w:rFonts w:ascii="Times New Roman" w:hAnsi="Times New Roman"/>
                <w:sz w:val="28"/>
                <w:szCs w:val="28"/>
              </w:rPr>
              <w:t>Рынок услуг розничной торговли</w:t>
            </w:r>
          </w:p>
        </w:tc>
        <w:tc>
          <w:tcPr>
            <w:tcW w:w="2170" w:type="dxa"/>
          </w:tcPr>
          <w:p w:rsidR="00313760" w:rsidRDefault="00313760" w:rsidP="004E32EB">
            <w:pPr>
              <w:spacing w:after="0" w:line="240" w:lineRule="auto"/>
              <w:jc w:val="both"/>
              <w:rPr>
                <w:rFonts w:ascii="Times New Roman" w:hAnsi="Times New Roman"/>
                <w:sz w:val="28"/>
                <w:szCs w:val="28"/>
              </w:rPr>
            </w:pPr>
            <w:r>
              <w:rPr>
                <w:rFonts w:ascii="Times New Roman" w:hAnsi="Times New Roman"/>
                <w:sz w:val="28"/>
                <w:szCs w:val="28"/>
              </w:rPr>
              <w:t>Удовлетворен</w:t>
            </w:r>
          </w:p>
        </w:tc>
        <w:tc>
          <w:tcPr>
            <w:tcW w:w="1911" w:type="dxa"/>
          </w:tcPr>
          <w:p w:rsidR="00313760" w:rsidRDefault="00313760" w:rsidP="004E32EB">
            <w:pPr>
              <w:spacing w:after="0" w:line="240" w:lineRule="auto"/>
              <w:jc w:val="both"/>
              <w:rPr>
                <w:rFonts w:ascii="Times New Roman" w:hAnsi="Times New Roman"/>
                <w:sz w:val="28"/>
                <w:szCs w:val="28"/>
              </w:rPr>
            </w:pPr>
            <w:r>
              <w:rPr>
                <w:rFonts w:ascii="Times New Roman" w:hAnsi="Times New Roman"/>
                <w:sz w:val="28"/>
                <w:szCs w:val="28"/>
              </w:rPr>
              <w:t xml:space="preserve">Скорее удовлетворен </w:t>
            </w:r>
          </w:p>
        </w:tc>
        <w:tc>
          <w:tcPr>
            <w:tcW w:w="1911" w:type="dxa"/>
          </w:tcPr>
          <w:p w:rsidR="00313760" w:rsidRDefault="00313760" w:rsidP="004E32EB">
            <w:pPr>
              <w:spacing w:after="0" w:line="240" w:lineRule="auto"/>
              <w:jc w:val="both"/>
              <w:rPr>
                <w:rFonts w:ascii="Times New Roman" w:hAnsi="Times New Roman"/>
                <w:sz w:val="28"/>
                <w:szCs w:val="28"/>
              </w:rPr>
            </w:pPr>
            <w:r>
              <w:rPr>
                <w:rFonts w:ascii="Times New Roman" w:hAnsi="Times New Roman"/>
                <w:sz w:val="28"/>
                <w:szCs w:val="28"/>
              </w:rPr>
              <w:t>Скорее не удовлетворен</w:t>
            </w:r>
          </w:p>
        </w:tc>
        <w:tc>
          <w:tcPr>
            <w:tcW w:w="1911" w:type="dxa"/>
          </w:tcPr>
          <w:p w:rsidR="00313760" w:rsidRDefault="00313760" w:rsidP="004E32EB">
            <w:pPr>
              <w:spacing w:after="0" w:line="240" w:lineRule="auto"/>
              <w:jc w:val="both"/>
              <w:rPr>
                <w:rFonts w:ascii="Times New Roman" w:hAnsi="Times New Roman"/>
                <w:sz w:val="28"/>
                <w:szCs w:val="28"/>
              </w:rPr>
            </w:pPr>
            <w:r>
              <w:rPr>
                <w:rFonts w:ascii="Times New Roman" w:hAnsi="Times New Roman"/>
                <w:sz w:val="28"/>
                <w:szCs w:val="28"/>
              </w:rPr>
              <w:t>Не удовлетворен</w:t>
            </w:r>
          </w:p>
        </w:tc>
      </w:tr>
      <w:tr w:rsidR="00313760" w:rsidRPr="00FA32F8" w:rsidTr="004E32EB">
        <w:tc>
          <w:tcPr>
            <w:tcW w:w="1951" w:type="dxa"/>
          </w:tcPr>
          <w:p w:rsidR="00313760" w:rsidRDefault="00313760" w:rsidP="004E32EB">
            <w:pPr>
              <w:spacing w:after="0" w:line="240" w:lineRule="auto"/>
              <w:jc w:val="both"/>
              <w:rPr>
                <w:rFonts w:ascii="Times New Roman" w:hAnsi="Times New Roman"/>
                <w:sz w:val="28"/>
                <w:szCs w:val="28"/>
              </w:rPr>
            </w:pPr>
            <w:r w:rsidRPr="00FA32F8">
              <w:rPr>
                <w:rFonts w:ascii="Times New Roman" w:hAnsi="Times New Roman"/>
                <w:sz w:val="28"/>
                <w:szCs w:val="28"/>
              </w:rPr>
              <w:t>Удовлетво</w:t>
            </w:r>
            <w:r>
              <w:rPr>
                <w:rFonts w:ascii="Times New Roman" w:hAnsi="Times New Roman"/>
                <w:sz w:val="28"/>
                <w:szCs w:val="28"/>
              </w:rPr>
              <w:t>-</w:t>
            </w:r>
          </w:p>
          <w:p w:rsidR="00313760" w:rsidRPr="00FA32F8" w:rsidRDefault="00313760" w:rsidP="004E32EB">
            <w:pPr>
              <w:spacing w:after="0" w:line="240" w:lineRule="auto"/>
              <w:jc w:val="both"/>
              <w:rPr>
                <w:rFonts w:ascii="Times New Roman" w:hAnsi="Times New Roman"/>
                <w:sz w:val="28"/>
                <w:szCs w:val="28"/>
              </w:rPr>
            </w:pPr>
            <w:r w:rsidRPr="00FA32F8">
              <w:rPr>
                <w:rFonts w:ascii="Times New Roman" w:hAnsi="Times New Roman"/>
                <w:sz w:val="28"/>
                <w:szCs w:val="28"/>
              </w:rPr>
              <w:t>ренность</w:t>
            </w:r>
          </w:p>
        </w:tc>
        <w:tc>
          <w:tcPr>
            <w:tcW w:w="2170" w:type="dxa"/>
          </w:tcPr>
          <w:p w:rsidR="00313760" w:rsidRPr="00FA32F8" w:rsidRDefault="00313760" w:rsidP="004E32EB">
            <w:pPr>
              <w:spacing w:after="0" w:line="240" w:lineRule="auto"/>
              <w:jc w:val="both"/>
              <w:rPr>
                <w:rFonts w:ascii="Times New Roman" w:hAnsi="Times New Roman"/>
                <w:sz w:val="28"/>
                <w:szCs w:val="28"/>
              </w:rPr>
            </w:pPr>
            <w:r>
              <w:rPr>
                <w:rFonts w:ascii="Times New Roman" w:hAnsi="Times New Roman"/>
                <w:sz w:val="28"/>
                <w:szCs w:val="28"/>
              </w:rPr>
              <w:t>2404</w:t>
            </w:r>
          </w:p>
        </w:tc>
        <w:tc>
          <w:tcPr>
            <w:tcW w:w="1911" w:type="dxa"/>
          </w:tcPr>
          <w:p w:rsidR="00313760" w:rsidRPr="00FA32F8" w:rsidRDefault="00313760" w:rsidP="004E32EB">
            <w:pPr>
              <w:spacing w:after="0" w:line="240" w:lineRule="auto"/>
              <w:jc w:val="both"/>
              <w:rPr>
                <w:rFonts w:ascii="Times New Roman" w:hAnsi="Times New Roman"/>
                <w:sz w:val="28"/>
                <w:szCs w:val="28"/>
              </w:rPr>
            </w:pPr>
            <w:r>
              <w:rPr>
                <w:rFonts w:ascii="Times New Roman" w:hAnsi="Times New Roman"/>
                <w:sz w:val="28"/>
                <w:szCs w:val="28"/>
              </w:rPr>
              <w:t>568</w:t>
            </w:r>
          </w:p>
        </w:tc>
        <w:tc>
          <w:tcPr>
            <w:tcW w:w="1911" w:type="dxa"/>
          </w:tcPr>
          <w:p w:rsidR="00313760" w:rsidRPr="00FA32F8" w:rsidRDefault="00313760" w:rsidP="004E32EB">
            <w:pPr>
              <w:spacing w:after="0" w:line="240" w:lineRule="auto"/>
              <w:jc w:val="both"/>
              <w:rPr>
                <w:rFonts w:ascii="Times New Roman" w:hAnsi="Times New Roman"/>
                <w:sz w:val="28"/>
                <w:szCs w:val="28"/>
              </w:rPr>
            </w:pPr>
            <w:r>
              <w:rPr>
                <w:rFonts w:ascii="Times New Roman" w:hAnsi="Times New Roman"/>
                <w:sz w:val="28"/>
                <w:szCs w:val="28"/>
              </w:rPr>
              <w:t>6</w:t>
            </w:r>
          </w:p>
        </w:tc>
        <w:tc>
          <w:tcPr>
            <w:tcW w:w="1911" w:type="dxa"/>
          </w:tcPr>
          <w:p w:rsidR="00313760" w:rsidRPr="00FA32F8" w:rsidRDefault="00313760" w:rsidP="004E32EB">
            <w:pPr>
              <w:spacing w:after="0" w:line="240" w:lineRule="auto"/>
              <w:jc w:val="both"/>
              <w:rPr>
                <w:rFonts w:ascii="Times New Roman" w:hAnsi="Times New Roman"/>
                <w:sz w:val="28"/>
                <w:szCs w:val="28"/>
              </w:rPr>
            </w:pPr>
            <w:r>
              <w:rPr>
                <w:rFonts w:ascii="Times New Roman" w:hAnsi="Times New Roman"/>
                <w:sz w:val="28"/>
                <w:szCs w:val="28"/>
              </w:rPr>
              <w:t>2</w:t>
            </w:r>
          </w:p>
        </w:tc>
      </w:tr>
    </w:tbl>
    <w:p w:rsidR="000E4659" w:rsidRDefault="004B1225" w:rsidP="000E4659">
      <w:pPr>
        <w:pStyle w:val="ac"/>
        <w:spacing w:before="0" w:beforeAutospacing="0" w:after="0" w:afterAutospacing="0"/>
        <w:ind w:firstLine="708"/>
        <w:jc w:val="both"/>
        <w:rPr>
          <w:bCs/>
          <w:sz w:val="28"/>
          <w:szCs w:val="28"/>
        </w:rPr>
      </w:pPr>
      <w:r>
        <w:rPr>
          <w:bCs/>
          <w:sz w:val="28"/>
          <w:szCs w:val="28"/>
        </w:rPr>
        <w:t>Проанализировав ответы респондентов на вопрос «Насколько Вы удовлетворены рынком бытовых услуг» были получены следующие результаты: 2351 (78,9%) респондентов – удовлетворены, 613 (20,6%) – скорее удовлетворены, 15 (0,5%) респондентов – скорее не удовлетворены, 1 (0,03%) –не удовлетворены рынком бытовых услуг.</w:t>
      </w:r>
    </w:p>
    <w:p w:rsidR="00F82914" w:rsidRDefault="00F82914" w:rsidP="000E4659">
      <w:pPr>
        <w:pStyle w:val="ac"/>
        <w:spacing w:before="0" w:beforeAutospacing="0" w:after="0" w:afterAutospacing="0"/>
        <w:ind w:firstLine="708"/>
        <w:jc w:val="both"/>
        <w:rPr>
          <w:bCs/>
          <w:sz w:val="28"/>
          <w:szCs w:val="28"/>
        </w:rPr>
      </w:pPr>
      <w:r>
        <w:rPr>
          <w:bCs/>
          <w:sz w:val="28"/>
          <w:szCs w:val="28"/>
        </w:rPr>
        <w:t>На вопрос «Какое количество организаций предоставляют бытовые услуги населению?» следующие ответы: 1218 (40,9%)- избыточно (много), 1702 (57,7%)- достаточно, 42 (1,4%)- мало, 18 (0,6%)- нет совсем.</w:t>
      </w:r>
    </w:p>
    <w:p w:rsidR="004E32EB" w:rsidRDefault="004E32EB" w:rsidP="000E4659">
      <w:pPr>
        <w:pStyle w:val="ac"/>
        <w:spacing w:before="0" w:beforeAutospacing="0" w:after="0" w:afterAutospacing="0"/>
        <w:ind w:firstLine="708"/>
        <w:jc w:val="both"/>
        <w:rPr>
          <w:bCs/>
          <w:sz w:val="28"/>
          <w:szCs w:val="28"/>
        </w:rPr>
      </w:pPr>
      <w:r>
        <w:rPr>
          <w:bCs/>
          <w:sz w:val="28"/>
          <w:szCs w:val="28"/>
        </w:rPr>
        <w:t>В результате анализа ответов на вопрос: «Какие ключевые факторы конкурентоспособности производимых товаров, работ, услуг являются наиболее важными (возможно дать несколько ответов)?» получены следующие результаты:</w:t>
      </w:r>
    </w:p>
    <w:p w:rsidR="004E32EB" w:rsidRDefault="004E32EB" w:rsidP="004E32EB">
      <w:pPr>
        <w:pStyle w:val="ac"/>
        <w:numPr>
          <w:ilvl w:val="0"/>
          <w:numId w:val="28"/>
        </w:numPr>
        <w:spacing w:before="0" w:beforeAutospacing="0" w:after="0" w:afterAutospacing="0"/>
        <w:jc w:val="both"/>
        <w:rPr>
          <w:bCs/>
          <w:sz w:val="28"/>
          <w:szCs w:val="28"/>
        </w:rPr>
      </w:pPr>
      <w:r>
        <w:rPr>
          <w:bCs/>
          <w:sz w:val="28"/>
          <w:szCs w:val="28"/>
        </w:rPr>
        <w:t>Низкая цена -76,0% (2266 человека).</w:t>
      </w:r>
    </w:p>
    <w:p w:rsidR="004E32EB" w:rsidRDefault="004E32EB" w:rsidP="004E32EB">
      <w:pPr>
        <w:pStyle w:val="ac"/>
        <w:numPr>
          <w:ilvl w:val="0"/>
          <w:numId w:val="28"/>
        </w:numPr>
        <w:spacing w:before="0" w:beforeAutospacing="0" w:after="0" w:afterAutospacing="0"/>
        <w:jc w:val="both"/>
        <w:rPr>
          <w:bCs/>
          <w:sz w:val="28"/>
          <w:szCs w:val="28"/>
        </w:rPr>
      </w:pPr>
      <w:r>
        <w:rPr>
          <w:bCs/>
          <w:sz w:val="28"/>
          <w:szCs w:val="28"/>
        </w:rPr>
        <w:t>Высокое качество -57,7% (1719 человек).</w:t>
      </w:r>
    </w:p>
    <w:p w:rsidR="004E32EB" w:rsidRDefault="004E32EB" w:rsidP="004E32EB">
      <w:pPr>
        <w:pStyle w:val="ac"/>
        <w:numPr>
          <w:ilvl w:val="0"/>
          <w:numId w:val="28"/>
        </w:numPr>
        <w:spacing w:before="0" w:beforeAutospacing="0" w:after="0" w:afterAutospacing="0"/>
        <w:jc w:val="both"/>
        <w:rPr>
          <w:bCs/>
          <w:sz w:val="28"/>
          <w:szCs w:val="28"/>
        </w:rPr>
      </w:pPr>
      <w:r>
        <w:rPr>
          <w:bCs/>
          <w:sz w:val="28"/>
          <w:szCs w:val="28"/>
        </w:rPr>
        <w:t>Уникальность продукции – 19,9% (594 человек).</w:t>
      </w:r>
    </w:p>
    <w:p w:rsidR="004E32EB" w:rsidRDefault="004E32EB" w:rsidP="004E32EB">
      <w:pPr>
        <w:pStyle w:val="ac"/>
        <w:numPr>
          <w:ilvl w:val="0"/>
          <w:numId w:val="28"/>
        </w:numPr>
        <w:spacing w:before="0" w:beforeAutospacing="0" w:after="0" w:afterAutospacing="0"/>
        <w:jc w:val="both"/>
        <w:rPr>
          <w:bCs/>
          <w:sz w:val="28"/>
          <w:szCs w:val="28"/>
        </w:rPr>
      </w:pPr>
      <w:r>
        <w:rPr>
          <w:bCs/>
          <w:sz w:val="28"/>
          <w:szCs w:val="28"/>
        </w:rPr>
        <w:t>Предложение сопутствующих услуг, товаров – 22,5% (670 человек).</w:t>
      </w:r>
    </w:p>
    <w:p w:rsidR="004E32EB" w:rsidRDefault="004E32EB" w:rsidP="004E32EB">
      <w:pPr>
        <w:pStyle w:val="ac"/>
        <w:numPr>
          <w:ilvl w:val="0"/>
          <w:numId w:val="28"/>
        </w:numPr>
        <w:spacing w:before="0" w:beforeAutospacing="0" w:after="0" w:afterAutospacing="0"/>
        <w:jc w:val="both"/>
        <w:rPr>
          <w:bCs/>
          <w:sz w:val="28"/>
          <w:szCs w:val="28"/>
        </w:rPr>
      </w:pPr>
      <w:r>
        <w:rPr>
          <w:bCs/>
          <w:sz w:val="28"/>
          <w:szCs w:val="28"/>
        </w:rPr>
        <w:t>Доверительные отношения с клиентами – 23,9% (714 человек).</w:t>
      </w:r>
    </w:p>
    <w:p w:rsidR="004E32EB" w:rsidRDefault="004E32EB" w:rsidP="004E32EB">
      <w:pPr>
        <w:pStyle w:val="ac"/>
        <w:numPr>
          <w:ilvl w:val="0"/>
          <w:numId w:val="28"/>
        </w:numPr>
        <w:spacing w:before="0" w:beforeAutospacing="0" w:after="0" w:afterAutospacing="0"/>
        <w:jc w:val="both"/>
        <w:rPr>
          <w:bCs/>
          <w:sz w:val="28"/>
          <w:szCs w:val="28"/>
        </w:rPr>
      </w:pPr>
      <w:r>
        <w:rPr>
          <w:bCs/>
          <w:sz w:val="28"/>
          <w:szCs w:val="28"/>
        </w:rPr>
        <w:t>Доверительные отношения с поставщиками – 8,7% (259 человек).</w:t>
      </w:r>
    </w:p>
    <w:p w:rsidR="007120D3" w:rsidRDefault="007120D3" w:rsidP="007120D3">
      <w:pPr>
        <w:pStyle w:val="ac"/>
        <w:spacing w:before="0" w:beforeAutospacing="0" w:after="0" w:afterAutospacing="0"/>
        <w:ind w:firstLine="708"/>
        <w:jc w:val="both"/>
        <w:rPr>
          <w:bCs/>
          <w:sz w:val="28"/>
          <w:szCs w:val="28"/>
        </w:rPr>
      </w:pPr>
      <w:r>
        <w:rPr>
          <w:bCs/>
          <w:sz w:val="28"/>
          <w:szCs w:val="28"/>
        </w:rPr>
        <w:t>При оценке качества официальной информации о состоянии конкурентной среды были получены следующие ответы респондентов:</w:t>
      </w:r>
    </w:p>
    <w:p w:rsidR="007120D3" w:rsidRDefault="007120D3" w:rsidP="007120D3">
      <w:pPr>
        <w:pStyle w:val="ac"/>
        <w:spacing w:before="0" w:beforeAutospacing="0" w:after="0" w:afterAutospacing="0"/>
        <w:ind w:firstLine="708"/>
        <w:jc w:val="both"/>
        <w:rPr>
          <w:bCs/>
          <w:sz w:val="28"/>
          <w:szCs w:val="28"/>
        </w:rPr>
      </w:pPr>
    </w:p>
    <w:tbl>
      <w:tblPr>
        <w:tblStyle w:val="a9"/>
        <w:tblW w:w="0" w:type="auto"/>
        <w:tblLook w:val="04A0"/>
      </w:tblPr>
      <w:tblGrid>
        <w:gridCol w:w="1970"/>
        <w:gridCol w:w="1971"/>
        <w:gridCol w:w="1971"/>
        <w:gridCol w:w="1971"/>
        <w:gridCol w:w="1971"/>
      </w:tblGrid>
      <w:tr w:rsidR="007120D3" w:rsidRPr="007120D3" w:rsidTr="007120D3">
        <w:tc>
          <w:tcPr>
            <w:tcW w:w="1970" w:type="dxa"/>
          </w:tcPr>
          <w:p w:rsidR="007120D3" w:rsidRPr="007120D3" w:rsidRDefault="007120D3" w:rsidP="007120D3">
            <w:pPr>
              <w:pStyle w:val="ac"/>
              <w:spacing w:before="0" w:beforeAutospacing="0" w:after="0" w:afterAutospacing="0"/>
              <w:jc w:val="both"/>
              <w:rPr>
                <w:bCs/>
              </w:rPr>
            </w:pPr>
          </w:p>
        </w:tc>
        <w:tc>
          <w:tcPr>
            <w:tcW w:w="1971" w:type="dxa"/>
          </w:tcPr>
          <w:p w:rsidR="007120D3" w:rsidRPr="007120D3" w:rsidRDefault="007120D3" w:rsidP="007120D3">
            <w:pPr>
              <w:pStyle w:val="ac"/>
              <w:spacing w:before="0" w:beforeAutospacing="0" w:after="0" w:afterAutospacing="0"/>
              <w:jc w:val="both"/>
              <w:rPr>
                <w:bCs/>
              </w:rPr>
            </w:pPr>
            <w:r>
              <w:rPr>
                <w:bCs/>
              </w:rPr>
              <w:t>Удовлетворен</w:t>
            </w:r>
          </w:p>
        </w:tc>
        <w:tc>
          <w:tcPr>
            <w:tcW w:w="1971" w:type="dxa"/>
          </w:tcPr>
          <w:p w:rsidR="007120D3" w:rsidRPr="007120D3" w:rsidRDefault="007120D3" w:rsidP="007120D3">
            <w:pPr>
              <w:pStyle w:val="ac"/>
              <w:spacing w:before="0" w:beforeAutospacing="0" w:after="0" w:afterAutospacing="0"/>
              <w:jc w:val="both"/>
              <w:rPr>
                <w:bCs/>
              </w:rPr>
            </w:pPr>
            <w:r>
              <w:rPr>
                <w:bCs/>
              </w:rPr>
              <w:t>Скорее удовлетворен</w:t>
            </w:r>
          </w:p>
        </w:tc>
        <w:tc>
          <w:tcPr>
            <w:tcW w:w="1971" w:type="dxa"/>
          </w:tcPr>
          <w:p w:rsidR="007120D3" w:rsidRPr="007120D3" w:rsidRDefault="007120D3" w:rsidP="007120D3">
            <w:pPr>
              <w:pStyle w:val="ac"/>
              <w:spacing w:before="0" w:beforeAutospacing="0" w:after="0" w:afterAutospacing="0"/>
              <w:jc w:val="both"/>
              <w:rPr>
                <w:bCs/>
              </w:rPr>
            </w:pPr>
            <w:r>
              <w:rPr>
                <w:bCs/>
              </w:rPr>
              <w:t>Скорее не удовлетворен</w:t>
            </w:r>
          </w:p>
        </w:tc>
        <w:tc>
          <w:tcPr>
            <w:tcW w:w="1971" w:type="dxa"/>
          </w:tcPr>
          <w:p w:rsidR="007120D3" w:rsidRPr="007120D3" w:rsidRDefault="007120D3" w:rsidP="007120D3">
            <w:pPr>
              <w:pStyle w:val="ac"/>
              <w:spacing w:before="0" w:beforeAutospacing="0" w:after="0" w:afterAutospacing="0"/>
              <w:jc w:val="both"/>
              <w:rPr>
                <w:bCs/>
              </w:rPr>
            </w:pPr>
            <w:r>
              <w:rPr>
                <w:bCs/>
              </w:rPr>
              <w:t>Не удовлетворен</w:t>
            </w:r>
          </w:p>
        </w:tc>
      </w:tr>
      <w:tr w:rsidR="007120D3" w:rsidRPr="007120D3" w:rsidTr="007120D3">
        <w:tc>
          <w:tcPr>
            <w:tcW w:w="1970" w:type="dxa"/>
          </w:tcPr>
          <w:p w:rsidR="007120D3" w:rsidRPr="007120D3" w:rsidRDefault="007120D3" w:rsidP="007120D3">
            <w:pPr>
              <w:pStyle w:val="ac"/>
              <w:spacing w:before="0" w:beforeAutospacing="0" w:after="0" w:afterAutospacing="0"/>
              <w:jc w:val="both"/>
              <w:rPr>
                <w:bCs/>
              </w:rPr>
            </w:pPr>
            <w:r>
              <w:rPr>
                <w:bCs/>
              </w:rPr>
              <w:t>Уровень доступности</w:t>
            </w:r>
          </w:p>
        </w:tc>
        <w:tc>
          <w:tcPr>
            <w:tcW w:w="1971" w:type="dxa"/>
          </w:tcPr>
          <w:p w:rsidR="007120D3" w:rsidRPr="007120D3" w:rsidRDefault="007120D3" w:rsidP="007120D3">
            <w:pPr>
              <w:pStyle w:val="ac"/>
              <w:spacing w:before="0" w:beforeAutospacing="0" w:after="0" w:afterAutospacing="0"/>
              <w:jc w:val="both"/>
              <w:rPr>
                <w:bCs/>
              </w:rPr>
            </w:pPr>
            <w:r>
              <w:rPr>
                <w:bCs/>
              </w:rPr>
              <w:t>2125</w:t>
            </w:r>
          </w:p>
        </w:tc>
        <w:tc>
          <w:tcPr>
            <w:tcW w:w="1971" w:type="dxa"/>
          </w:tcPr>
          <w:p w:rsidR="007120D3" w:rsidRPr="007120D3" w:rsidRDefault="007120D3" w:rsidP="007120D3">
            <w:pPr>
              <w:pStyle w:val="ac"/>
              <w:spacing w:before="0" w:beforeAutospacing="0" w:after="0" w:afterAutospacing="0"/>
              <w:jc w:val="both"/>
              <w:rPr>
                <w:bCs/>
              </w:rPr>
            </w:pPr>
            <w:r>
              <w:rPr>
                <w:bCs/>
              </w:rPr>
              <w:t>417</w:t>
            </w:r>
          </w:p>
        </w:tc>
        <w:tc>
          <w:tcPr>
            <w:tcW w:w="1971" w:type="dxa"/>
          </w:tcPr>
          <w:p w:rsidR="007120D3" w:rsidRPr="007120D3" w:rsidRDefault="007120D3" w:rsidP="007120D3">
            <w:pPr>
              <w:pStyle w:val="ac"/>
              <w:spacing w:before="0" w:beforeAutospacing="0" w:after="0" w:afterAutospacing="0"/>
              <w:jc w:val="both"/>
              <w:rPr>
                <w:bCs/>
              </w:rPr>
            </w:pPr>
            <w:r>
              <w:rPr>
                <w:bCs/>
              </w:rPr>
              <w:t>270</w:t>
            </w:r>
          </w:p>
        </w:tc>
        <w:tc>
          <w:tcPr>
            <w:tcW w:w="1971" w:type="dxa"/>
          </w:tcPr>
          <w:p w:rsidR="007120D3" w:rsidRPr="007120D3" w:rsidRDefault="007120D3" w:rsidP="007120D3">
            <w:pPr>
              <w:pStyle w:val="ac"/>
              <w:spacing w:before="0" w:beforeAutospacing="0" w:after="0" w:afterAutospacing="0"/>
              <w:jc w:val="both"/>
              <w:rPr>
                <w:bCs/>
              </w:rPr>
            </w:pPr>
            <w:r>
              <w:rPr>
                <w:bCs/>
              </w:rPr>
              <w:t>168</w:t>
            </w:r>
          </w:p>
        </w:tc>
      </w:tr>
      <w:tr w:rsidR="007120D3" w:rsidRPr="007120D3" w:rsidTr="007120D3">
        <w:tc>
          <w:tcPr>
            <w:tcW w:w="1970" w:type="dxa"/>
          </w:tcPr>
          <w:p w:rsidR="007120D3" w:rsidRPr="007120D3" w:rsidRDefault="007120D3" w:rsidP="007120D3">
            <w:pPr>
              <w:pStyle w:val="ac"/>
              <w:spacing w:before="0" w:beforeAutospacing="0" w:after="0" w:afterAutospacing="0"/>
              <w:jc w:val="both"/>
              <w:rPr>
                <w:bCs/>
              </w:rPr>
            </w:pPr>
            <w:r>
              <w:rPr>
                <w:bCs/>
              </w:rPr>
              <w:t>Уровень понятности</w:t>
            </w:r>
          </w:p>
        </w:tc>
        <w:tc>
          <w:tcPr>
            <w:tcW w:w="1971" w:type="dxa"/>
          </w:tcPr>
          <w:p w:rsidR="007120D3" w:rsidRPr="007120D3" w:rsidRDefault="007120D3" w:rsidP="007120D3">
            <w:pPr>
              <w:pStyle w:val="ac"/>
              <w:spacing w:before="0" w:beforeAutospacing="0" w:after="0" w:afterAutospacing="0"/>
              <w:jc w:val="both"/>
              <w:rPr>
                <w:bCs/>
              </w:rPr>
            </w:pPr>
            <w:r>
              <w:rPr>
                <w:bCs/>
              </w:rPr>
              <w:t>2359</w:t>
            </w:r>
          </w:p>
        </w:tc>
        <w:tc>
          <w:tcPr>
            <w:tcW w:w="1971" w:type="dxa"/>
          </w:tcPr>
          <w:p w:rsidR="007120D3" w:rsidRPr="007120D3" w:rsidRDefault="007120D3" w:rsidP="007120D3">
            <w:pPr>
              <w:pStyle w:val="ac"/>
              <w:spacing w:before="0" w:beforeAutospacing="0" w:after="0" w:afterAutospacing="0"/>
              <w:jc w:val="both"/>
              <w:rPr>
                <w:bCs/>
              </w:rPr>
            </w:pPr>
            <w:r>
              <w:rPr>
                <w:bCs/>
              </w:rPr>
              <w:t>209</w:t>
            </w:r>
          </w:p>
        </w:tc>
        <w:tc>
          <w:tcPr>
            <w:tcW w:w="1971" w:type="dxa"/>
          </w:tcPr>
          <w:p w:rsidR="007120D3" w:rsidRPr="007120D3" w:rsidRDefault="007120D3" w:rsidP="007120D3">
            <w:pPr>
              <w:pStyle w:val="ac"/>
              <w:spacing w:before="0" w:beforeAutospacing="0" w:after="0" w:afterAutospacing="0"/>
              <w:jc w:val="both"/>
              <w:rPr>
                <w:bCs/>
              </w:rPr>
            </w:pPr>
            <w:r>
              <w:rPr>
                <w:bCs/>
              </w:rPr>
              <w:t>314</w:t>
            </w:r>
          </w:p>
        </w:tc>
        <w:tc>
          <w:tcPr>
            <w:tcW w:w="1971" w:type="dxa"/>
          </w:tcPr>
          <w:p w:rsidR="007120D3" w:rsidRPr="007120D3" w:rsidRDefault="007120D3" w:rsidP="007120D3">
            <w:pPr>
              <w:pStyle w:val="ac"/>
              <w:spacing w:before="0" w:beforeAutospacing="0" w:after="0" w:afterAutospacing="0"/>
              <w:jc w:val="both"/>
              <w:rPr>
                <w:bCs/>
              </w:rPr>
            </w:pPr>
            <w:r>
              <w:rPr>
                <w:bCs/>
              </w:rPr>
              <w:t>98</w:t>
            </w:r>
          </w:p>
        </w:tc>
      </w:tr>
      <w:tr w:rsidR="007120D3" w:rsidRPr="007120D3" w:rsidTr="007120D3">
        <w:tc>
          <w:tcPr>
            <w:tcW w:w="1970" w:type="dxa"/>
          </w:tcPr>
          <w:p w:rsidR="007120D3" w:rsidRPr="007120D3" w:rsidRDefault="007120D3" w:rsidP="007120D3">
            <w:pPr>
              <w:pStyle w:val="ac"/>
              <w:spacing w:before="0" w:beforeAutospacing="0" w:after="0" w:afterAutospacing="0"/>
              <w:jc w:val="both"/>
              <w:rPr>
                <w:bCs/>
              </w:rPr>
            </w:pPr>
            <w:r>
              <w:rPr>
                <w:bCs/>
              </w:rPr>
              <w:t>Удобство получения</w:t>
            </w:r>
          </w:p>
        </w:tc>
        <w:tc>
          <w:tcPr>
            <w:tcW w:w="1971" w:type="dxa"/>
          </w:tcPr>
          <w:p w:rsidR="007120D3" w:rsidRPr="007120D3" w:rsidRDefault="007120D3" w:rsidP="007120D3">
            <w:pPr>
              <w:pStyle w:val="ac"/>
              <w:spacing w:before="0" w:beforeAutospacing="0" w:after="0" w:afterAutospacing="0"/>
              <w:jc w:val="both"/>
              <w:rPr>
                <w:bCs/>
              </w:rPr>
            </w:pPr>
            <w:r>
              <w:rPr>
                <w:bCs/>
              </w:rPr>
              <w:t>1863</w:t>
            </w:r>
          </w:p>
        </w:tc>
        <w:tc>
          <w:tcPr>
            <w:tcW w:w="1971" w:type="dxa"/>
          </w:tcPr>
          <w:p w:rsidR="007120D3" w:rsidRPr="007120D3" w:rsidRDefault="007120D3" w:rsidP="007120D3">
            <w:pPr>
              <w:pStyle w:val="ac"/>
              <w:spacing w:before="0" w:beforeAutospacing="0" w:after="0" w:afterAutospacing="0"/>
              <w:jc w:val="both"/>
              <w:rPr>
                <w:bCs/>
              </w:rPr>
            </w:pPr>
            <w:r>
              <w:rPr>
                <w:bCs/>
              </w:rPr>
              <w:t>74</w:t>
            </w:r>
          </w:p>
        </w:tc>
        <w:tc>
          <w:tcPr>
            <w:tcW w:w="1971" w:type="dxa"/>
          </w:tcPr>
          <w:p w:rsidR="007120D3" w:rsidRPr="007120D3" w:rsidRDefault="007120D3" w:rsidP="007120D3">
            <w:pPr>
              <w:pStyle w:val="ac"/>
              <w:spacing w:before="0" w:beforeAutospacing="0" w:after="0" w:afterAutospacing="0"/>
              <w:jc w:val="both"/>
              <w:rPr>
                <w:bCs/>
              </w:rPr>
            </w:pPr>
            <w:r>
              <w:rPr>
                <w:bCs/>
              </w:rPr>
              <w:t>508</w:t>
            </w:r>
          </w:p>
        </w:tc>
        <w:tc>
          <w:tcPr>
            <w:tcW w:w="1971" w:type="dxa"/>
          </w:tcPr>
          <w:p w:rsidR="007120D3" w:rsidRPr="007120D3" w:rsidRDefault="007120D3" w:rsidP="007120D3">
            <w:pPr>
              <w:pStyle w:val="ac"/>
              <w:spacing w:before="0" w:beforeAutospacing="0" w:after="0" w:afterAutospacing="0"/>
              <w:jc w:val="both"/>
              <w:rPr>
                <w:bCs/>
              </w:rPr>
            </w:pPr>
            <w:r>
              <w:rPr>
                <w:bCs/>
              </w:rPr>
              <w:t>535</w:t>
            </w:r>
          </w:p>
        </w:tc>
      </w:tr>
    </w:tbl>
    <w:p w:rsidR="007120D3" w:rsidRDefault="007120D3" w:rsidP="007120D3">
      <w:pPr>
        <w:pStyle w:val="ac"/>
        <w:spacing w:before="0" w:beforeAutospacing="0" w:after="0" w:afterAutospacing="0"/>
        <w:ind w:firstLine="708"/>
        <w:jc w:val="both"/>
        <w:rPr>
          <w:bCs/>
          <w:sz w:val="28"/>
          <w:szCs w:val="28"/>
        </w:rPr>
      </w:pPr>
    </w:p>
    <w:p w:rsidR="006E4971" w:rsidRDefault="00166E67" w:rsidP="006E4971">
      <w:pPr>
        <w:spacing w:after="0" w:line="240" w:lineRule="auto"/>
        <w:ind w:firstLine="708"/>
        <w:jc w:val="both"/>
        <w:rPr>
          <w:rFonts w:ascii="Times New Roman" w:hAnsi="Times New Roman"/>
          <w:sz w:val="28"/>
          <w:szCs w:val="28"/>
        </w:rPr>
      </w:pPr>
      <w:r>
        <w:rPr>
          <w:rFonts w:ascii="Times New Roman" w:hAnsi="Times New Roman"/>
          <w:sz w:val="28"/>
          <w:szCs w:val="28"/>
        </w:rPr>
        <w:t xml:space="preserve">На территории муниципального образования Усть-Лабинский район проживает более 108 тысяч человек. В мониторинге состояния и развития конкурентной среды приняло участие 2980 человек – потребителей товаров и услуг, доля опрошенных в общей численности населения муниципального образования Усть- Лабинский район составила 2,8%. По сравнению с результатами опроса 2017 года увеличилось число респондентов, принявших участие в анкетировании </w:t>
      </w:r>
      <w:r w:rsidRPr="00166E67">
        <w:rPr>
          <w:rFonts w:ascii="Times New Roman" w:hAnsi="Times New Roman"/>
          <w:sz w:val="28"/>
          <w:szCs w:val="28"/>
        </w:rPr>
        <w:t xml:space="preserve">на </w:t>
      </w:r>
      <w:r w:rsidR="006E4971" w:rsidRPr="00166E67">
        <w:rPr>
          <w:rFonts w:ascii="Times New Roman" w:hAnsi="Times New Roman"/>
          <w:sz w:val="28"/>
          <w:szCs w:val="28"/>
        </w:rPr>
        <w:t xml:space="preserve"> </w:t>
      </w:r>
      <w:r w:rsidRPr="00166E67">
        <w:rPr>
          <w:rFonts w:ascii="Times New Roman" w:hAnsi="Times New Roman"/>
          <w:sz w:val="28"/>
          <w:szCs w:val="28"/>
        </w:rPr>
        <w:t xml:space="preserve">737 </w:t>
      </w:r>
      <w:r w:rsidR="00793271">
        <w:rPr>
          <w:rFonts w:ascii="Times New Roman" w:hAnsi="Times New Roman"/>
          <w:sz w:val="28"/>
          <w:szCs w:val="28"/>
        </w:rPr>
        <w:t>человек. Данный показатель указывает на заинтересованность потребителей принимать участие в опросах.</w:t>
      </w:r>
    </w:p>
    <w:p w:rsidR="000B48AD" w:rsidRPr="006F1706" w:rsidRDefault="000B48AD" w:rsidP="000B48AD">
      <w:pPr>
        <w:tabs>
          <w:tab w:val="left" w:pos="990"/>
        </w:tabs>
        <w:suppressAutoHyphens/>
        <w:spacing w:after="0" w:line="240" w:lineRule="auto"/>
        <w:ind w:firstLine="850"/>
        <w:jc w:val="both"/>
        <w:rPr>
          <w:rStyle w:val="FontStyle23"/>
          <w:sz w:val="28"/>
          <w:szCs w:val="28"/>
          <w:lang w:eastAsia="ru-RU"/>
        </w:rPr>
      </w:pPr>
      <w:r w:rsidRPr="006F1706">
        <w:rPr>
          <w:rStyle w:val="FontStyle23"/>
          <w:sz w:val="28"/>
          <w:szCs w:val="28"/>
          <w:lang w:eastAsia="ru-RU"/>
        </w:rPr>
        <w:t xml:space="preserve">В процессе сбора данных о состоянии и развитии конкурентной среды было опрошено 796 представителя бизнеса, большая часть которых являются </w:t>
      </w:r>
    </w:p>
    <w:p w:rsidR="000B48AD" w:rsidRPr="006F1706" w:rsidRDefault="006F1706" w:rsidP="000B48AD">
      <w:pPr>
        <w:tabs>
          <w:tab w:val="left" w:pos="990"/>
        </w:tabs>
        <w:suppressAutoHyphens/>
        <w:spacing w:after="0" w:line="240" w:lineRule="auto"/>
        <w:jc w:val="both"/>
        <w:rPr>
          <w:rStyle w:val="FontStyle23"/>
          <w:sz w:val="28"/>
          <w:szCs w:val="28"/>
          <w:lang w:eastAsia="ru-RU"/>
        </w:rPr>
      </w:pPr>
      <w:r w:rsidRPr="006F1706">
        <w:rPr>
          <w:rStyle w:val="FontStyle23"/>
          <w:sz w:val="28"/>
          <w:szCs w:val="28"/>
          <w:lang w:eastAsia="ru-RU"/>
        </w:rPr>
        <w:t>Руководителями среднего звена</w:t>
      </w:r>
      <w:r w:rsidR="000B48AD" w:rsidRPr="006F1706">
        <w:rPr>
          <w:rStyle w:val="FontStyle23"/>
          <w:sz w:val="28"/>
          <w:szCs w:val="28"/>
          <w:lang w:eastAsia="ru-RU"/>
        </w:rPr>
        <w:t xml:space="preserve"> </w:t>
      </w:r>
      <w:r w:rsidRPr="006F1706">
        <w:rPr>
          <w:rStyle w:val="FontStyle23"/>
          <w:sz w:val="28"/>
          <w:szCs w:val="28"/>
          <w:lang w:eastAsia="ru-RU"/>
        </w:rPr>
        <w:t>30,5</w:t>
      </w:r>
      <w:r w:rsidR="000B48AD" w:rsidRPr="006F1706">
        <w:rPr>
          <w:rStyle w:val="FontStyle23"/>
          <w:sz w:val="28"/>
          <w:szCs w:val="28"/>
          <w:lang w:eastAsia="ru-RU"/>
        </w:rPr>
        <w:t xml:space="preserve">%, </w:t>
      </w:r>
      <w:r w:rsidRPr="006F1706">
        <w:rPr>
          <w:rStyle w:val="FontStyle23"/>
          <w:sz w:val="28"/>
          <w:szCs w:val="28"/>
          <w:lang w:eastAsia="ru-RU"/>
        </w:rPr>
        <w:t>22,9% - руководители высшего звена, 27,4 - не руководящие работники и 19,1% собственниками бизнеса.</w:t>
      </w:r>
      <w:r w:rsidR="000B48AD" w:rsidRPr="006F1706">
        <w:rPr>
          <w:rStyle w:val="FontStyle23"/>
          <w:sz w:val="28"/>
          <w:szCs w:val="28"/>
          <w:lang w:eastAsia="ru-RU"/>
        </w:rPr>
        <w:t xml:space="preserve"> (Рисунок </w:t>
      </w:r>
      <w:r w:rsidR="0092002F">
        <w:rPr>
          <w:rStyle w:val="FontStyle23"/>
          <w:sz w:val="28"/>
          <w:szCs w:val="28"/>
          <w:lang w:eastAsia="ru-RU"/>
        </w:rPr>
        <w:t>7</w:t>
      </w:r>
      <w:r w:rsidR="000B48AD" w:rsidRPr="006F1706">
        <w:rPr>
          <w:rStyle w:val="FontStyle23"/>
          <w:sz w:val="28"/>
          <w:szCs w:val="28"/>
          <w:lang w:eastAsia="ru-RU"/>
        </w:rPr>
        <w:t>.7).</w:t>
      </w:r>
    </w:p>
    <w:p w:rsidR="000B48AD" w:rsidRPr="006F1706" w:rsidRDefault="000B48AD" w:rsidP="000B48AD">
      <w:pPr>
        <w:tabs>
          <w:tab w:val="left" w:pos="990"/>
        </w:tabs>
        <w:suppressAutoHyphens/>
        <w:spacing w:after="0" w:line="240" w:lineRule="auto"/>
        <w:ind w:firstLine="850"/>
        <w:jc w:val="both"/>
        <w:rPr>
          <w:rFonts w:ascii="Times New Roman" w:hAnsi="Times New Roman"/>
          <w:sz w:val="28"/>
          <w:szCs w:val="28"/>
        </w:rPr>
      </w:pPr>
      <w:r w:rsidRPr="006F1706">
        <w:rPr>
          <w:rFonts w:ascii="Times New Roman" w:hAnsi="Times New Roman"/>
          <w:sz w:val="28"/>
          <w:szCs w:val="28"/>
        </w:rPr>
        <w:t xml:space="preserve"> </w:t>
      </w:r>
      <w:r w:rsidRPr="006F1706">
        <w:rPr>
          <w:rFonts w:ascii="Times New Roman" w:hAnsi="Times New Roman"/>
          <w:sz w:val="28"/>
          <w:szCs w:val="28"/>
        </w:rPr>
        <w:tab/>
      </w:r>
    </w:p>
    <w:p w:rsidR="000B48AD" w:rsidRPr="006F1706" w:rsidRDefault="000B48AD" w:rsidP="000B48AD">
      <w:pPr>
        <w:spacing w:after="0" w:line="240" w:lineRule="auto"/>
        <w:jc w:val="center"/>
        <w:rPr>
          <w:rFonts w:ascii="Times New Roman" w:hAnsi="Times New Roman"/>
          <w:sz w:val="28"/>
          <w:szCs w:val="28"/>
        </w:rPr>
      </w:pPr>
      <w:r w:rsidRPr="006F1706">
        <w:rPr>
          <w:rFonts w:ascii="Times New Roman" w:hAnsi="Times New Roman"/>
          <w:noProof/>
          <w:sz w:val="28"/>
          <w:szCs w:val="28"/>
          <w:lang w:eastAsia="ru-RU"/>
        </w:rPr>
        <w:drawing>
          <wp:inline distT="0" distB="0" distL="0" distR="0">
            <wp:extent cx="5486400" cy="2676525"/>
            <wp:effectExtent l="19050" t="0" r="0" b="0"/>
            <wp:docPr id="1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8"/>
              </a:graphicData>
            </a:graphic>
          </wp:inline>
        </w:drawing>
      </w:r>
    </w:p>
    <w:p w:rsidR="000B48AD" w:rsidRPr="0092002F" w:rsidRDefault="000B48AD" w:rsidP="000B48AD">
      <w:pPr>
        <w:spacing w:after="0" w:line="240" w:lineRule="auto"/>
        <w:jc w:val="center"/>
        <w:rPr>
          <w:rFonts w:ascii="Times New Roman" w:hAnsi="Times New Roman"/>
          <w:b/>
          <w:sz w:val="28"/>
          <w:szCs w:val="28"/>
        </w:rPr>
      </w:pPr>
      <w:r w:rsidRPr="0092002F">
        <w:rPr>
          <w:rFonts w:ascii="Times New Roman" w:hAnsi="Times New Roman"/>
          <w:b/>
          <w:sz w:val="28"/>
          <w:szCs w:val="28"/>
        </w:rPr>
        <w:t xml:space="preserve">Рисунок </w:t>
      </w:r>
      <w:r w:rsidR="0092002F" w:rsidRPr="0092002F">
        <w:rPr>
          <w:rFonts w:ascii="Times New Roman" w:hAnsi="Times New Roman"/>
          <w:b/>
          <w:sz w:val="28"/>
          <w:szCs w:val="28"/>
        </w:rPr>
        <w:t>7</w:t>
      </w:r>
      <w:r w:rsidRPr="0092002F">
        <w:rPr>
          <w:rFonts w:ascii="Times New Roman" w:hAnsi="Times New Roman"/>
          <w:b/>
          <w:sz w:val="28"/>
          <w:szCs w:val="28"/>
        </w:rPr>
        <w:t>.7</w:t>
      </w:r>
      <w:r w:rsidR="006F1706" w:rsidRPr="0092002F">
        <w:rPr>
          <w:rFonts w:ascii="Times New Roman" w:hAnsi="Times New Roman"/>
          <w:b/>
          <w:sz w:val="28"/>
          <w:szCs w:val="28"/>
        </w:rPr>
        <w:t xml:space="preserve"> – Должности участников опроса</w:t>
      </w:r>
    </w:p>
    <w:p w:rsidR="000B48AD" w:rsidRPr="0092002F" w:rsidRDefault="000B48AD" w:rsidP="000B48AD">
      <w:pPr>
        <w:spacing w:after="0" w:line="240" w:lineRule="auto"/>
        <w:ind w:firstLine="709"/>
        <w:jc w:val="both"/>
        <w:rPr>
          <w:rFonts w:ascii="Times New Roman" w:hAnsi="Times New Roman"/>
          <w:b/>
          <w:sz w:val="28"/>
          <w:szCs w:val="28"/>
          <w:highlight w:val="yellow"/>
        </w:rPr>
      </w:pPr>
    </w:p>
    <w:p w:rsidR="000B48AD" w:rsidRPr="00D56247" w:rsidRDefault="000B48AD" w:rsidP="000B48AD">
      <w:pPr>
        <w:spacing w:after="0" w:line="240" w:lineRule="auto"/>
        <w:ind w:firstLine="709"/>
        <w:jc w:val="both"/>
        <w:rPr>
          <w:rFonts w:ascii="Times New Roman" w:hAnsi="Times New Roman"/>
          <w:sz w:val="28"/>
          <w:szCs w:val="28"/>
        </w:rPr>
      </w:pPr>
      <w:r w:rsidRPr="00D56247">
        <w:rPr>
          <w:rFonts w:ascii="Times New Roman" w:hAnsi="Times New Roman"/>
          <w:sz w:val="28"/>
          <w:szCs w:val="28"/>
        </w:rPr>
        <w:t xml:space="preserve">Большая часть всех организаций </w:t>
      </w:r>
      <w:r w:rsidR="00D56247" w:rsidRPr="00D56247">
        <w:rPr>
          <w:rFonts w:ascii="Times New Roman" w:hAnsi="Times New Roman"/>
          <w:sz w:val="28"/>
          <w:szCs w:val="28"/>
        </w:rPr>
        <w:t>75,3</w:t>
      </w:r>
      <w:r w:rsidRPr="00D56247">
        <w:rPr>
          <w:rFonts w:ascii="Times New Roman" w:hAnsi="Times New Roman"/>
          <w:sz w:val="28"/>
          <w:szCs w:val="28"/>
        </w:rPr>
        <w:t xml:space="preserve">%, представители которых были опрошены, представили численность сотрудников до 15 человек, </w:t>
      </w:r>
      <w:r w:rsidR="00D56247" w:rsidRPr="00D56247">
        <w:rPr>
          <w:rFonts w:ascii="Times New Roman" w:hAnsi="Times New Roman"/>
          <w:sz w:val="28"/>
          <w:szCs w:val="28"/>
        </w:rPr>
        <w:t>11,1</w:t>
      </w:r>
      <w:r w:rsidRPr="00D56247">
        <w:rPr>
          <w:rFonts w:ascii="Times New Roman" w:hAnsi="Times New Roman"/>
          <w:sz w:val="28"/>
          <w:szCs w:val="28"/>
        </w:rPr>
        <w:t xml:space="preserve">% - численность от 101 до 250 человек, </w:t>
      </w:r>
      <w:r w:rsidR="00D56247" w:rsidRPr="00D56247">
        <w:rPr>
          <w:rFonts w:ascii="Times New Roman" w:hAnsi="Times New Roman"/>
          <w:sz w:val="28"/>
          <w:szCs w:val="28"/>
        </w:rPr>
        <w:t>0,4</w:t>
      </w:r>
      <w:r w:rsidRPr="00D56247">
        <w:rPr>
          <w:rFonts w:ascii="Times New Roman" w:hAnsi="Times New Roman"/>
          <w:sz w:val="28"/>
          <w:szCs w:val="28"/>
        </w:rPr>
        <w:t xml:space="preserve">% составляют организации с численностью работников свыше 250 человек и </w:t>
      </w:r>
      <w:r w:rsidR="00D56247" w:rsidRPr="00D56247">
        <w:rPr>
          <w:rFonts w:ascii="Times New Roman" w:hAnsi="Times New Roman"/>
          <w:sz w:val="28"/>
          <w:szCs w:val="28"/>
        </w:rPr>
        <w:t>13,3</w:t>
      </w:r>
      <w:r w:rsidRPr="00D56247">
        <w:rPr>
          <w:rFonts w:ascii="Times New Roman" w:hAnsi="Times New Roman"/>
          <w:sz w:val="28"/>
          <w:szCs w:val="28"/>
        </w:rPr>
        <w:t xml:space="preserve">% опрошенных ответили что численность составляет от 16 до 100 человек (Рисунок </w:t>
      </w:r>
      <w:r w:rsidR="0092002F">
        <w:rPr>
          <w:rFonts w:ascii="Times New Roman" w:hAnsi="Times New Roman"/>
          <w:sz w:val="28"/>
          <w:szCs w:val="28"/>
        </w:rPr>
        <w:t>7</w:t>
      </w:r>
      <w:r w:rsidRPr="00D56247">
        <w:rPr>
          <w:rFonts w:ascii="Times New Roman" w:hAnsi="Times New Roman"/>
          <w:sz w:val="28"/>
          <w:szCs w:val="28"/>
        </w:rPr>
        <w:t>.8).</w:t>
      </w:r>
      <w:r w:rsidRPr="00D56247">
        <w:rPr>
          <w:rFonts w:ascii="Times New Roman" w:hAnsi="Times New Roman"/>
          <w:noProof/>
          <w:sz w:val="28"/>
          <w:szCs w:val="28"/>
          <w:lang w:eastAsia="ru-RU"/>
        </w:rPr>
        <w:drawing>
          <wp:inline distT="0" distB="0" distL="0" distR="0">
            <wp:extent cx="5857875" cy="2638425"/>
            <wp:effectExtent l="19050" t="0" r="0" b="0"/>
            <wp:docPr id="34"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79"/>
              </a:graphicData>
            </a:graphic>
          </wp:inline>
        </w:drawing>
      </w:r>
    </w:p>
    <w:p w:rsidR="000B48AD" w:rsidRPr="0092002F" w:rsidRDefault="000B48AD" w:rsidP="000B48AD">
      <w:pPr>
        <w:spacing w:after="0" w:line="240" w:lineRule="auto"/>
        <w:jc w:val="center"/>
        <w:rPr>
          <w:rFonts w:ascii="Times New Roman" w:hAnsi="Times New Roman"/>
          <w:b/>
          <w:sz w:val="28"/>
          <w:szCs w:val="28"/>
        </w:rPr>
      </w:pPr>
      <w:r w:rsidRPr="0092002F">
        <w:rPr>
          <w:rFonts w:ascii="Times New Roman" w:hAnsi="Times New Roman"/>
          <w:b/>
          <w:sz w:val="28"/>
          <w:szCs w:val="28"/>
        </w:rPr>
        <w:t xml:space="preserve">Рисунок </w:t>
      </w:r>
      <w:r w:rsidR="0092002F" w:rsidRPr="0092002F">
        <w:rPr>
          <w:rFonts w:ascii="Times New Roman" w:hAnsi="Times New Roman"/>
          <w:b/>
          <w:sz w:val="28"/>
          <w:szCs w:val="28"/>
        </w:rPr>
        <w:t>7</w:t>
      </w:r>
      <w:r w:rsidRPr="0092002F">
        <w:rPr>
          <w:rFonts w:ascii="Times New Roman" w:hAnsi="Times New Roman"/>
          <w:b/>
          <w:sz w:val="28"/>
          <w:szCs w:val="28"/>
        </w:rPr>
        <w:t>.8</w:t>
      </w:r>
      <w:r w:rsidR="0092002F" w:rsidRPr="0092002F">
        <w:rPr>
          <w:rFonts w:ascii="Times New Roman" w:hAnsi="Times New Roman"/>
          <w:b/>
          <w:sz w:val="28"/>
          <w:szCs w:val="28"/>
        </w:rPr>
        <w:t>.</w:t>
      </w:r>
      <w:r w:rsidRPr="0092002F">
        <w:rPr>
          <w:rFonts w:ascii="Times New Roman" w:hAnsi="Times New Roman"/>
          <w:b/>
          <w:sz w:val="28"/>
          <w:szCs w:val="28"/>
        </w:rPr>
        <w:t xml:space="preserve"> – Численность сотрудников в организации</w:t>
      </w:r>
    </w:p>
    <w:p w:rsidR="000B48AD" w:rsidRPr="00D56247" w:rsidRDefault="000B48AD" w:rsidP="000B48AD">
      <w:pPr>
        <w:spacing w:after="0" w:line="240" w:lineRule="auto"/>
        <w:jc w:val="center"/>
        <w:rPr>
          <w:rFonts w:ascii="Times New Roman" w:hAnsi="Times New Roman"/>
          <w:sz w:val="28"/>
          <w:szCs w:val="28"/>
        </w:rPr>
      </w:pPr>
    </w:p>
    <w:p w:rsidR="000B48AD" w:rsidRPr="006307B5" w:rsidRDefault="000B48AD" w:rsidP="000B48AD">
      <w:pPr>
        <w:spacing w:after="0" w:line="240" w:lineRule="auto"/>
        <w:ind w:firstLine="708"/>
        <w:jc w:val="both"/>
        <w:rPr>
          <w:rFonts w:ascii="Times New Roman" w:hAnsi="Times New Roman"/>
          <w:sz w:val="28"/>
          <w:szCs w:val="28"/>
        </w:rPr>
      </w:pPr>
      <w:r w:rsidRPr="006307B5">
        <w:rPr>
          <w:rFonts w:ascii="Times New Roman" w:hAnsi="Times New Roman"/>
          <w:sz w:val="28"/>
          <w:szCs w:val="28"/>
        </w:rPr>
        <w:t xml:space="preserve">Следующий индикатор показывает распределение бизнес – структур по возрасту количество лет, в течение которого организация функционирует на рынке (Рисунок </w:t>
      </w:r>
      <w:r w:rsidR="0092002F">
        <w:rPr>
          <w:rFonts w:ascii="Times New Roman" w:hAnsi="Times New Roman"/>
          <w:sz w:val="28"/>
          <w:szCs w:val="28"/>
        </w:rPr>
        <w:t>7</w:t>
      </w:r>
      <w:r w:rsidRPr="006307B5">
        <w:rPr>
          <w:rFonts w:ascii="Times New Roman" w:hAnsi="Times New Roman"/>
          <w:sz w:val="28"/>
          <w:szCs w:val="28"/>
        </w:rPr>
        <w:t>.9)</w:t>
      </w:r>
    </w:p>
    <w:p w:rsidR="000B48AD" w:rsidRPr="00647185" w:rsidRDefault="000B48AD" w:rsidP="000B48AD">
      <w:pPr>
        <w:spacing w:after="0" w:line="240" w:lineRule="auto"/>
        <w:jc w:val="both"/>
        <w:rPr>
          <w:rFonts w:ascii="Times New Roman" w:hAnsi="Times New Roman"/>
          <w:sz w:val="28"/>
          <w:szCs w:val="28"/>
        </w:rPr>
      </w:pPr>
      <w:r w:rsidRPr="00647185">
        <w:rPr>
          <w:rFonts w:ascii="Times New Roman" w:hAnsi="Times New Roman"/>
          <w:noProof/>
          <w:sz w:val="28"/>
          <w:szCs w:val="28"/>
          <w:lang w:eastAsia="ru-RU"/>
        </w:rPr>
        <w:drawing>
          <wp:inline distT="0" distB="0" distL="0" distR="0">
            <wp:extent cx="5800725" cy="1828800"/>
            <wp:effectExtent l="19050" t="0" r="0" b="0"/>
            <wp:docPr id="35" name="Диаграмма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80"/>
              </a:graphicData>
            </a:graphic>
          </wp:inline>
        </w:drawing>
      </w:r>
    </w:p>
    <w:p w:rsidR="000B48AD" w:rsidRPr="0092002F" w:rsidRDefault="000B48AD" w:rsidP="000B48AD">
      <w:pPr>
        <w:spacing w:after="0" w:line="240" w:lineRule="auto"/>
        <w:jc w:val="center"/>
        <w:rPr>
          <w:rFonts w:ascii="Times New Roman" w:hAnsi="Times New Roman"/>
          <w:b/>
          <w:sz w:val="28"/>
          <w:szCs w:val="28"/>
        </w:rPr>
      </w:pPr>
      <w:r w:rsidRPr="0092002F">
        <w:rPr>
          <w:rFonts w:ascii="Times New Roman" w:hAnsi="Times New Roman"/>
          <w:b/>
          <w:sz w:val="28"/>
          <w:szCs w:val="28"/>
        </w:rPr>
        <w:t xml:space="preserve">Рисунок </w:t>
      </w:r>
      <w:r w:rsidR="0092002F" w:rsidRPr="0092002F">
        <w:rPr>
          <w:rFonts w:ascii="Times New Roman" w:hAnsi="Times New Roman"/>
          <w:b/>
          <w:sz w:val="28"/>
          <w:szCs w:val="28"/>
        </w:rPr>
        <w:t>7</w:t>
      </w:r>
      <w:r w:rsidRPr="0092002F">
        <w:rPr>
          <w:rFonts w:ascii="Times New Roman" w:hAnsi="Times New Roman"/>
          <w:b/>
          <w:sz w:val="28"/>
          <w:szCs w:val="28"/>
        </w:rPr>
        <w:t xml:space="preserve">.9 – Присутствие организации на рынке </w:t>
      </w:r>
    </w:p>
    <w:p w:rsidR="000B48AD" w:rsidRPr="0092002F" w:rsidRDefault="000B48AD" w:rsidP="000B48AD">
      <w:pPr>
        <w:spacing w:after="0" w:line="240" w:lineRule="auto"/>
        <w:jc w:val="center"/>
        <w:rPr>
          <w:rFonts w:ascii="Times New Roman" w:hAnsi="Times New Roman"/>
          <w:b/>
          <w:sz w:val="28"/>
          <w:szCs w:val="28"/>
        </w:rPr>
      </w:pPr>
      <w:r w:rsidRPr="0092002F">
        <w:rPr>
          <w:rFonts w:ascii="Times New Roman" w:hAnsi="Times New Roman"/>
          <w:b/>
          <w:sz w:val="28"/>
          <w:szCs w:val="28"/>
        </w:rPr>
        <w:t>(«возраст» предприятия, % к опрошенным</w:t>
      </w:r>
    </w:p>
    <w:p w:rsidR="000B48AD" w:rsidRPr="00787269" w:rsidRDefault="000B48AD" w:rsidP="000B48AD">
      <w:pPr>
        <w:spacing w:after="0" w:line="240" w:lineRule="auto"/>
        <w:jc w:val="center"/>
        <w:rPr>
          <w:rFonts w:ascii="Times New Roman" w:hAnsi="Times New Roman"/>
          <w:sz w:val="28"/>
          <w:szCs w:val="28"/>
          <w:highlight w:val="yellow"/>
        </w:rPr>
      </w:pPr>
    </w:p>
    <w:p w:rsidR="000B48AD" w:rsidRPr="00F670B2" w:rsidRDefault="000B48AD" w:rsidP="000B48AD">
      <w:pPr>
        <w:spacing w:after="0" w:line="240" w:lineRule="auto"/>
        <w:ind w:firstLine="708"/>
        <w:jc w:val="both"/>
        <w:rPr>
          <w:rFonts w:ascii="Times New Roman" w:hAnsi="Times New Roman"/>
          <w:sz w:val="28"/>
          <w:szCs w:val="28"/>
        </w:rPr>
      </w:pPr>
      <w:r w:rsidRPr="00F670B2">
        <w:rPr>
          <w:rFonts w:ascii="Times New Roman" w:hAnsi="Times New Roman"/>
          <w:sz w:val="28"/>
          <w:szCs w:val="28"/>
        </w:rPr>
        <w:t>Треть респонден</w:t>
      </w:r>
      <w:r w:rsidR="006307B5" w:rsidRPr="00F670B2">
        <w:rPr>
          <w:rFonts w:ascii="Times New Roman" w:hAnsi="Times New Roman"/>
          <w:sz w:val="28"/>
          <w:szCs w:val="28"/>
        </w:rPr>
        <w:t>тов или 36% ведут бизнес на протяжении от 3</w:t>
      </w:r>
      <w:r w:rsidRPr="00F670B2">
        <w:rPr>
          <w:rFonts w:ascii="Times New Roman" w:hAnsi="Times New Roman"/>
          <w:sz w:val="28"/>
          <w:szCs w:val="28"/>
        </w:rPr>
        <w:t xml:space="preserve"> </w:t>
      </w:r>
      <w:r w:rsidR="006307B5" w:rsidRPr="00F670B2">
        <w:rPr>
          <w:rFonts w:ascii="Times New Roman" w:hAnsi="Times New Roman"/>
          <w:sz w:val="28"/>
          <w:szCs w:val="28"/>
        </w:rPr>
        <w:t>до</w:t>
      </w:r>
      <w:r w:rsidRPr="00F670B2">
        <w:rPr>
          <w:rFonts w:ascii="Times New Roman" w:hAnsi="Times New Roman"/>
          <w:sz w:val="28"/>
          <w:szCs w:val="28"/>
        </w:rPr>
        <w:t xml:space="preserve"> </w:t>
      </w:r>
      <w:r w:rsidR="006307B5" w:rsidRPr="00F670B2">
        <w:rPr>
          <w:rFonts w:ascii="Times New Roman" w:hAnsi="Times New Roman"/>
          <w:sz w:val="28"/>
          <w:szCs w:val="28"/>
        </w:rPr>
        <w:t>7</w:t>
      </w:r>
      <w:r w:rsidRPr="00F670B2">
        <w:rPr>
          <w:rFonts w:ascii="Times New Roman" w:hAnsi="Times New Roman"/>
          <w:sz w:val="28"/>
          <w:szCs w:val="28"/>
        </w:rPr>
        <w:t xml:space="preserve"> лет. </w:t>
      </w:r>
      <w:r w:rsidR="006307B5" w:rsidRPr="00F670B2">
        <w:rPr>
          <w:rFonts w:ascii="Times New Roman" w:hAnsi="Times New Roman"/>
          <w:sz w:val="28"/>
          <w:szCs w:val="28"/>
        </w:rPr>
        <w:t>28%</w:t>
      </w:r>
      <w:r w:rsidRPr="00F670B2">
        <w:rPr>
          <w:rFonts w:ascii="Times New Roman" w:hAnsi="Times New Roman"/>
          <w:sz w:val="28"/>
          <w:szCs w:val="28"/>
        </w:rPr>
        <w:t xml:space="preserve"> опрошенных респондентов работают в бизнесе более </w:t>
      </w:r>
      <w:r w:rsidR="006307B5" w:rsidRPr="00F670B2">
        <w:rPr>
          <w:rFonts w:ascii="Times New Roman" w:hAnsi="Times New Roman"/>
          <w:sz w:val="28"/>
          <w:szCs w:val="28"/>
        </w:rPr>
        <w:t>от 1 года до 3 лет</w:t>
      </w:r>
      <w:r w:rsidRPr="00F670B2">
        <w:rPr>
          <w:rFonts w:ascii="Times New Roman" w:hAnsi="Times New Roman"/>
          <w:sz w:val="28"/>
          <w:szCs w:val="28"/>
        </w:rPr>
        <w:t xml:space="preserve"> и успели накопить достаточный опыт ведения бизнеса и могут давать объективные оценки конъюнктуры рынка</w:t>
      </w:r>
      <w:r w:rsidR="00F670B2" w:rsidRPr="00F670B2">
        <w:rPr>
          <w:rFonts w:ascii="Times New Roman" w:hAnsi="Times New Roman"/>
          <w:sz w:val="28"/>
          <w:szCs w:val="28"/>
        </w:rPr>
        <w:t xml:space="preserve"> и состояния конкурентной среды 13,1</w:t>
      </w:r>
      <w:r w:rsidRPr="00F670B2">
        <w:rPr>
          <w:rFonts w:ascii="Times New Roman" w:hAnsi="Times New Roman"/>
          <w:sz w:val="28"/>
          <w:szCs w:val="28"/>
        </w:rPr>
        <w:t xml:space="preserve">% респондентов – начинающие предприниматели и </w:t>
      </w:r>
      <w:r w:rsidR="00F670B2" w:rsidRPr="00F670B2">
        <w:rPr>
          <w:rFonts w:ascii="Times New Roman" w:hAnsi="Times New Roman"/>
          <w:sz w:val="28"/>
          <w:szCs w:val="28"/>
        </w:rPr>
        <w:t>23,4</w:t>
      </w:r>
      <w:r w:rsidRPr="00F670B2">
        <w:rPr>
          <w:rFonts w:ascii="Times New Roman" w:hAnsi="Times New Roman"/>
          <w:sz w:val="28"/>
          <w:szCs w:val="28"/>
        </w:rPr>
        <w:t xml:space="preserve">% присутствуют на рынке </w:t>
      </w:r>
      <w:r w:rsidR="00F670B2" w:rsidRPr="00F670B2">
        <w:rPr>
          <w:rFonts w:ascii="Times New Roman" w:hAnsi="Times New Roman"/>
          <w:sz w:val="28"/>
          <w:szCs w:val="28"/>
        </w:rPr>
        <w:t>более 7</w:t>
      </w:r>
      <w:r w:rsidRPr="00F670B2">
        <w:rPr>
          <w:rFonts w:ascii="Times New Roman" w:hAnsi="Times New Roman"/>
          <w:sz w:val="28"/>
          <w:szCs w:val="28"/>
        </w:rPr>
        <w:t xml:space="preserve"> лет.</w:t>
      </w:r>
    </w:p>
    <w:p w:rsidR="000B48AD" w:rsidRPr="00F670B2" w:rsidRDefault="000B48AD" w:rsidP="000B48AD">
      <w:pPr>
        <w:spacing w:after="0" w:line="240" w:lineRule="auto"/>
        <w:ind w:firstLine="708"/>
        <w:jc w:val="both"/>
        <w:rPr>
          <w:rFonts w:ascii="Times New Roman" w:hAnsi="Times New Roman"/>
          <w:sz w:val="28"/>
          <w:szCs w:val="28"/>
        </w:rPr>
      </w:pPr>
      <w:r w:rsidRPr="00F670B2">
        <w:rPr>
          <w:rFonts w:ascii="Times New Roman" w:hAnsi="Times New Roman"/>
          <w:sz w:val="28"/>
          <w:szCs w:val="28"/>
        </w:rPr>
        <w:t xml:space="preserve">Основной продукцией бизнеса в муниципальном образовании Усть-Лабинский район является: (Рисунок </w:t>
      </w:r>
      <w:r w:rsidR="0092002F">
        <w:rPr>
          <w:rFonts w:ascii="Times New Roman" w:hAnsi="Times New Roman"/>
          <w:sz w:val="28"/>
          <w:szCs w:val="28"/>
        </w:rPr>
        <w:t>7</w:t>
      </w:r>
      <w:r w:rsidRPr="00F670B2">
        <w:rPr>
          <w:rFonts w:ascii="Times New Roman" w:hAnsi="Times New Roman"/>
          <w:sz w:val="28"/>
          <w:szCs w:val="28"/>
        </w:rPr>
        <w:t>.10).</w:t>
      </w:r>
    </w:p>
    <w:p w:rsidR="000B48AD" w:rsidRPr="00647185" w:rsidRDefault="000B48AD" w:rsidP="000B48AD">
      <w:pPr>
        <w:spacing w:after="0" w:line="240" w:lineRule="auto"/>
        <w:jc w:val="both"/>
        <w:rPr>
          <w:rFonts w:ascii="Times New Roman" w:hAnsi="Times New Roman"/>
          <w:sz w:val="28"/>
          <w:szCs w:val="28"/>
        </w:rPr>
      </w:pPr>
      <w:r w:rsidRPr="00647185">
        <w:rPr>
          <w:rFonts w:ascii="Times New Roman" w:hAnsi="Times New Roman"/>
          <w:noProof/>
          <w:sz w:val="28"/>
          <w:szCs w:val="28"/>
          <w:lang w:eastAsia="ru-RU"/>
        </w:rPr>
        <w:drawing>
          <wp:inline distT="0" distB="0" distL="0" distR="0">
            <wp:extent cx="6153150" cy="4343400"/>
            <wp:effectExtent l="19050" t="0" r="0" b="0"/>
            <wp:docPr id="36"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81"/>
              </a:graphicData>
            </a:graphic>
          </wp:inline>
        </w:drawing>
      </w:r>
    </w:p>
    <w:p w:rsidR="000B48AD" w:rsidRPr="00787269" w:rsidRDefault="000B48AD" w:rsidP="000B48AD">
      <w:pPr>
        <w:spacing w:after="0" w:line="240" w:lineRule="auto"/>
        <w:jc w:val="both"/>
        <w:rPr>
          <w:rFonts w:ascii="Times New Roman" w:hAnsi="Times New Roman"/>
          <w:sz w:val="28"/>
          <w:szCs w:val="28"/>
          <w:highlight w:val="yellow"/>
        </w:rPr>
      </w:pPr>
    </w:p>
    <w:p w:rsidR="00647185" w:rsidRDefault="00647185" w:rsidP="000B48AD">
      <w:pPr>
        <w:spacing w:after="0" w:line="240" w:lineRule="auto"/>
        <w:jc w:val="center"/>
        <w:rPr>
          <w:rFonts w:ascii="Times New Roman" w:hAnsi="Times New Roman"/>
          <w:sz w:val="28"/>
          <w:szCs w:val="28"/>
          <w:highlight w:val="yellow"/>
        </w:rPr>
      </w:pPr>
    </w:p>
    <w:p w:rsidR="00647185" w:rsidRDefault="00647185" w:rsidP="000B48AD">
      <w:pPr>
        <w:spacing w:after="0" w:line="240" w:lineRule="auto"/>
        <w:jc w:val="center"/>
        <w:rPr>
          <w:rFonts w:ascii="Times New Roman" w:hAnsi="Times New Roman"/>
          <w:sz w:val="28"/>
          <w:szCs w:val="28"/>
          <w:highlight w:val="yellow"/>
        </w:rPr>
      </w:pPr>
    </w:p>
    <w:p w:rsidR="00647185" w:rsidRDefault="00647185" w:rsidP="000B48AD">
      <w:pPr>
        <w:spacing w:after="0" w:line="240" w:lineRule="auto"/>
        <w:jc w:val="center"/>
        <w:rPr>
          <w:rFonts w:ascii="Times New Roman" w:hAnsi="Times New Roman"/>
          <w:sz w:val="28"/>
          <w:szCs w:val="28"/>
          <w:highlight w:val="yellow"/>
        </w:rPr>
      </w:pPr>
    </w:p>
    <w:p w:rsidR="00647185" w:rsidRDefault="00647185" w:rsidP="000B48AD">
      <w:pPr>
        <w:spacing w:after="0" w:line="240" w:lineRule="auto"/>
        <w:jc w:val="center"/>
        <w:rPr>
          <w:rFonts w:ascii="Times New Roman" w:hAnsi="Times New Roman"/>
          <w:sz w:val="28"/>
          <w:szCs w:val="28"/>
          <w:highlight w:val="yellow"/>
        </w:rPr>
      </w:pPr>
    </w:p>
    <w:p w:rsidR="00705202" w:rsidRPr="0092002F" w:rsidRDefault="000B48AD" w:rsidP="000B48AD">
      <w:pPr>
        <w:spacing w:after="0" w:line="240" w:lineRule="auto"/>
        <w:jc w:val="center"/>
        <w:rPr>
          <w:rFonts w:ascii="Times New Roman" w:hAnsi="Times New Roman"/>
          <w:b/>
          <w:sz w:val="28"/>
          <w:szCs w:val="28"/>
        </w:rPr>
      </w:pPr>
      <w:r w:rsidRPr="0092002F">
        <w:rPr>
          <w:rFonts w:ascii="Times New Roman" w:hAnsi="Times New Roman"/>
          <w:b/>
          <w:sz w:val="28"/>
          <w:szCs w:val="28"/>
        </w:rPr>
        <w:t xml:space="preserve">Рисунок </w:t>
      </w:r>
      <w:r w:rsidR="0092002F" w:rsidRPr="0092002F">
        <w:rPr>
          <w:rFonts w:ascii="Times New Roman" w:hAnsi="Times New Roman"/>
          <w:b/>
          <w:sz w:val="28"/>
          <w:szCs w:val="28"/>
        </w:rPr>
        <w:t>7</w:t>
      </w:r>
      <w:r w:rsidRPr="0092002F">
        <w:rPr>
          <w:rFonts w:ascii="Times New Roman" w:hAnsi="Times New Roman"/>
          <w:b/>
          <w:sz w:val="28"/>
          <w:szCs w:val="28"/>
        </w:rPr>
        <w:t>.10</w:t>
      </w:r>
      <w:r w:rsidR="0092002F" w:rsidRPr="0092002F">
        <w:rPr>
          <w:rFonts w:ascii="Times New Roman" w:hAnsi="Times New Roman"/>
          <w:b/>
          <w:sz w:val="28"/>
          <w:szCs w:val="28"/>
        </w:rPr>
        <w:t>.</w:t>
      </w:r>
      <w:r w:rsidRPr="0092002F">
        <w:rPr>
          <w:rFonts w:ascii="Times New Roman" w:hAnsi="Times New Roman"/>
          <w:b/>
          <w:sz w:val="28"/>
          <w:szCs w:val="28"/>
        </w:rPr>
        <w:t xml:space="preserve"> –Основная продукция (товар, работа, услуга)</w:t>
      </w:r>
    </w:p>
    <w:p w:rsidR="000B48AD" w:rsidRPr="0092002F" w:rsidRDefault="000B48AD" w:rsidP="000B48AD">
      <w:pPr>
        <w:spacing w:after="0" w:line="240" w:lineRule="auto"/>
        <w:jc w:val="center"/>
        <w:rPr>
          <w:rFonts w:ascii="Times New Roman" w:hAnsi="Times New Roman"/>
          <w:b/>
          <w:sz w:val="28"/>
          <w:szCs w:val="28"/>
        </w:rPr>
      </w:pPr>
      <w:r w:rsidRPr="0092002F">
        <w:rPr>
          <w:rFonts w:ascii="Times New Roman" w:hAnsi="Times New Roman"/>
          <w:b/>
          <w:sz w:val="28"/>
          <w:szCs w:val="28"/>
        </w:rPr>
        <w:t xml:space="preserve"> бизнеса респондентов</w:t>
      </w:r>
    </w:p>
    <w:p w:rsidR="009300EC" w:rsidRPr="00787269" w:rsidRDefault="009300EC" w:rsidP="000B48AD">
      <w:pPr>
        <w:spacing w:after="0" w:line="240" w:lineRule="auto"/>
        <w:jc w:val="center"/>
        <w:rPr>
          <w:rFonts w:ascii="Times New Roman" w:hAnsi="Times New Roman"/>
          <w:sz w:val="28"/>
          <w:szCs w:val="28"/>
          <w:highlight w:val="yellow"/>
        </w:rPr>
      </w:pPr>
    </w:p>
    <w:p w:rsidR="00BE445F" w:rsidRDefault="009300EC" w:rsidP="006E4971">
      <w:pPr>
        <w:spacing w:after="0" w:line="240" w:lineRule="auto"/>
        <w:ind w:firstLine="708"/>
        <w:jc w:val="both"/>
        <w:rPr>
          <w:rFonts w:ascii="Times New Roman" w:hAnsi="Times New Roman"/>
          <w:sz w:val="28"/>
          <w:szCs w:val="28"/>
        </w:rPr>
      </w:pPr>
      <w:r>
        <w:rPr>
          <w:rFonts w:ascii="Times New Roman" w:hAnsi="Times New Roman"/>
          <w:sz w:val="28"/>
          <w:szCs w:val="28"/>
        </w:rPr>
        <w:t>Сфера экономической деятельности выглядит следующим образом:</w:t>
      </w:r>
    </w:p>
    <w:p w:rsidR="002B7261" w:rsidRDefault="002B7261" w:rsidP="006E4971">
      <w:pPr>
        <w:spacing w:after="0" w:line="240" w:lineRule="auto"/>
        <w:ind w:firstLine="708"/>
        <w:jc w:val="both"/>
        <w:rPr>
          <w:rFonts w:ascii="Times New Roman" w:hAnsi="Times New Roman"/>
          <w:sz w:val="28"/>
          <w:szCs w:val="28"/>
        </w:rPr>
      </w:pPr>
    </w:p>
    <w:tbl>
      <w:tblPr>
        <w:tblStyle w:val="a9"/>
        <w:tblW w:w="9889" w:type="dxa"/>
        <w:tblLayout w:type="fixed"/>
        <w:tblLook w:val="04A0"/>
      </w:tblPr>
      <w:tblGrid>
        <w:gridCol w:w="959"/>
        <w:gridCol w:w="6662"/>
        <w:gridCol w:w="2268"/>
      </w:tblGrid>
      <w:tr w:rsidR="00615A08" w:rsidRPr="002B7261" w:rsidTr="00615A08">
        <w:tc>
          <w:tcPr>
            <w:tcW w:w="959" w:type="dxa"/>
          </w:tcPr>
          <w:p w:rsidR="00615A08" w:rsidRPr="002B7261" w:rsidRDefault="00615A08" w:rsidP="002B7261">
            <w:pPr>
              <w:spacing w:after="0" w:line="240" w:lineRule="auto"/>
              <w:jc w:val="center"/>
              <w:rPr>
                <w:rFonts w:ascii="Times New Roman" w:hAnsi="Times New Roman"/>
                <w:b/>
                <w:sz w:val="24"/>
                <w:szCs w:val="24"/>
              </w:rPr>
            </w:pPr>
          </w:p>
        </w:tc>
        <w:tc>
          <w:tcPr>
            <w:tcW w:w="6662" w:type="dxa"/>
          </w:tcPr>
          <w:p w:rsidR="00615A08" w:rsidRPr="002B7261" w:rsidRDefault="00615A08" w:rsidP="002B7261">
            <w:pPr>
              <w:spacing w:after="0" w:line="240" w:lineRule="auto"/>
              <w:jc w:val="center"/>
              <w:rPr>
                <w:rFonts w:ascii="Times New Roman" w:hAnsi="Times New Roman"/>
                <w:b/>
                <w:sz w:val="24"/>
                <w:szCs w:val="24"/>
              </w:rPr>
            </w:pPr>
            <w:r w:rsidRPr="002B7261">
              <w:rPr>
                <w:rFonts w:ascii="Times New Roman" w:hAnsi="Times New Roman"/>
                <w:b/>
                <w:sz w:val="24"/>
                <w:szCs w:val="24"/>
              </w:rPr>
              <w:t>Сфера экономической деятельности</w:t>
            </w:r>
          </w:p>
        </w:tc>
        <w:tc>
          <w:tcPr>
            <w:tcW w:w="2268" w:type="dxa"/>
          </w:tcPr>
          <w:p w:rsidR="00615A08" w:rsidRPr="002B7261" w:rsidRDefault="00615A08" w:rsidP="002B7261">
            <w:pPr>
              <w:spacing w:after="0" w:line="240" w:lineRule="auto"/>
              <w:jc w:val="center"/>
              <w:rPr>
                <w:rFonts w:ascii="Times New Roman" w:hAnsi="Times New Roman"/>
                <w:b/>
                <w:sz w:val="24"/>
                <w:szCs w:val="24"/>
              </w:rPr>
            </w:pPr>
            <w:r w:rsidRPr="002B7261">
              <w:rPr>
                <w:rFonts w:ascii="Times New Roman" w:hAnsi="Times New Roman"/>
                <w:b/>
                <w:sz w:val="24"/>
                <w:szCs w:val="24"/>
              </w:rPr>
              <w:t>Количество опрошенных всего</w:t>
            </w:r>
          </w:p>
        </w:tc>
      </w:tr>
      <w:tr w:rsidR="00615A08" w:rsidRPr="002B7261" w:rsidTr="00615A08">
        <w:tc>
          <w:tcPr>
            <w:tcW w:w="959" w:type="dxa"/>
          </w:tcPr>
          <w:p w:rsidR="00615A08" w:rsidRPr="002B7261" w:rsidRDefault="00615A08" w:rsidP="002B7261">
            <w:pPr>
              <w:spacing w:after="0" w:line="240" w:lineRule="auto"/>
              <w:rPr>
                <w:rFonts w:ascii="Times New Roman" w:hAnsi="Times New Roman"/>
                <w:sz w:val="24"/>
                <w:szCs w:val="24"/>
              </w:rPr>
            </w:pPr>
            <w:r w:rsidRPr="002B7261">
              <w:rPr>
                <w:rFonts w:ascii="Times New Roman" w:hAnsi="Times New Roman"/>
                <w:sz w:val="24"/>
                <w:szCs w:val="24"/>
              </w:rPr>
              <w:t>Кв.1.</w:t>
            </w:r>
          </w:p>
        </w:tc>
        <w:tc>
          <w:tcPr>
            <w:tcW w:w="6662" w:type="dxa"/>
          </w:tcPr>
          <w:p w:rsidR="00615A08" w:rsidRPr="002B7261" w:rsidRDefault="00615A08" w:rsidP="002B7261">
            <w:pPr>
              <w:spacing w:after="0" w:line="240" w:lineRule="auto"/>
              <w:rPr>
                <w:rFonts w:ascii="Times New Roman" w:hAnsi="Times New Roman"/>
                <w:sz w:val="24"/>
                <w:szCs w:val="24"/>
              </w:rPr>
            </w:pPr>
            <w:r w:rsidRPr="002B7261">
              <w:rPr>
                <w:rFonts w:ascii="Times New Roman" w:hAnsi="Times New Roman"/>
                <w:sz w:val="24"/>
                <w:szCs w:val="24"/>
              </w:rPr>
              <w:t>Выращивание зерновых, технических и прочих сельскохозяйственных культур</w:t>
            </w:r>
          </w:p>
        </w:tc>
        <w:tc>
          <w:tcPr>
            <w:tcW w:w="2268" w:type="dxa"/>
          </w:tcPr>
          <w:p w:rsidR="00615A08" w:rsidRPr="002B7261" w:rsidRDefault="00615A08" w:rsidP="002B7261">
            <w:pPr>
              <w:spacing w:after="0" w:line="240" w:lineRule="auto"/>
              <w:jc w:val="right"/>
              <w:rPr>
                <w:rFonts w:ascii="Times New Roman" w:hAnsi="Times New Roman"/>
                <w:sz w:val="24"/>
                <w:szCs w:val="24"/>
              </w:rPr>
            </w:pPr>
            <w:r>
              <w:rPr>
                <w:rFonts w:ascii="Times New Roman" w:hAnsi="Times New Roman"/>
                <w:sz w:val="24"/>
                <w:szCs w:val="24"/>
              </w:rPr>
              <w:t>153</w:t>
            </w:r>
          </w:p>
        </w:tc>
      </w:tr>
      <w:tr w:rsidR="00615A08" w:rsidRPr="002B7261" w:rsidTr="00615A08">
        <w:tc>
          <w:tcPr>
            <w:tcW w:w="959" w:type="dxa"/>
          </w:tcPr>
          <w:p w:rsidR="00615A08" w:rsidRPr="002B7261" w:rsidRDefault="00615A08" w:rsidP="002B7261">
            <w:pPr>
              <w:spacing w:after="0" w:line="240" w:lineRule="auto"/>
              <w:rPr>
                <w:rFonts w:ascii="Times New Roman" w:hAnsi="Times New Roman"/>
                <w:sz w:val="24"/>
                <w:szCs w:val="24"/>
              </w:rPr>
            </w:pPr>
            <w:r w:rsidRPr="002B7261">
              <w:rPr>
                <w:rFonts w:ascii="Times New Roman" w:hAnsi="Times New Roman"/>
                <w:sz w:val="24"/>
                <w:szCs w:val="24"/>
              </w:rPr>
              <w:t>Кв. 2</w:t>
            </w:r>
          </w:p>
        </w:tc>
        <w:tc>
          <w:tcPr>
            <w:tcW w:w="6662" w:type="dxa"/>
          </w:tcPr>
          <w:p w:rsidR="00615A08" w:rsidRPr="002B7261" w:rsidRDefault="00615A08" w:rsidP="002B7261">
            <w:pPr>
              <w:spacing w:after="0" w:line="240" w:lineRule="auto"/>
              <w:rPr>
                <w:rFonts w:ascii="Times New Roman" w:hAnsi="Times New Roman"/>
                <w:sz w:val="24"/>
                <w:szCs w:val="24"/>
              </w:rPr>
            </w:pPr>
            <w:r w:rsidRPr="002B7261">
              <w:rPr>
                <w:rFonts w:ascii="Times New Roman" w:hAnsi="Times New Roman"/>
                <w:sz w:val="24"/>
                <w:szCs w:val="24"/>
              </w:rPr>
              <w:t>Выращивание фруктов, орехов, трав</w:t>
            </w:r>
          </w:p>
        </w:tc>
        <w:tc>
          <w:tcPr>
            <w:tcW w:w="2268" w:type="dxa"/>
          </w:tcPr>
          <w:p w:rsidR="00615A08" w:rsidRPr="002B7261" w:rsidRDefault="00615A08" w:rsidP="002B7261">
            <w:pPr>
              <w:spacing w:after="0" w:line="240" w:lineRule="auto"/>
              <w:jc w:val="right"/>
              <w:rPr>
                <w:rFonts w:ascii="Times New Roman" w:hAnsi="Times New Roman"/>
                <w:sz w:val="24"/>
                <w:szCs w:val="24"/>
              </w:rPr>
            </w:pPr>
            <w:r>
              <w:rPr>
                <w:rFonts w:ascii="Times New Roman" w:hAnsi="Times New Roman"/>
                <w:sz w:val="24"/>
                <w:szCs w:val="24"/>
              </w:rPr>
              <w:t>5</w:t>
            </w:r>
          </w:p>
        </w:tc>
      </w:tr>
      <w:tr w:rsidR="00615A08" w:rsidRPr="002B7261" w:rsidTr="00615A08">
        <w:tc>
          <w:tcPr>
            <w:tcW w:w="959" w:type="dxa"/>
          </w:tcPr>
          <w:p w:rsidR="00615A08" w:rsidRPr="002B7261" w:rsidRDefault="00615A08" w:rsidP="002B7261">
            <w:pPr>
              <w:spacing w:after="0" w:line="240" w:lineRule="auto"/>
              <w:rPr>
                <w:rFonts w:ascii="Times New Roman" w:hAnsi="Times New Roman"/>
                <w:sz w:val="24"/>
                <w:szCs w:val="24"/>
              </w:rPr>
            </w:pPr>
            <w:r w:rsidRPr="002B7261">
              <w:rPr>
                <w:rFonts w:ascii="Times New Roman" w:hAnsi="Times New Roman"/>
                <w:sz w:val="24"/>
                <w:szCs w:val="24"/>
              </w:rPr>
              <w:t>Кв. 3</w:t>
            </w:r>
          </w:p>
        </w:tc>
        <w:tc>
          <w:tcPr>
            <w:tcW w:w="6662" w:type="dxa"/>
          </w:tcPr>
          <w:p w:rsidR="00615A08" w:rsidRPr="002B7261" w:rsidRDefault="00615A08" w:rsidP="002B7261">
            <w:pPr>
              <w:spacing w:after="0" w:line="240" w:lineRule="auto"/>
              <w:rPr>
                <w:rFonts w:ascii="Times New Roman" w:hAnsi="Times New Roman"/>
                <w:sz w:val="24"/>
                <w:szCs w:val="24"/>
              </w:rPr>
            </w:pPr>
            <w:r w:rsidRPr="002B7261">
              <w:rPr>
                <w:rFonts w:ascii="Times New Roman" w:hAnsi="Times New Roman"/>
                <w:sz w:val="24"/>
                <w:szCs w:val="24"/>
              </w:rPr>
              <w:t>Деятельность в области здравоохранения</w:t>
            </w:r>
          </w:p>
        </w:tc>
        <w:tc>
          <w:tcPr>
            <w:tcW w:w="2268" w:type="dxa"/>
          </w:tcPr>
          <w:p w:rsidR="00615A08" w:rsidRPr="002B7261" w:rsidRDefault="00615A08" w:rsidP="002B7261">
            <w:pPr>
              <w:spacing w:after="0" w:line="240" w:lineRule="auto"/>
              <w:jc w:val="right"/>
              <w:rPr>
                <w:rFonts w:ascii="Times New Roman" w:hAnsi="Times New Roman"/>
                <w:sz w:val="24"/>
                <w:szCs w:val="24"/>
              </w:rPr>
            </w:pPr>
            <w:r>
              <w:rPr>
                <w:rFonts w:ascii="Times New Roman" w:hAnsi="Times New Roman"/>
                <w:sz w:val="24"/>
                <w:szCs w:val="24"/>
              </w:rPr>
              <w:t>11</w:t>
            </w:r>
          </w:p>
        </w:tc>
      </w:tr>
      <w:tr w:rsidR="00615A08" w:rsidRPr="002B7261" w:rsidTr="00615A08">
        <w:tc>
          <w:tcPr>
            <w:tcW w:w="959" w:type="dxa"/>
          </w:tcPr>
          <w:p w:rsidR="00615A08" w:rsidRPr="002B7261" w:rsidRDefault="00615A08" w:rsidP="002B7261">
            <w:pPr>
              <w:spacing w:after="0" w:line="240" w:lineRule="auto"/>
              <w:rPr>
                <w:rFonts w:ascii="Times New Roman" w:hAnsi="Times New Roman"/>
                <w:sz w:val="24"/>
                <w:szCs w:val="24"/>
              </w:rPr>
            </w:pPr>
            <w:r w:rsidRPr="002B7261">
              <w:rPr>
                <w:rFonts w:ascii="Times New Roman" w:hAnsi="Times New Roman"/>
                <w:sz w:val="24"/>
                <w:szCs w:val="24"/>
              </w:rPr>
              <w:t>Кв. 4</w:t>
            </w:r>
          </w:p>
        </w:tc>
        <w:tc>
          <w:tcPr>
            <w:tcW w:w="6662" w:type="dxa"/>
          </w:tcPr>
          <w:p w:rsidR="00615A08" w:rsidRPr="002B7261" w:rsidRDefault="00615A08" w:rsidP="002B7261">
            <w:pPr>
              <w:spacing w:after="0" w:line="240" w:lineRule="auto"/>
              <w:rPr>
                <w:rFonts w:ascii="Times New Roman" w:hAnsi="Times New Roman"/>
                <w:sz w:val="24"/>
                <w:szCs w:val="24"/>
              </w:rPr>
            </w:pPr>
            <w:r w:rsidRPr="002B7261">
              <w:rPr>
                <w:rFonts w:ascii="Times New Roman" w:hAnsi="Times New Roman"/>
                <w:sz w:val="24"/>
                <w:szCs w:val="24"/>
              </w:rPr>
              <w:t>Деятельность гостиниц и прочих мест для временного проживания</w:t>
            </w:r>
          </w:p>
        </w:tc>
        <w:tc>
          <w:tcPr>
            <w:tcW w:w="2268" w:type="dxa"/>
          </w:tcPr>
          <w:p w:rsidR="00615A08" w:rsidRPr="002B7261" w:rsidRDefault="00615A08" w:rsidP="002B7261">
            <w:pPr>
              <w:spacing w:after="0" w:line="240" w:lineRule="auto"/>
              <w:jc w:val="right"/>
              <w:rPr>
                <w:rFonts w:ascii="Times New Roman" w:hAnsi="Times New Roman"/>
                <w:sz w:val="24"/>
                <w:szCs w:val="24"/>
              </w:rPr>
            </w:pPr>
            <w:r>
              <w:rPr>
                <w:rFonts w:ascii="Times New Roman" w:hAnsi="Times New Roman"/>
                <w:sz w:val="24"/>
                <w:szCs w:val="24"/>
              </w:rPr>
              <w:t>6</w:t>
            </w:r>
          </w:p>
        </w:tc>
      </w:tr>
      <w:tr w:rsidR="00615A08" w:rsidRPr="002B7261" w:rsidTr="00615A08">
        <w:tc>
          <w:tcPr>
            <w:tcW w:w="959" w:type="dxa"/>
          </w:tcPr>
          <w:p w:rsidR="00615A08" w:rsidRPr="002B7261" w:rsidRDefault="00615A08" w:rsidP="002B7261">
            <w:pPr>
              <w:spacing w:after="0" w:line="240" w:lineRule="auto"/>
              <w:rPr>
                <w:rFonts w:ascii="Times New Roman" w:hAnsi="Times New Roman"/>
                <w:sz w:val="24"/>
                <w:szCs w:val="24"/>
              </w:rPr>
            </w:pPr>
            <w:r w:rsidRPr="002B7261">
              <w:rPr>
                <w:rFonts w:ascii="Times New Roman" w:hAnsi="Times New Roman"/>
                <w:sz w:val="24"/>
                <w:szCs w:val="24"/>
              </w:rPr>
              <w:t>Кв. 5</w:t>
            </w:r>
          </w:p>
        </w:tc>
        <w:tc>
          <w:tcPr>
            <w:tcW w:w="6662" w:type="dxa"/>
          </w:tcPr>
          <w:p w:rsidR="00615A08" w:rsidRPr="002B7261" w:rsidRDefault="00615A08" w:rsidP="002B7261">
            <w:pPr>
              <w:spacing w:after="0" w:line="240" w:lineRule="auto"/>
              <w:rPr>
                <w:rFonts w:ascii="Times New Roman" w:hAnsi="Times New Roman"/>
                <w:sz w:val="24"/>
                <w:szCs w:val="24"/>
              </w:rPr>
            </w:pPr>
            <w:r>
              <w:rPr>
                <w:rFonts w:ascii="Times New Roman" w:hAnsi="Times New Roman"/>
                <w:sz w:val="24"/>
                <w:szCs w:val="24"/>
              </w:rPr>
              <w:t>Топливно-энергетический комплекс</w:t>
            </w:r>
          </w:p>
        </w:tc>
        <w:tc>
          <w:tcPr>
            <w:tcW w:w="2268" w:type="dxa"/>
          </w:tcPr>
          <w:p w:rsidR="00615A08" w:rsidRPr="002B7261" w:rsidRDefault="00615A08" w:rsidP="002B7261">
            <w:pPr>
              <w:spacing w:after="0" w:line="240" w:lineRule="auto"/>
              <w:jc w:val="right"/>
              <w:rPr>
                <w:rFonts w:ascii="Times New Roman" w:hAnsi="Times New Roman"/>
                <w:sz w:val="24"/>
                <w:szCs w:val="24"/>
              </w:rPr>
            </w:pPr>
            <w:r>
              <w:rPr>
                <w:rFonts w:ascii="Times New Roman" w:hAnsi="Times New Roman"/>
                <w:sz w:val="24"/>
                <w:szCs w:val="24"/>
              </w:rPr>
              <w:t>15</w:t>
            </w:r>
          </w:p>
        </w:tc>
      </w:tr>
      <w:tr w:rsidR="00615A08" w:rsidRPr="002B7261" w:rsidTr="00615A08">
        <w:tc>
          <w:tcPr>
            <w:tcW w:w="959" w:type="dxa"/>
          </w:tcPr>
          <w:p w:rsidR="00615A08" w:rsidRPr="002B7261" w:rsidRDefault="00615A08" w:rsidP="002B7261">
            <w:pPr>
              <w:spacing w:after="0" w:line="240" w:lineRule="auto"/>
              <w:rPr>
                <w:rFonts w:ascii="Times New Roman" w:hAnsi="Times New Roman"/>
                <w:sz w:val="24"/>
                <w:szCs w:val="24"/>
              </w:rPr>
            </w:pPr>
            <w:r w:rsidRPr="002B7261">
              <w:rPr>
                <w:rFonts w:ascii="Times New Roman" w:hAnsi="Times New Roman"/>
                <w:sz w:val="24"/>
                <w:szCs w:val="24"/>
              </w:rPr>
              <w:t>Кв. 6</w:t>
            </w:r>
          </w:p>
        </w:tc>
        <w:tc>
          <w:tcPr>
            <w:tcW w:w="6662" w:type="dxa"/>
          </w:tcPr>
          <w:p w:rsidR="00615A08" w:rsidRPr="002B7261" w:rsidRDefault="00615A08" w:rsidP="002B7261">
            <w:pPr>
              <w:spacing w:after="0" w:line="240" w:lineRule="auto"/>
              <w:rPr>
                <w:rFonts w:ascii="Times New Roman" w:hAnsi="Times New Roman"/>
                <w:sz w:val="24"/>
                <w:szCs w:val="24"/>
              </w:rPr>
            </w:pPr>
            <w:r w:rsidRPr="002B7261">
              <w:rPr>
                <w:rFonts w:ascii="Times New Roman" w:hAnsi="Times New Roman"/>
                <w:sz w:val="24"/>
                <w:szCs w:val="24"/>
              </w:rPr>
              <w:t>Деятельность ресторанов, кафе, баров и столовых</w:t>
            </w:r>
          </w:p>
        </w:tc>
        <w:tc>
          <w:tcPr>
            <w:tcW w:w="2268" w:type="dxa"/>
          </w:tcPr>
          <w:p w:rsidR="00615A08" w:rsidRPr="002B7261" w:rsidRDefault="00615A08" w:rsidP="002B7261">
            <w:pPr>
              <w:spacing w:after="0" w:line="240" w:lineRule="auto"/>
              <w:jc w:val="right"/>
              <w:rPr>
                <w:rFonts w:ascii="Times New Roman" w:hAnsi="Times New Roman"/>
                <w:sz w:val="24"/>
                <w:szCs w:val="24"/>
              </w:rPr>
            </w:pPr>
            <w:r>
              <w:rPr>
                <w:rFonts w:ascii="Times New Roman" w:hAnsi="Times New Roman"/>
                <w:sz w:val="24"/>
                <w:szCs w:val="24"/>
              </w:rPr>
              <w:t>124</w:t>
            </w:r>
          </w:p>
        </w:tc>
      </w:tr>
      <w:tr w:rsidR="00615A08" w:rsidRPr="002B7261" w:rsidTr="00615A08">
        <w:tc>
          <w:tcPr>
            <w:tcW w:w="959" w:type="dxa"/>
          </w:tcPr>
          <w:p w:rsidR="00615A08" w:rsidRPr="002B7261" w:rsidRDefault="00615A08" w:rsidP="002B7261">
            <w:pPr>
              <w:spacing w:after="0" w:line="240" w:lineRule="auto"/>
              <w:rPr>
                <w:rFonts w:ascii="Times New Roman" w:hAnsi="Times New Roman"/>
                <w:sz w:val="24"/>
                <w:szCs w:val="24"/>
              </w:rPr>
            </w:pPr>
            <w:r w:rsidRPr="002B7261">
              <w:rPr>
                <w:rFonts w:ascii="Times New Roman" w:hAnsi="Times New Roman"/>
                <w:sz w:val="24"/>
                <w:szCs w:val="24"/>
              </w:rPr>
              <w:t>Кв. 7</w:t>
            </w:r>
          </w:p>
        </w:tc>
        <w:tc>
          <w:tcPr>
            <w:tcW w:w="6662" w:type="dxa"/>
          </w:tcPr>
          <w:p w:rsidR="00615A08" w:rsidRPr="002B7261" w:rsidRDefault="00615A08" w:rsidP="002B7261">
            <w:pPr>
              <w:spacing w:after="0" w:line="240" w:lineRule="auto"/>
              <w:rPr>
                <w:rFonts w:ascii="Times New Roman" w:hAnsi="Times New Roman"/>
                <w:sz w:val="24"/>
                <w:szCs w:val="24"/>
              </w:rPr>
            </w:pPr>
            <w:r>
              <w:rPr>
                <w:rFonts w:ascii="Times New Roman" w:hAnsi="Times New Roman"/>
                <w:sz w:val="24"/>
                <w:szCs w:val="24"/>
              </w:rPr>
              <w:t xml:space="preserve">Сфера </w:t>
            </w:r>
            <w:r>
              <w:rPr>
                <w:rFonts w:ascii="Times New Roman" w:hAnsi="Times New Roman"/>
                <w:sz w:val="24"/>
                <w:szCs w:val="24"/>
                <w:lang w:val="en-US"/>
              </w:rPr>
              <w:t>IT</w:t>
            </w:r>
            <w:r>
              <w:rPr>
                <w:rFonts w:ascii="Times New Roman" w:hAnsi="Times New Roman"/>
                <w:sz w:val="24"/>
                <w:szCs w:val="24"/>
              </w:rPr>
              <w:t xml:space="preserve"> технологий</w:t>
            </w:r>
          </w:p>
        </w:tc>
        <w:tc>
          <w:tcPr>
            <w:tcW w:w="2268" w:type="dxa"/>
          </w:tcPr>
          <w:p w:rsidR="00615A08" w:rsidRPr="002B7261" w:rsidRDefault="00615A08" w:rsidP="002B7261">
            <w:pPr>
              <w:spacing w:after="0" w:line="240" w:lineRule="auto"/>
              <w:jc w:val="right"/>
              <w:rPr>
                <w:rFonts w:ascii="Times New Roman" w:hAnsi="Times New Roman"/>
                <w:sz w:val="24"/>
                <w:szCs w:val="24"/>
              </w:rPr>
            </w:pPr>
            <w:r>
              <w:rPr>
                <w:rFonts w:ascii="Times New Roman" w:hAnsi="Times New Roman"/>
                <w:sz w:val="24"/>
                <w:szCs w:val="24"/>
              </w:rPr>
              <w:t>4</w:t>
            </w:r>
          </w:p>
        </w:tc>
      </w:tr>
      <w:tr w:rsidR="00615A08" w:rsidRPr="002B7261" w:rsidTr="00615A08">
        <w:tc>
          <w:tcPr>
            <w:tcW w:w="959" w:type="dxa"/>
          </w:tcPr>
          <w:p w:rsidR="00615A08" w:rsidRPr="002B7261" w:rsidRDefault="00615A08" w:rsidP="002B7261">
            <w:pPr>
              <w:spacing w:after="0" w:line="240" w:lineRule="auto"/>
              <w:rPr>
                <w:rFonts w:ascii="Times New Roman" w:hAnsi="Times New Roman"/>
                <w:sz w:val="24"/>
                <w:szCs w:val="24"/>
              </w:rPr>
            </w:pPr>
            <w:r w:rsidRPr="002B7261">
              <w:rPr>
                <w:rFonts w:ascii="Times New Roman" w:hAnsi="Times New Roman"/>
                <w:sz w:val="24"/>
                <w:szCs w:val="24"/>
              </w:rPr>
              <w:t>Кв. 8</w:t>
            </w:r>
          </w:p>
        </w:tc>
        <w:tc>
          <w:tcPr>
            <w:tcW w:w="6662" w:type="dxa"/>
          </w:tcPr>
          <w:p w:rsidR="00615A08" w:rsidRPr="002B7261" w:rsidRDefault="00615A08" w:rsidP="002B7261">
            <w:pPr>
              <w:spacing w:after="0" w:line="240" w:lineRule="auto"/>
              <w:rPr>
                <w:rFonts w:ascii="Times New Roman" w:hAnsi="Times New Roman"/>
                <w:sz w:val="24"/>
                <w:szCs w:val="24"/>
              </w:rPr>
            </w:pPr>
            <w:r w:rsidRPr="002B7261">
              <w:rPr>
                <w:rFonts w:ascii="Times New Roman" w:hAnsi="Times New Roman"/>
                <w:sz w:val="24"/>
                <w:szCs w:val="24"/>
              </w:rPr>
              <w:t>Дополнительное образование</w:t>
            </w:r>
          </w:p>
        </w:tc>
        <w:tc>
          <w:tcPr>
            <w:tcW w:w="2268" w:type="dxa"/>
          </w:tcPr>
          <w:p w:rsidR="00615A08" w:rsidRPr="002B7261" w:rsidRDefault="00615A08" w:rsidP="002B7261">
            <w:pPr>
              <w:spacing w:after="0" w:line="240" w:lineRule="auto"/>
              <w:jc w:val="right"/>
              <w:rPr>
                <w:rFonts w:ascii="Times New Roman" w:hAnsi="Times New Roman"/>
                <w:sz w:val="24"/>
                <w:szCs w:val="24"/>
              </w:rPr>
            </w:pPr>
            <w:r>
              <w:rPr>
                <w:rFonts w:ascii="Times New Roman" w:hAnsi="Times New Roman"/>
                <w:sz w:val="24"/>
                <w:szCs w:val="24"/>
              </w:rPr>
              <w:t>28</w:t>
            </w:r>
          </w:p>
        </w:tc>
      </w:tr>
      <w:tr w:rsidR="00615A08" w:rsidRPr="002B7261" w:rsidTr="00615A08">
        <w:tc>
          <w:tcPr>
            <w:tcW w:w="959" w:type="dxa"/>
          </w:tcPr>
          <w:p w:rsidR="00615A08" w:rsidRPr="002B7261" w:rsidRDefault="00615A08" w:rsidP="002B7261">
            <w:pPr>
              <w:spacing w:after="0" w:line="240" w:lineRule="auto"/>
              <w:rPr>
                <w:rFonts w:ascii="Times New Roman" w:hAnsi="Times New Roman"/>
                <w:sz w:val="24"/>
                <w:szCs w:val="24"/>
              </w:rPr>
            </w:pPr>
            <w:r w:rsidRPr="002B7261">
              <w:rPr>
                <w:rFonts w:ascii="Times New Roman" w:hAnsi="Times New Roman"/>
                <w:sz w:val="24"/>
                <w:szCs w:val="24"/>
              </w:rPr>
              <w:t>Кв. 9</w:t>
            </w:r>
          </w:p>
        </w:tc>
        <w:tc>
          <w:tcPr>
            <w:tcW w:w="6662" w:type="dxa"/>
          </w:tcPr>
          <w:p w:rsidR="00615A08" w:rsidRPr="002B7261" w:rsidRDefault="00615A08" w:rsidP="002B7261">
            <w:pPr>
              <w:spacing w:after="0" w:line="240" w:lineRule="auto"/>
              <w:rPr>
                <w:rFonts w:ascii="Times New Roman" w:hAnsi="Times New Roman"/>
                <w:sz w:val="24"/>
                <w:szCs w:val="24"/>
              </w:rPr>
            </w:pPr>
            <w:r>
              <w:rPr>
                <w:rFonts w:ascii="Times New Roman" w:hAnsi="Times New Roman"/>
                <w:sz w:val="24"/>
                <w:szCs w:val="24"/>
              </w:rPr>
              <w:t>Металлургическое производство и производство готовых металлических изделий</w:t>
            </w:r>
          </w:p>
        </w:tc>
        <w:tc>
          <w:tcPr>
            <w:tcW w:w="2268" w:type="dxa"/>
          </w:tcPr>
          <w:p w:rsidR="00615A08" w:rsidRPr="002B7261" w:rsidRDefault="00615A08" w:rsidP="002B7261">
            <w:pPr>
              <w:spacing w:after="0" w:line="240" w:lineRule="auto"/>
              <w:jc w:val="right"/>
              <w:rPr>
                <w:rFonts w:ascii="Times New Roman" w:hAnsi="Times New Roman"/>
                <w:sz w:val="24"/>
                <w:szCs w:val="24"/>
              </w:rPr>
            </w:pPr>
            <w:r>
              <w:rPr>
                <w:rFonts w:ascii="Times New Roman" w:hAnsi="Times New Roman"/>
                <w:sz w:val="24"/>
                <w:szCs w:val="24"/>
              </w:rPr>
              <w:t>56</w:t>
            </w:r>
          </w:p>
        </w:tc>
      </w:tr>
      <w:tr w:rsidR="00615A08" w:rsidRPr="002B7261" w:rsidTr="00615A08">
        <w:tc>
          <w:tcPr>
            <w:tcW w:w="959" w:type="dxa"/>
          </w:tcPr>
          <w:p w:rsidR="00615A08" w:rsidRPr="002B7261" w:rsidRDefault="00615A08" w:rsidP="002B7261">
            <w:pPr>
              <w:spacing w:after="0" w:line="240" w:lineRule="auto"/>
              <w:rPr>
                <w:rFonts w:ascii="Times New Roman" w:hAnsi="Times New Roman"/>
                <w:sz w:val="24"/>
                <w:szCs w:val="24"/>
              </w:rPr>
            </w:pPr>
            <w:r w:rsidRPr="002B7261">
              <w:rPr>
                <w:rFonts w:ascii="Times New Roman" w:hAnsi="Times New Roman"/>
                <w:sz w:val="24"/>
                <w:szCs w:val="24"/>
              </w:rPr>
              <w:t>Кв.10</w:t>
            </w:r>
          </w:p>
        </w:tc>
        <w:tc>
          <w:tcPr>
            <w:tcW w:w="6662" w:type="dxa"/>
          </w:tcPr>
          <w:p w:rsidR="00615A08" w:rsidRPr="002B7261" w:rsidRDefault="00615A08" w:rsidP="002B7261">
            <w:pPr>
              <w:spacing w:after="0" w:line="240" w:lineRule="auto"/>
              <w:rPr>
                <w:rFonts w:ascii="Times New Roman" w:hAnsi="Times New Roman"/>
                <w:sz w:val="24"/>
                <w:szCs w:val="24"/>
              </w:rPr>
            </w:pPr>
            <w:r>
              <w:rPr>
                <w:rFonts w:ascii="Times New Roman" w:hAnsi="Times New Roman"/>
                <w:sz w:val="24"/>
                <w:szCs w:val="24"/>
              </w:rPr>
              <w:t>Другое (хранение и переработка зерна</w:t>
            </w:r>
            <w:r w:rsidRPr="002B7261">
              <w:rPr>
                <w:rFonts w:ascii="Times New Roman" w:hAnsi="Times New Roman"/>
                <w:sz w:val="24"/>
                <w:szCs w:val="24"/>
              </w:rPr>
              <w:t>)</w:t>
            </w:r>
          </w:p>
        </w:tc>
        <w:tc>
          <w:tcPr>
            <w:tcW w:w="2268" w:type="dxa"/>
          </w:tcPr>
          <w:p w:rsidR="00615A08" w:rsidRPr="002B7261" w:rsidRDefault="00615A08" w:rsidP="002B7261">
            <w:pPr>
              <w:spacing w:after="0" w:line="240" w:lineRule="auto"/>
              <w:jc w:val="right"/>
              <w:rPr>
                <w:rFonts w:ascii="Times New Roman" w:hAnsi="Times New Roman"/>
                <w:sz w:val="24"/>
                <w:szCs w:val="24"/>
              </w:rPr>
            </w:pPr>
            <w:r>
              <w:rPr>
                <w:rFonts w:ascii="Times New Roman" w:hAnsi="Times New Roman"/>
                <w:sz w:val="24"/>
                <w:szCs w:val="24"/>
              </w:rPr>
              <w:t>5</w:t>
            </w:r>
          </w:p>
        </w:tc>
      </w:tr>
      <w:tr w:rsidR="00615A08" w:rsidRPr="002B7261" w:rsidTr="00615A08">
        <w:tc>
          <w:tcPr>
            <w:tcW w:w="959" w:type="dxa"/>
          </w:tcPr>
          <w:p w:rsidR="00615A08" w:rsidRPr="002B7261" w:rsidRDefault="00615A08" w:rsidP="002B7261">
            <w:pPr>
              <w:spacing w:after="0" w:line="240" w:lineRule="auto"/>
              <w:rPr>
                <w:rFonts w:ascii="Times New Roman" w:hAnsi="Times New Roman"/>
                <w:sz w:val="24"/>
                <w:szCs w:val="24"/>
              </w:rPr>
            </w:pPr>
            <w:r w:rsidRPr="002B7261">
              <w:rPr>
                <w:rFonts w:ascii="Times New Roman" w:hAnsi="Times New Roman"/>
                <w:sz w:val="24"/>
                <w:szCs w:val="24"/>
              </w:rPr>
              <w:t>Кв. 11</w:t>
            </w:r>
          </w:p>
        </w:tc>
        <w:tc>
          <w:tcPr>
            <w:tcW w:w="6662" w:type="dxa"/>
          </w:tcPr>
          <w:p w:rsidR="00615A08" w:rsidRPr="002B7261" w:rsidRDefault="00615A08" w:rsidP="002B7261">
            <w:pPr>
              <w:spacing w:after="0" w:line="240" w:lineRule="auto"/>
              <w:rPr>
                <w:rFonts w:ascii="Times New Roman" w:hAnsi="Times New Roman"/>
                <w:sz w:val="24"/>
                <w:szCs w:val="24"/>
              </w:rPr>
            </w:pPr>
            <w:r w:rsidRPr="002B7261">
              <w:rPr>
                <w:rFonts w:ascii="Times New Roman" w:hAnsi="Times New Roman"/>
                <w:sz w:val="24"/>
                <w:szCs w:val="24"/>
              </w:rPr>
              <w:t>Животноводство, охота и лесное хозяйство, рыболовство и рыбоводство</w:t>
            </w:r>
          </w:p>
        </w:tc>
        <w:tc>
          <w:tcPr>
            <w:tcW w:w="2268" w:type="dxa"/>
          </w:tcPr>
          <w:p w:rsidR="00615A08" w:rsidRPr="002B7261" w:rsidRDefault="00615A08" w:rsidP="002B7261">
            <w:pPr>
              <w:spacing w:after="0" w:line="240" w:lineRule="auto"/>
              <w:jc w:val="right"/>
              <w:rPr>
                <w:rFonts w:ascii="Times New Roman" w:hAnsi="Times New Roman"/>
                <w:sz w:val="24"/>
                <w:szCs w:val="24"/>
              </w:rPr>
            </w:pPr>
            <w:r>
              <w:rPr>
                <w:rFonts w:ascii="Times New Roman" w:hAnsi="Times New Roman"/>
                <w:sz w:val="24"/>
                <w:szCs w:val="24"/>
              </w:rPr>
              <w:t>3</w:t>
            </w:r>
          </w:p>
        </w:tc>
      </w:tr>
      <w:tr w:rsidR="00615A08" w:rsidRPr="002B7261" w:rsidTr="00615A08">
        <w:tc>
          <w:tcPr>
            <w:tcW w:w="959" w:type="dxa"/>
          </w:tcPr>
          <w:p w:rsidR="00615A08" w:rsidRPr="002B7261" w:rsidRDefault="00615A08" w:rsidP="002B7261">
            <w:pPr>
              <w:spacing w:after="0" w:line="240" w:lineRule="auto"/>
              <w:rPr>
                <w:rFonts w:ascii="Times New Roman" w:hAnsi="Times New Roman"/>
                <w:sz w:val="24"/>
                <w:szCs w:val="24"/>
              </w:rPr>
            </w:pPr>
            <w:r w:rsidRPr="002B7261">
              <w:rPr>
                <w:rFonts w:ascii="Times New Roman" w:hAnsi="Times New Roman"/>
                <w:sz w:val="24"/>
                <w:szCs w:val="24"/>
              </w:rPr>
              <w:t>Кв. 12</w:t>
            </w:r>
          </w:p>
        </w:tc>
        <w:tc>
          <w:tcPr>
            <w:tcW w:w="6662" w:type="dxa"/>
          </w:tcPr>
          <w:p w:rsidR="00615A08" w:rsidRPr="002B7261" w:rsidRDefault="00615A08" w:rsidP="002B7261">
            <w:pPr>
              <w:spacing w:after="0" w:line="240" w:lineRule="auto"/>
              <w:rPr>
                <w:rFonts w:ascii="Times New Roman" w:hAnsi="Times New Roman"/>
                <w:sz w:val="24"/>
                <w:szCs w:val="24"/>
              </w:rPr>
            </w:pPr>
            <w:r w:rsidRPr="002B7261">
              <w:rPr>
                <w:rFonts w:ascii="Times New Roman" w:hAnsi="Times New Roman"/>
                <w:sz w:val="24"/>
                <w:szCs w:val="24"/>
              </w:rPr>
              <w:t>Овощеводство, декоративное садоводство и производство продукции питомников</w:t>
            </w:r>
          </w:p>
        </w:tc>
        <w:tc>
          <w:tcPr>
            <w:tcW w:w="2268" w:type="dxa"/>
          </w:tcPr>
          <w:p w:rsidR="00615A08" w:rsidRPr="002B7261" w:rsidRDefault="00615A08" w:rsidP="002B7261">
            <w:pPr>
              <w:spacing w:after="0" w:line="240" w:lineRule="auto"/>
              <w:jc w:val="right"/>
              <w:rPr>
                <w:rFonts w:ascii="Times New Roman" w:hAnsi="Times New Roman"/>
                <w:sz w:val="24"/>
                <w:szCs w:val="24"/>
              </w:rPr>
            </w:pPr>
            <w:r>
              <w:rPr>
                <w:rFonts w:ascii="Times New Roman" w:hAnsi="Times New Roman"/>
                <w:sz w:val="24"/>
                <w:szCs w:val="24"/>
              </w:rPr>
              <w:t>32</w:t>
            </w:r>
          </w:p>
        </w:tc>
      </w:tr>
      <w:tr w:rsidR="00615A08" w:rsidRPr="002B7261" w:rsidTr="00615A08">
        <w:tc>
          <w:tcPr>
            <w:tcW w:w="959" w:type="dxa"/>
          </w:tcPr>
          <w:p w:rsidR="00615A08" w:rsidRPr="002B7261" w:rsidRDefault="00615A08" w:rsidP="002B7261">
            <w:pPr>
              <w:spacing w:after="0" w:line="240" w:lineRule="auto"/>
              <w:rPr>
                <w:rFonts w:ascii="Times New Roman" w:hAnsi="Times New Roman"/>
                <w:sz w:val="24"/>
                <w:szCs w:val="24"/>
              </w:rPr>
            </w:pPr>
            <w:r w:rsidRPr="002B7261">
              <w:rPr>
                <w:rFonts w:ascii="Times New Roman" w:hAnsi="Times New Roman"/>
                <w:sz w:val="24"/>
                <w:szCs w:val="24"/>
              </w:rPr>
              <w:t>Кв. 13</w:t>
            </w:r>
          </w:p>
        </w:tc>
        <w:tc>
          <w:tcPr>
            <w:tcW w:w="6662" w:type="dxa"/>
          </w:tcPr>
          <w:p w:rsidR="00615A08" w:rsidRPr="002B7261" w:rsidRDefault="00615A08" w:rsidP="002B7261">
            <w:pPr>
              <w:spacing w:after="0" w:line="240" w:lineRule="auto"/>
              <w:rPr>
                <w:rFonts w:ascii="Times New Roman" w:hAnsi="Times New Roman"/>
                <w:sz w:val="24"/>
                <w:szCs w:val="24"/>
              </w:rPr>
            </w:pPr>
            <w:r>
              <w:rPr>
                <w:rFonts w:ascii="Times New Roman" w:hAnsi="Times New Roman"/>
                <w:sz w:val="24"/>
                <w:szCs w:val="24"/>
              </w:rPr>
              <w:t>Производство пищевых продуктов</w:t>
            </w:r>
          </w:p>
        </w:tc>
        <w:tc>
          <w:tcPr>
            <w:tcW w:w="2268" w:type="dxa"/>
          </w:tcPr>
          <w:p w:rsidR="00615A08" w:rsidRPr="002B7261" w:rsidRDefault="00615A08" w:rsidP="002B7261">
            <w:pPr>
              <w:spacing w:after="0" w:line="240" w:lineRule="auto"/>
              <w:jc w:val="right"/>
              <w:rPr>
                <w:rFonts w:ascii="Times New Roman" w:hAnsi="Times New Roman"/>
                <w:sz w:val="24"/>
                <w:szCs w:val="24"/>
              </w:rPr>
            </w:pPr>
            <w:r>
              <w:rPr>
                <w:rFonts w:ascii="Times New Roman" w:hAnsi="Times New Roman"/>
                <w:sz w:val="24"/>
                <w:szCs w:val="24"/>
              </w:rPr>
              <w:t>8</w:t>
            </w:r>
          </w:p>
        </w:tc>
      </w:tr>
      <w:tr w:rsidR="00615A08" w:rsidRPr="002B7261" w:rsidTr="00615A08">
        <w:tc>
          <w:tcPr>
            <w:tcW w:w="959" w:type="dxa"/>
          </w:tcPr>
          <w:p w:rsidR="00615A08" w:rsidRPr="002B7261" w:rsidRDefault="00615A08" w:rsidP="002B7261">
            <w:pPr>
              <w:spacing w:after="0" w:line="240" w:lineRule="auto"/>
              <w:rPr>
                <w:rFonts w:ascii="Times New Roman" w:hAnsi="Times New Roman"/>
                <w:sz w:val="24"/>
                <w:szCs w:val="24"/>
              </w:rPr>
            </w:pPr>
            <w:r w:rsidRPr="002B7261">
              <w:rPr>
                <w:rFonts w:ascii="Times New Roman" w:hAnsi="Times New Roman"/>
                <w:sz w:val="24"/>
                <w:szCs w:val="24"/>
              </w:rPr>
              <w:t>Кв.14</w:t>
            </w:r>
          </w:p>
        </w:tc>
        <w:tc>
          <w:tcPr>
            <w:tcW w:w="6662" w:type="dxa"/>
          </w:tcPr>
          <w:p w:rsidR="00615A08" w:rsidRPr="002B7261" w:rsidRDefault="00615A08" w:rsidP="002B7261">
            <w:pPr>
              <w:spacing w:after="0" w:line="240" w:lineRule="auto"/>
              <w:rPr>
                <w:rFonts w:ascii="Times New Roman" w:hAnsi="Times New Roman"/>
                <w:sz w:val="24"/>
                <w:szCs w:val="24"/>
              </w:rPr>
            </w:pPr>
            <w:r w:rsidRPr="002B7261">
              <w:rPr>
                <w:rFonts w:ascii="Times New Roman" w:hAnsi="Times New Roman"/>
                <w:sz w:val="24"/>
                <w:szCs w:val="24"/>
              </w:rPr>
              <w:t>Операции с недвижимым имуществом, аренда и предоставление услуг</w:t>
            </w:r>
          </w:p>
        </w:tc>
        <w:tc>
          <w:tcPr>
            <w:tcW w:w="2268" w:type="dxa"/>
          </w:tcPr>
          <w:p w:rsidR="00615A08" w:rsidRPr="002B7261" w:rsidRDefault="00615A08" w:rsidP="002B7261">
            <w:pPr>
              <w:spacing w:after="0" w:line="240" w:lineRule="auto"/>
              <w:jc w:val="right"/>
              <w:rPr>
                <w:rFonts w:ascii="Times New Roman" w:hAnsi="Times New Roman"/>
                <w:sz w:val="24"/>
                <w:szCs w:val="24"/>
              </w:rPr>
            </w:pPr>
            <w:r>
              <w:rPr>
                <w:rFonts w:ascii="Times New Roman" w:hAnsi="Times New Roman"/>
                <w:sz w:val="24"/>
                <w:szCs w:val="24"/>
              </w:rPr>
              <w:t>-</w:t>
            </w:r>
          </w:p>
        </w:tc>
      </w:tr>
      <w:tr w:rsidR="00615A08" w:rsidRPr="002B7261" w:rsidTr="00615A08">
        <w:tc>
          <w:tcPr>
            <w:tcW w:w="959" w:type="dxa"/>
          </w:tcPr>
          <w:p w:rsidR="00615A08" w:rsidRPr="002B7261" w:rsidRDefault="00615A08" w:rsidP="002B7261">
            <w:pPr>
              <w:spacing w:after="0" w:line="240" w:lineRule="auto"/>
              <w:rPr>
                <w:rFonts w:ascii="Times New Roman" w:hAnsi="Times New Roman"/>
                <w:sz w:val="24"/>
                <w:szCs w:val="24"/>
              </w:rPr>
            </w:pPr>
            <w:r w:rsidRPr="002B7261">
              <w:rPr>
                <w:rFonts w:ascii="Times New Roman" w:hAnsi="Times New Roman"/>
                <w:sz w:val="24"/>
                <w:szCs w:val="24"/>
              </w:rPr>
              <w:t>Кв. 15</w:t>
            </w:r>
          </w:p>
        </w:tc>
        <w:tc>
          <w:tcPr>
            <w:tcW w:w="6662" w:type="dxa"/>
          </w:tcPr>
          <w:p w:rsidR="00615A08" w:rsidRPr="002B7261" w:rsidRDefault="00615A08" w:rsidP="002B7261">
            <w:pPr>
              <w:spacing w:after="0" w:line="240" w:lineRule="auto"/>
              <w:rPr>
                <w:rFonts w:ascii="Times New Roman" w:hAnsi="Times New Roman"/>
                <w:sz w:val="24"/>
                <w:szCs w:val="24"/>
              </w:rPr>
            </w:pPr>
            <w:r w:rsidRPr="002B7261">
              <w:rPr>
                <w:rFonts w:ascii="Times New Roman" w:hAnsi="Times New Roman"/>
                <w:sz w:val="24"/>
                <w:szCs w:val="24"/>
              </w:rPr>
              <w:t>Оптовая и розничная торговля</w:t>
            </w:r>
          </w:p>
        </w:tc>
        <w:tc>
          <w:tcPr>
            <w:tcW w:w="2268" w:type="dxa"/>
          </w:tcPr>
          <w:p w:rsidR="00615A08" w:rsidRPr="002B7261" w:rsidRDefault="00615A08" w:rsidP="002B7261">
            <w:pPr>
              <w:spacing w:after="0" w:line="240" w:lineRule="auto"/>
              <w:jc w:val="right"/>
              <w:rPr>
                <w:rFonts w:ascii="Times New Roman" w:hAnsi="Times New Roman"/>
                <w:sz w:val="24"/>
                <w:szCs w:val="24"/>
              </w:rPr>
            </w:pPr>
            <w:r>
              <w:rPr>
                <w:rFonts w:ascii="Times New Roman" w:hAnsi="Times New Roman"/>
                <w:sz w:val="24"/>
                <w:szCs w:val="24"/>
              </w:rPr>
              <w:t>132</w:t>
            </w:r>
          </w:p>
        </w:tc>
      </w:tr>
      <w:tr w:rsidR="00615A08" w:rsidRPr="002B7261" w:rsidTr="00615A08">
        <w:tc>
          <w:tcPr>
            <w:tcW w:w="959" w:type="dxa"/>
          </w:tcPr>
          <w:p w:rsidR="00615A08" w:rsidRPr="002B7261" w:rsidRDefault="00615A08" w:rsidP="002B7261">
            <w:pPr>
              <w:spacing w:after="0" w:line="240" w:lineRule="auto"/>
              <w:rPr>
                <w:rFonts w:ascii="Times New Roman" w:hAnsi="Times New Roman"/>
                <w:sz w:val="24"/>
                <w:szCs w:val="24"/>
              </w:rPr>
            </w:pPr>
            <w:r w:rsidRPr="002B7261">
              <w:rPr>
                <w:rFonts w:ascii="Times New Roman" w:hAnsi="Times New Roman"/>
                <w:sz w:val="24"/>
                <w:szCs w:val="24"/>
              </w:rPr>
              <w:t>Кв. 16</w:t>
            </w:r>
          </w:p>
        </w:tc>
        <w:tc>
          <w:tcPr>
            <w:tcW w:w="6662" w:type="dxa"/>
          </w:tcPr>
          <w:p w:rsidR="00615A08" w:rsidRPr="002B7261" w:rsidRDefault="00615A08" w:rsidP="002B7261">
            <w:pPr>
              <w:spacing w:after="0" w:line="240" w:lineRule="auto"/>
              <w:rPr>
                <w:rFonts w:ascii="Times New Roman" w:hAnsi="Times New Roman"/>
                <w:sz w:val="24"/>
                <w:szCs w:val="24"/>
              </w:rPr>
            </w:pPr>
            <w:r w:rsidRPr="002B7261">
              <w:rPr>
                <w:rFonts w:ascii="Times New Roman" w:hAnsi="Times New Roman"/>
                <w:sz w:val="24"/>
                <w:szCs w:val="24"/>
              </w:rPr>
              <w:t>Переработка и консервирование картофеля, фруктов и овощей</w:t>
            </w:r>
          </w:p>
        </w:tc>
        <w:tc>
          <w:tcPr>
            <w:tcW w:w="2268" w:type="dxa"/>
          </w:tcPr>
          <w:p w:rsidR="00615A08" w:rsidRPr="002B7261" w:rsidRDefault="00615A08" w:rsidP="002B7261">
            <w:pPr>
              <w:spacing w:after="0" w:line="240" w:lineRule="auto"/>
              <w:jc w:val="right"/>
              <w:rPr>
                <w:rFonts w:ascii="Times New Roman" w:hAnsi="Times New Roman"/>
                <w:sz w:val="24"/>
                <w:szCs w:val="24"/>
              </w:rPr>
            </w:pPr>
            <w:r>
              <w:rPr>
                <w:rFonts w:ascii="Times New Roman" w:hAnsi="Times New Roman"/>
                <w:sz w:val="24"/>
                <w:szCs w:val="24"/>
              </w:rPr>
              <w:t>1</w:t>
            </w:r>
          </w:p>
        </w:tc>
      </w:tr>
      <w:tr w:rsidR="00615A08" w:rsidRPr="002B7261" w:rsidTr="00615A08">
        <w:tc>
          <w:tcPr>
            <w:tcW w:w="959" w:type="dxa"/>
          </w:tcPr>
          <w:p w:rsidR="00615A08" w:rsidRPr="002B7261" w:rsidRDefault="00615A08" w:rsidP="002B7261">
            <w:pPr>
              <w:spacing w:after="0" w:line="240" w:lineRule="auto"/>
              <w:rPr>
                <w:rFonts w:ascii="Times New Roman" w:hAnsi="Times New Roman"/>
                <w:sz w:val="24"/>
                <w:szCs w:val="24"/>
              </w:rPr>
            </w:pPr>
            <w:r w:rsidRPr="002B7261">
              <w:rPr>
                <w:rFonts w:ascii="Times New Roman" w:hAnsi="Times New Roman"/>
                <w:sz w:val="24"/>
                <w:szCs w:val="24"/>
              </w:rPr>
              <w:t>Кв. 17</w:t>
            </w:r>
          </w:p>
        </w:tc>
        <w:tc>
          <w:tcPr>
            <w:tcW w:w="6662" w:type="dxa"/>
          </w:tcPr>
          <w:p w:rsidR="00615A08" w:rsidRPr="002B7261" w:rsidRDefault="00615A08" w:rsidP="002B7261">
            <w:pPr>
              <w:spacing w:after="0" w:line="240" w:lineRule="auto"/>
              <w:rPr>
                <w:rFonts w:ascii="Times New Roman" w:hAnsi="Times New Roman"/>
                <w:sz w:val="24"/>
                <w:szCs w:val="24"/>
              </w:rPr>
            </w:pPr>
            <w:r w:rsidRPr="002B7261">
              <w:rPr>
                <w:rFonts w:ascii="Times New Roman" w:hAnsi="Times New Roman"/>
                <w:sz w:val="24"/>
                <w:szCs w:val="24"/>
              </w:rPr>
              <w:t>Предоставление бытовых услуг</w:t>
            </w:r>
          </w:p>
        </w:tc>
        <w:tc>
          <w:tcPr>
            <w:tcW w:w="2268" w:type="dxa"/>
          </w:tcPr>
          <w:p w:rsidR="00615A08" w:rsidRPr="002B7261" w:rsidRDefault="00615A08" w:rsidP="002B7261">
            <w:pPr>
              <w:spacing w:after="0" w:line="240" w:lineRule="auto"/>
              <w:jc w:val="right"/>
              <w:rPr>
                <w:rFonts w:ascii="Times New Roman" w:hAnsi="Times New Roman"/>
                <w:sz w:val="24"/>
                <w:szCs w:val="24"/>
              </w:rPr>
            </w:pPr>
            <w:r>
              <w:rPr>
                <w:rFonts w:ascii="Times New Roman" w:hAnsi="Times New Roman"/>
                <w:sz w:val="24"/>
                <w:szCs w:val="24"/>
              </w:rPr>
              <w:t>94</w:t>
            </w:r>
          </w:p>
        </w:tc>
      </w:tr>
      <w:tr w:rsidR="00615A08" w:rsidRPr="002B7261" w:rsidTr="00615A08">
        <w:tc>
          <w:tcPr>
            <w:tcW w:w="959" w:type="dxa"/>
          </w:tcPr>
          <w:p w:rsidR="00615A08" w:rsidRPr="002B7261" w:rsidRDefault="00615A08" w:rsidP="002B7261">
            <w:pPr>
              <w:spacing w:after="0" w:line="240" w:lineRule="auto"/>
              <w:rPr>
                <w:rFonts w:ascii="Times New Roman" w:hAnsi="Times New Roman"/>
                <w:sz w:val="24"/>
                <w:szCs w:val="24"/>
              </w:rPr>
            </w:pPr>
            <w:r w:rsidRPr="002B7261">
              <w:rPr>
                <w:rFonts w:ascii="Times New Roman" w:hAnsi="Times New Roman"/>
                <w:sz w:val="24"/>
                <w:szCs w:val="24"/>
              </w:rPr>
              <w:t>Кв. 18</w:t>
            </w:r>
          </w:p>
        </w:tc>
        <w:tc>
          <w:tcPr>
            <w:tcW w:w="6662" w:type="dxa"/>
          </w:tcPr>
          <w:p w:rsidR="00615A08" w:rsidRPr="002B7261" w:rsidRDefault="00615A08" w:rsidP="002B7261">
            <w:pPr>
              <w:spacing w:after="0" w:line="240" w:lineRule="auto"/>
              <w:rPr>
                <w:rFonts w:ascii="Times New Roman" w:hAnsi="Times New Roman"/>
                <w:sz w:val="24"/>
                <w:szCs w:val="24"/>
              </w:rPr>
            </w:pPr>
            <w:r w:rsidRPr="002B7261">
              <w:rPr>
                <w:rFonts w:ascii="Times New Roman" w:hAnsi="Times New Roman"/>
                <w:sz w:val="24"/>
                <w:szCs w:val="24"/>
              </w:rPr>
              <w:t>Предоставление социальных услуг</w:t>
            </w:r>
          </w:p>
        </w:tc>
        <w:tc>
          <w:tcPr>
            <w:tcW w:w="2268" w:type="dxa"/>
          </w:tcPr>
          <w:p w:rsidR="00615A08" w:rsidRPr="002B7261" w:rsidRDefault="00615A08" w:rsidP="002B7261">
            <w:pPr>
              <w:spacing w:after="0" w:line="240" w:lineRule="auto"/>
              <w:jc w:val="right"/>
              <w:rPr>
                <w:rFonts w:ascii="Times New Roman" w:hAnsi="Times New Roman"/>
                <w:sz w:val="24"/>
                <w:szCs w:val="24"/>
              </w:rPr>
            </w:pPr>
            <w:r>
              <w:rPr>
                <w:rFonts w:ascii="Times New Roman" w:hAnsi="Times New Roman"/>
                <w:sz w:val="24"/>
                <w:szCs w:val="24"/>
              </w:rPr>
              <w:t>2</w:t>
            </w:r>
          </w:p>
        </w:tc>
      </w:tr>
      <w:tr w:rsidR="00615A08" w:rsidRPr="002B7261" w:rsidTr="00615A08">
        <w:tc>
          <w:tcPr>
            <w:tcW w:w="959" w:type="dxa"/>
          </w:tcPr>
          <w:p w:rsidR="00615A08" w:rsidRPr="002B7261" w:rsidRDefault="00615A08" w:rsidP="002B7261">
            <w:pPr>
              <w:spacing w:after="0" w:line="240" w:lineRule="auto"/>
              <w:rPr>
                <w:rFonts w:ascii="Times New Roman" w:hAnsi="Times New Roman"/>
                <w:sz w:val="24"/>
                <w:szCs w:val="24"/>
              </w:rPr>
            </w:pPr>
            <w:r w:rsidRPr="002B7261">
              <w:rPr>
                <w:rFonts w:ascii="Times New Roman" w:hAnsi="Times New Roman"/>
                <w:sz w:val="24"/>
                <w:szCs w:val="24"/>
              </w:rPr>
              <w:t>Кв. 19</w:t>
            </w:r>
          </w:p>
        </w:tc>
        <w:tc>
          <w:tcPr>
            <w:tcW w:w="6662" w:type="dxa"/>
          </w:tcPr>
          <w:p w:rsidR="00615A08" w:rsidRPr="002B7261" w:rsidRDefault="00615A08" w:rsidP="002B7261">
            <w:pPr>
              <w:spacing w:after="0" w:line="240" w:lineRule="auto"/>
              <w:rPr>
                <w:rFonts w:ascii="Times New Roman" w:hAnsi="Times New Roman"/>
                <w:sz w:val="24"/>
                <w:szCs w:val="24"/>
              </w:rPr>
            </w:pPr>
            <w:r w:rsidRPr="002B7261">
              <w:rPr>
                <w:rFonts w:ascii="Times New Roman" w:hAnsi="Times New Roman"/>
                <w:sz w:val="24"/>
                <w:szCs w:val="24"/>
              </w:rPr>
              <w:t>Производство молочных продуктов</w:t>
            </w:r>
          </w:p>
        </w:tc>
        <w:tc>
          <w:tcPr>
            <w:tcW w:w="2268" w:type="dxa"/>
          </w:tcPr>
          <w:p w:rsidR="00615A08" w:rsidRPr="002B7261" w:rsidRDefault="00615A08" w:rsidP="002B7261">
            <w:pPr>
              <w:spacing w:after="0" w:line="240" w:lineRule="auto"/>
              <w:jc w:val="right"/>
              <w:rPr>
                <w:rFonts w:ascii="Times New Roman" w:hAnsi="Times New Roman"/>
                <w:sz w:val="24"/>
                <w:szCs w:val="24"/>
              </w:rPr>
            </w:pPr>
            <w:r>
              <w:rPr>
                <w:rFonts w:ascii="Times New Roman" w:hAnsi="Times New Roman"/>
                <w:sz w:val="24"/>
                <w:szCs w:val="24"/>
              </w:rPr>
              <w:t>8</w:t>
            </w:r>
          </w:p>
        </w:tc>
      </w:tr>
      <w:tr w:rsidR="00615A08" w:rsidRPr="002B7261" w:rsidTr="00615A08">
        <w:tc>
          <w:tcPr>
            <w:tcW w:w="959" w:type="dxa"/>
          </w:tcPr>
          <w:p w:rsidR="00615A08" w:rsidRPr="002B7261" w:rsidRDefault="00615A08" w:rsidP="002B7261">
            <w:pPr>
              <w:spacing w:after="0" w:line="240" w:lineRule="auto"/>
              <w:rPr>
                <w:rFonts w:ascii="Times New Roman" w:hAnsi="Times New Roman"/>
                <w:sz w:val="24"/>
                <w:szCs w:val="24"/>
              </w:rPr>
            </w:pPr>
            <w:r w:rsidRPr="002B7261">
              <w:rPr>
                <w:rFonts w:ascii="Times New Roman" w:hAnsi="Times New Roman"/>
                <w:sz w:val="24"/>
                <w:szCs w:val="24"/>
              </w:rPr>
              <w:t>Кв. 20</w:t>
            </w:r>
          </w:p>
        </w:tc>
        <w:tc>
          <w:tcPr>
            <w:tcW w:w="6662" w:type="dxa"/>
          </w:tcPr>
          <w:p w:rsidR="00615A08" w:rsidRPr="002B7261" w:rsidRDefault="00615A08" w:rsidP="002B7261">
            <w:pPr>
              <w:spacing w:after="0" w:line="240" w:lineRule="auto"/>
              <w:rPr>
                <w:rFonts w:ascii="Times New Roman" w:hAnsi="Times New Roman"/>
                <w:sz w:val="24"/>
                <w:szCs w:val="24"/>
              </w:rPr>
            </w:pPr>
            <w:r w:rsidRPr="002B7261">
              <w:rPr>
                <w:rFonts w:ascii="Times New Roman" w:hAnsi="Times New Roman"/>
                <w:sz w:val="24"/>
                <w:szCs w:val="24"/>
              </w:rPr>
              <w:t>Производство мяса и мясопродуктов</w:t>
            </w:r>
          </w:p>
        </w:tc>
        <w:tc>
          <w:tcPr>
            <w:tcW w:w="2268" w:type="dxa"/>
          </w:tcPr>
          <w:p w:rsidR="00615A08" w:rsidRPr="002B7261" w:rsidRDefault="00615A08" w:rsidP="002B7261">
            <w:pPr>
              <w:spacing w:after="0" w:line="240" w:lineRule="auto"/>
              <w:jc w:val="right"/>
              <w:rPr>
                <w:rFonts w:ascii="Times New Roman" w:hAnsi="Times New Roman"/>
                <w:sz w:val="24"/>
                <w:szCs w:val="24"/>
              </w:rPr>
            </w:pPr>
            <w:r>
              <w:rPr>
                <w:rFonts w:ascii="Times New Roman" w:hAnsi="Times New Roman"/>
                <w:sz w:val="24"/>
                <w:szCs w:val="24"/>
              </w:rPr>
              <w:t>78</w:t>
            </w:r>
          </w:p>
        </w:tc>
      </w:tr>
      <w:tr w:rsidR="00615A08" w:rsidRPr="002B7261" w:rsidTr="00615A08">
        <w:tc>
          <w:tcPr>
            <w:tcW w:w="959" w:type="dxa"/>
          </w:tcPr>
          <w:p w:rsidR="00615A08" w:rsidRPr="002B7261" w:rsidRDefault="00615A08" w:rsidP="002B7261">
            <w:pPr>
              <w:spacing w:after="0" w:line="240" w:lineRule="auto"/>
              <w:rPr>
                <w:rFonts w:ascii="Times New Roman" w:hAnsi="Times New Roman"/>
                <w:sz w:val="24"/>
                <w:szCs w:val="24"/>
              </w:rPr>
            </w:pPr>
            <w:r w:rsidRPr="002B7261">
              <w:rPr>
                <w:rFonts w:ascii="Times New Roman" w:hAnsi="Times New Roman"/>
                <w:sz w:val="24"/>
                <w:szCs w:val="24"/>
              </w:rPr>
              <w:t>Кв. 21</w:t>
            </w:r>
          </w:p>
        </w:tc>
        <w:tc>
          <w:tcPr>
            <w:tcW w:w="6662" w:type="dxa"/>
          </w:tcPr>
          <w:p w:rsidR="00615A08" w:rsidRPr="002B7261" w:rsidRDefault="00615A08" w:rsidP="002B7261">
            <w:pPr>
              <w:spacing w:after="0" w:line="240" w:lineRule="auto"/>
              <w:rPr>
                <w:rFonts w:ascii="Times New Roman" w:hAnsi="Times New Roman"/>
                <w:sz w:val="24"/>
                <w:szCs w:val="24"/>
              </w:rPr>
            </w:pPr>
            <w:r w:rsidRPr="002B7261">
              <w:rPr>
                <w:rFonts w:ascii="Times New Roman" w:hAnsi="Times New Roman"/>
                <w:sz w:val="24"/>
                <w:szCs w:val="24"/>
              </w:rPr>
              <w:t>Производство строительных материалов (в т.ч. композитных материалов и т.д.)</w:t>
            </w:r>
          </w:p>
        </w:tc>
        <w:tc>
          <w:tcPr>
            <w:tcW w:w="2268" w:type="dxa"/>
          </w:tcPr>
          <w:p w:rsidR="00615A08" w:rsidRPr="002B7261" w:rsidRDefault="00615A08" w:rsidP="002B7261">
            <w:pPr>
              <w:spacing w:after="0" w:line="240" w:lineRule="auto"/>
              <w:jc w:val="right"/>
              <w:rPr>
                <w:rFonts w:ascii="Times New Roman" w:hAnsi="Times New Roman"/>
                <w:sz w:val="24"/>
                <w:szCs w:val="24"/>
              </w:rPr>
            </w:pPr>
            <w:r>
              <w:rPr>
                <w:rFonts w:ascii="Times New Roman" w:hAnsi="Times New Roman"/>
                <w:sz w:val="24"/>
                <w:szCs w:val="24"/>
              </w:rPr>
              <w:t>-</w:t>
            </w:r>
          </w:p>
        </w:tc>
      </w:tr>
      <w:tr w:rsidR="00615A08" w:rsidRPr="002B7261" w:rsidTr="00615A08">
        <w:tc>
          <w:tcPr>
            <w:tcW w:w="959" w:type="dxa"/>
          </w:tcPr>
          <w:p w:rsidR="00615A08" w:rsidRPr="002B7261" w:rsidRDefault="00615A08" w:rsidP="002B7261">
            <w:pPr>
              <w:spacing w:after="0" w:line="240" w:lineRule="auto"/>
              <w:rPr>
                <w:rFonts w:ascii="Times New Roman" w:hAnsi="Times New Roman"/>
                <w:sz w:val="24"/>
                <w:szCs w:val="24"/>
              </w:rPr>
            </w:pPr>
            <w:r w:rsidRPr="002B7261">
              <w:rPr>
                <w:rFonts w:ascii="Times New Roman" w:hAnsi="Times New Roman"/>
                <w:sz w:val="24"/>
                <w:szCs w:val="24"/>
              </w:rPr>
              <w:t>Кв. 22</w:t>
            </w:r>
          </w:p>
        </w:tc>
        <w:tc>
          <w:tcPr>
            <w:tcW w:w="6662" w:type="dxa"/>
          </w:tcPr>
          <w:p w:rsidR="00615A08" w:rsidRPr="002B7261" w:rsidRDefault="00615A08" w:rsidP="002B7261">
            <w:pPr>
              <w:spacing w:after="0" w:line="240" w:lineRule="auto"/>
              <w:rPr>
                <w:rFonts w:ascii="Times New Roman" w:hAnsi="Times New Roman"/>
                <w:sz w:val="24"/>
                <w:szCs w:val="24"/>
              </w:rPr>
            </w:pPr>
            <w:r w:rsidRPr="002B7261">
              <w:rPr>
                <w:rFonts w:ascii="Times New Roman" w:hAnsi="Times New Roman"/>
                <w:sz w:val="24"/>
                <w:szCs w:val="24"/>
              </w:rPr>
              <w:t>Среднее профессиональное образование</w:t>
            </w:r>
          </w:p>
        </w:tc>
        <w:tc>
          <w:tcPr>
            <w:tcW w:w="2268" w:type="dxa"/>
          </w:tcPr>
          <w:p w:rsidR="00615A08" w:rsidRPr="002B7261" w:rsidRDefault="00615A08" w:rsidP="002B7261">
            <w:pPr>
              <w:spacing w:after="0" w:line="240" w:lineRule="auto"/>
              <w:jc w:val="right"/>
              <w:rPr>
                <w:rFonts w:ascii="Times New Roman" w:hAnsi="Times New Roman"/>
                <w:sz w:val="24"/>
                <w:szCs w:val="24"/>
              </w:rPr>
            </w:pPr>
            <w:r>
              <w:rPr>
                <w:rFonts w:ascii="Times New Roman" w:hAnsi="Times New Roman"/>
                <w:sz w:val="24"/>
                <w:szCs w:val="24"/>
              </w:rPr>
              <w:t>-</w:t>
            </w:r>
          </w:p>
        </w:tc>
      </w:tr>
      <w:tr w:rsidR="00615A08" w:rsidRPr="002B7261" w:rsidTr="00615A08">
        <w:tc>
          <w:tcPr>
            <w:tcW w:w="959" w:type="dxa"/>
          </w:tcPr>
          <w:p w:rsidR="00615A08" w:rsidRPr="002B7261" w:rsidRDefault="00615A08" w:rsidP="002B7261">
            <w:pPr>
              <w:spacing w:after="0" w:line="240" w:lineRule="auto"/>
              <w:rPr>
                <w:rFonts w:ascii="Times New Roman" w:hAnsi="Times New Roman"/>
                <w:sz w:val="24"/>
                <w:szCs w:val="24"/>
              </w:rPr>
            </w:pPr>
            <w:r w:rsidRPr="002B7261">
              <w:rPr>
                <w:rFonts w:ascii="Times New Roman" w:hAnsi="Times New Roman"/>
                <w:sz w:val="24"/>
                <w:szCs w:val="24"/>
              </w:rPr>
              <w:t>Кв. 23</w:t>
            </w:r>
          </w:p>
        </w:tc>
        <w:tc>
          <w:tcPr>
            <w:tcW w:w="6662" w:type="dxa"/>
          </w:tcPr>
          <w:p w:rsidR="00615A08" w:rsidRPr="002B7261" w:rsidRDefault="00615A08" w:rsidP="002B7261">
            <w:pPr>
              <w:spacing w:after="0" w:line="240" w:lineRule="auto"/>
              <w:rPr>
                <w:rFonts w:ascii="Times New Roman" w:hAnsi="Times New Roman"/>
                <w:sz w:val="24"/>
                <w:szCs w:val="24"/>
              </w:rPr>
            </w:pPr>
            <w:r w:rsidRPr="002B7261">
              <w:rPr>
                <w:rFonts w:ascii="Times New Roman" w:hAnsi="Times New Roman"/>
                <w:sz w:val="24"/>
                <w:szCs w:val="24"/>
              </w:rPr>
              <w:t>Страхование</w:t>
            </w:r>
          </w:p>
        </w:tc>
        <w:tc>
          <w:tcPr>
            <w:tcW w:w="2268" w:type="dxa"/>
          </w:tcPr>
          <w:p w:rsidR="00615A08" w:rsidRPr="002B7261" w:rsidRDefault="00615A08" w:rsidP="002B7261">
            <w:pPr>
              <w:spacing w:after="0" w:line="240" w:lineRule="auto"/>
              <w:jc w:val="right"/>
              <w:rPr>
                <w:rFonts w:ascii="Times New Roman" w:hAnsi="Times New Roman"/>
                <w:sz w:val="24"/>
                <w:szCs w:val="24"/>
              </w:rPr>
            </w:pPr>
            <w:r>
              <w:rPr>
                <w:rFonts w:ascii="Times New Roman" w:hAnsi="Times New Roman"/>
                <w:sz w:val="24"/>
                <w:szCs w:val="24"/>
              </w:rPr>
              <w:t>5</w:t>
            </w:r>
          </w:p>
        </w:tc>
      </w:tr>
      <w:tr w:rsidR="00615A08" w:rsidRPr="002B7261" w:rsidTr="00615A08">
        <w:tc>
          <w:tcPr>
            <w:tcW w:w="959" w:type="dxa"/>
          </w:tcPr>
          <w:p w:rsidR="00615A08" w:rsidRPr="002B7261" w:rsidRDefault="00615A08" w:rsidP="002B7261">
            <w:pPr>
              <w:spacing w:after="0" w:line="240" w:lineRule="auto"/>
              <w:rPr>
                <w:rFonts w:ascii="Times New Roman" w:hAnsi="Times New Roman"/>
                <w:sz w:val="24"/>
                <w:szCs w:val="24"/>
              </w:rPr>
            </w:pPr>
            <w:r w:rsidRPr="002B7261">
              <w:rPr>
                <w:rFonts w:ascii="Times New Roman" w:hAnsi="Times New Roman"/>
                <w:sz w:val="24"/>
                <w:szCs w:val="24"/>
              </w:rPr>
              <w:t>Кв. 24</w:t>
            </w:r>
          </w:p>
        </w:tc>
        <w:tc>
          <w:tcPr>
            <w:tcW w:w="6662" w:type="dxa"/>
          </w:tcPr>
          <w:p w:rsidR="00615A08" w:rsidRPr="002B7261" w:rsidRDefault="00615A08" w:rsidP="002B7261">
            <w:pPr>
              <w:spacing w:after="0" w:line="240" w:lineRule="auto"/>
              <w:rPr>
                <w:rFonts w:ascii="Times New Roman" w:hAnsi="Times New Roman"/>
                <w:sz w:val="24"/>
                <w:szCs w:val="24"/>
              </w:rPr>
            </w:pPr>
            <w:r w:rsidRPr="002B7261">
              <w:rPr>
                <w:rFonts w:ascii="Times New Roman" w:hAnsi="Times New Roman"/>
                <w:sz w:val="24"/>
                <w:szCs w:val="24"/>
              </w:rPr>
              <w:t>Строительство</w:t>
            </w:r>
          </w:p>
        </w:tc>
        <w:tc>
          <w:tcPr>
            <w:tcW w:w="2268" w:type="dxa"/>
          </w:tcPr>
          <w:p w:rsidR="00615A08" w:rsidRPr="002B7261" w:rsidRDefault="00615A08" w:rsidP="002B7261">
            <w:pPr>
              <w:spacing w:after="0" w:line="240" w:lineRule="auto"/>
              <w:jc w:val="right"/>
              <w:rPr>
                <w:rFonts w:ascii="Times New Roman" w:hAnsi="Times New Roman"/>
                <w:sz w:val="24"/>
                <w:szCs w:val="24"/>
              </w:rPr>
            </w:pPr>
            <w:r>
              <w:rPr>
                <w:rFonts w:ascii="Times New Roman" w:hAnsi="Times New Roman"/>
                <w:sz w:val="24"/>
                <w:szCs w:val="24"/>
              </w:rPr>
              <w:t>6</w:t>
            </w:r>
          </w:p>
        </w:tc>
      </w:tr>
      <w:tr w:rsidR="00615A08" w:rsidRPr="002B7261" w:rsidTr="00615A08">
        <w:tc>
          <w:tcPr>
            <w:tcW w:w="959" w:type="dxa"/>
          </w:tcPr>
          <w:p w:rsidR="00615A08" w:rsidRPr="002B7261" w:rsidRDefault="00615A08" w:rsidP="002B7261">
            <w:pPr>
              <w:spacing w:after="0" w:line="240" w:lineRule="auto"/>
              <w:rPr>
                <w:rFonts w:ascii="Times New Roman" w:hAnsi="Times New Roman"/>
                <w:sz w:val="24"/>
                <w:szCs w:val="24"/>
              </w:rPr>
            </w:pPr>
            <w:r w:rsidRPr="002B7261">
              <w:rPr>
                <w:rFonts w:ascii="Times New Roman" w:hAnsi="Times New Roman"/>
                <w:sz w:val="24"/>
                <w:szCs w:val="24"/>
              </w:rPr>
              <w:t>Кв. 25</w:t>
            </w:r>
          </w:p>
        </w:tc>
        <w:tc>
          <w:tcPr>
            <w:tcW w:w="6662" w:type="dxa"/>
          </w:tcPr>
          <w:p w:rsidR="00615A08" w:rsidRPr="002B7261" w:rsidRDefault="00615A08" w:rsidP="002B7261">
            <w:pPr>
              <w:spacing w:after="0" w:line="240" w:lineRule="auto"/>
              <w:rPr>
                <w:rFonts w:ascii="Times New Roman" w:hAnsi="Times New Roman"/>
                <w:sz w:val="24"/>
                <w:szCs w:val="24"/>
              </w:rPr>
            </w:pPr>
            <w:r w:rsidRPr="002B7261">
              <w:rPr>
                <w:rFonts w:ascii="Times New Roman" w:hAnsi="Times New Roman"/>
                <w:sz w:val="24"/>
                <w:szCs w:val="24"/>
              </w:rPr>
              <w:t>Текстильное и швейное производство кожи</w:t>
            </w:r>
          </w:p>
        </w:tc>
        <w:tc>
          <w:tcPr>
            <w:tcW w:w="2268" w:type="dxa"/>
          </w:tcPr>
          <w:p w:rsidR="00615A08" w:rsidRPr="002B7261" w:rsidRDefault="00615A08" w:rsidP="002B7261">
            <w:pPr>
              <w:spacing w:after="0" w:line="240" w:lineRule="auto"/>
              <w:jc w:val="right"/>
              <w:rPr>
                <w:rFonts w:ascii="Times New Roman" w:hAnsi="Times New Roman"/>
                <w:sz w:val="24"/>
                <w:szCs w:val="24"/>
              </w:rPr>
            </w:pPr>
            <w:r>
              <w:rPr>
                <w:rFonts w:ascii="Times New Roman" w:hAnsi="Times New Roman"/>
                <w:sz w:val="24"/>
                <w:szCs w:val="24"/>
              </w:rPr>
              <w:t>6</w:t>
            </w:r>
          </w:p>
        </w:tc>
      </w:tr>
      <w:tr w:rsidR="00615A08" w:rsidRPr="00787269" w:rsidTr="00615A08">
        <w:tc>
          <w:tcPr>
            <w:tcW w:w="959" w:type="dxa"/>
          </w:tcPr>
          <w:p w:rsidR="00615A08" w:rsidRPr="002B7261" w:rsidRDefault="00615A08" w:rsidP="002B7261">
            <w:pPr>
              <w:spacing w:after="0" w:line="240" w:lineRule="auto"/>
              <w:rPr>
                <w:rFonts w:ascii="Times New Roman" w:hAnsi="Times New Roman"/>
                <w:sz w:val="24"/>
                <w:szCs w:val="24"/>
              </w:rPr>
            </w:pPr>
            <w:r w:rsidRPr="002B7261">
              <w:rPr>
                <w:rFonts w:ascii="Times New Roman" w:hAnsi="Times New Roman"/>
                <w:sz w:val="24"/>
                <w:szCs w:val="24"/>
              </w:rPr>
              <w:t>Кв. 26</w:t>
            </w:r>
          </w:p>
        </w:tc>
        <w:tc>
          <w:tcPr>
            <w:tcW w:w="6662" w:type="dxa"/>
          </w:tcPr>
          <w:p w:rsidR="00615A08" w:rsidRPr="002B7261" w:rsidRDefault="00615A08" w:rsidP="002B7261">
            <w:pPr>
              <w:spacing w:after="0" w:line="240" w:lineRule="auto"/>
              <w:rPr>
                <w:rFonts w:ascii="Times New Roman" w:hAnsi="Times New Roman"/>
                <w:sz w:val="24"/>
                <w:szCs w:val="24"/>
              </w:rPr>
            </w:pPr>
            <w:r w:rsidRPr="002B7261">
              <w:rPr>
                <w:rFonts w:ascii="Times New Roman" w:hAnsi="Times New Roman"/>
                <w:sz w:val="24"/>
                <w:szCs w:val="24"/>
              </w:rPr>
              <w:t>Торговля автотранспортными средствами и мотоциклами, их обслуживание и ремонт</w:t>
            </w:r>
          </w:p>
        </w:tc>
        <w:tc>
          <w:tcPr>
            <w:tcW w:w="2268" w:type="dxa"/>
          </w:tcPr>
          <w:p w:rsidR="00615A08" w:rsidRPr="002B7261" w:rsidRDefault="00615A08" w:rsidP="002B7261">
            <w:pPr>
              <w:spacing w:after="0" w:line="240" w:lineRule="auto"/>
              <w:jc w:val="right"/>
              <w:rPr>
                <w:rFonts w:ascii="Times New Roman" w:hAnsi="Times New Roman"/>
                <w:sz w:val="24"/>
                <w:szCs w:val="24"/>
              </w:rPr>
            </w:pPr>
            <w:r>
              <w:rPr>
                <w:rFonts w:ascii="Times New Roman" w:hAnsi="Times New Roman"/>
                <w:sz w:val="24"/>
                <w:szCs w:val="24"/>
              </w:rPr>
              <w:t>14</w:t>
            </w:r>
          </w:p>
        </w:tc>
      </w:tr>
    </w:tbl>
    <w:p w:rsidR="002B7261" w:rsidRDefault="002B7261" w:rsidP="00CC59C3">
      <w:pPr>
        <w:pStyle w:val="ac"/>
        <w:spacing w:before="0" w:beforeAutospacing="0" w:after="0" w:afterAutospacing="0"/>
        <w:ind w:firstLine="708"/>
        <w:jc w:val="both"/>
        <w:rPr>
          <w:bCs/>
          <w:sz w:val="28"/>
          <w:szCs w:val="28"/>
        </w:rPr>
      </w:pPr>
    </w:p>
    <w:p w:rsidR="002B7261" w:rsidRDefault="002B7261" w:rsidP="002B7261">
      <w:pPr>
        <w:pStyle w:val="ac"/>
        <w:spacing w:before="0" w:beforeAutospacing="0" w:after="0" w:afterAutospacing="0"/>
        <w:jc w:val="both"/>
        <w:rPr>
          <w:bCs/>
          <w:sz w:val="28"/>
          <w:szCs w:val="28"/>
        </w:rPr>
      </w:pPr>
      <w:r w:rsidRPr="002B7261">
        <w:rPr>
          <w:bCs/>
          <w:noProof/>
          <w:sz w:val="28"/>
          <w:szCs w:val="28"/>
        </w:rPr>
        <w:drawing>
          <wp:inline distT="0" distB="0" distL="0" distR="0">
            <wp:extent cx="6019800" cy="3686175"/>
            <wp:effectExtent l="1905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2"/>
              </a:graphicData>
            </a:graphic>
          </wp:inline>
        </w:drawing>
      </w:r>
    </w:p>
    <w:p w:rsidR="00CC59C3" w:rsidRDefault="00CC59C3" w:rsidP="003547B3">
      <w:pPr>
        <w:pStyle w:val="ac"/>
        <w:spacing w:before="0" w:beforeAutospacing="0" w:after="0" w:afterAutospacing="0"/>
        <w:ind w:firstLine="708"/>
        <w:jc w:val="both"/>
        <w:rPr>
          <w:bCs/>
          <w:sz w:val="28"/>
          <w:szCs w:val="28"/>
        </w:rPr>
      </w:pPr>
    </w:p>
    <w:p w:rsidR="00967D76" w:rsidRPr="00D42675" w:rsidRDefault="00967D76" w:rsidP="003547B3">
      <w:pPr>
        <w:pStyle w:val="ac"/>
        <w:spacing w:before="0" w:beforeAutospacing="0" w:after="0" w:afterAutospacing="0"/>
        <w:ind w:firstLine="708"/>
        <w:jc w:val="both"/>
        <w:rPr>
          <w:bCs/>
          <w:sz w:val="28"/>
          <w:szCs w:val="28"/>
        </w:rPr>
      </w:pPr>
    </w:p>
    <w:p w:rsidR="00967D76" w:rsidRDefault="00967D76" w:rsidP="00615A08">
      <w:pPr>
        <w:spacing w:after="0" w:line="240" w:lineRule="auto"/>
        <w:ind w:firstLine="709"/>
        <w:jc w:val="center"/>
        <w:rPr>
          <w:rFonts w:ascii="Times New Roman" w:hAnsi="Times New Roman"/>
          <w:sz w:val="28"/>
          <w:szCs w:val="28"/>
        </w:rPr>
      </w:pPr>
      <w:r w:rsidRPr="0092002F">
        <w:rPr>
          <w:rFonts w:ascii="Times New Roman" w:hAnsi="Times New Roman"/>
          <w:b/>
          <w:sz w:val="28"/>
          <w:szCs w:val="28"/>
        </w:rPr>
        <w:t xml:space="preserve">Рисунок </w:t>
      </w:r>
      <w:r w:rsidR="0092002F" w:rsidRPr="0092002F">
        <w:rPr>
          <w:rFonts w:ascii="Times New Roman" w:hAnsi="Times New Roman"/>
          <w:b/>
          <w:sz w:val="28"/>
          <w:szCs w:val="28"/>
        </w:rPr>
        <w:t>7</w:t>
      </w:r>
      <w:r w:rsidRPr="0092002F">
        <w:rPr>
          <w:rFonts w:ascii="Times New Roman" w:hAnsi="Times New Roman"/>
          <w:b/>
          <w:sz w:val="28"/>
          <w:szCs w:val="28"/>
        </w:rPr>
        <w:t>.11 – Распределение пред</w:t>
      </w:r>
      <w:r w:rsidR="00615A08" w:rsidRPr="0092002F">
        <w:rPr>
          <w:rFonts w:ascii="Times New Roman" w:hAnsi="Times New Roman"/>
          <w:b/>
          <w:sz w:val="28"/>
          <w:szCs w:val="28"/>
        </w:rPr>
        <w:t>приятий по сферам деятельности</w:t>
      </w:r>
      <w:r w:rsidR="00615A08">
        <w:rPr>
          <w:rFonts w:ascii="Times New Roman" w:hAnsi="Times New Roman"/>
          <w:sz w:val="28"/>
          <w:szCs w:val="28"/>
        </w:rPr>
        <w:t>.</w:t>
      </w:r>
    </w:p>
    <w:p w:rsidR="00615A08" w:rsidRDefault="00615A08" w:rsidP="00615A08">
      <w:pPr>
        <w:spacing w:after="0" w:line="240" w:lineRule="auto"/>
        <w:ind w:firstLine="709"/>
        <w:jc w:val="center"/>
        <w:rPr>
          <w:rFonts w:ascii="Times New Roman" w:hAnsi="Times New Roman"/>
          <w:sz w:val="28"/>
          <w:szCs w:val="28"/>
        </w:rPr>
      </w:pPr>
    </w:p>
    <w:p w:rsidR="00615A08" w:rsidRDefault="00615A08" w:rsidP="00615A08">
      <w:pPr>
        <w:spacing w:after="0" w:line="240" w:lineRule="auto"/>
        <w:ind w:firstLine="709"/>
        <w:jc w:val="center"/>
        <w:rPr>
          <w:rFonts w:ascii="Times New Roman" w:hAnsi="Times New Roman"/>
          <w:b/>
          <w:sz w:val="28"/>
          <w:szCs w:val="28"/>
        </w:rPr>
      </w:pPr>
      <w:r>
        <w:rPr>
          <w:rFonts w:ascii="Times New Roman" w:hAnsi="Times New Roman"/>
          <w:b/>
          <w:sz w:val="28"/>
          <w:szCs w:val="28"/>
        </w:rPr>
        <w:t>Ключевые факторы конкурентоспособности по мнению представителей бизнеса:</w:t>
      </w:r>
    </w:p>
    <w:p w:rsidR="00615A08" w:rsidRDefault="00615A08" w:rsidP="00615A08">
      <w:pPr>
        <w:spacing w:after="0" w:line="240" w:lineRule="auto"/>
        <w:ind w:firstLine="709"/>
        <w:jc w:val="center"/>
        <w:rPr>
          <w:rFonts w:ascii="Times New Roman" w:hAnsi="Times New Roman"/>
          <w:b/>
          <w:sz w:val="28"/>
          <w:szCs w:val="28"/>
        </w:rPr>
      </w:pPr>
    </w:p>
    <w:tbl>
      <w:tblPr>
        <w:tblStyle w:val="a9"/>
        <w:tblW w:w="0" w:type="auto"/>
        <w:tblLook w:val="04A0"/>
      </w:tblPr>
      <w:tblGrid>
        <w:gridCol w:w="7196"/>
        <w:gridCol w:w="2658"/>
      </w:tblGrid>
      <w:tr w:rsidR="00615A08" w:rsidTr="00615A08">
        <w:tc>
          <w:tcPr>
            <w:tcW w:w="7196" w:type="dxa"/>
          </w:tcPr>
          <w:p w:rsidR="00615A08" w:rsidRDefault="00615A08" w:rsidP="00615A08">
            <w:pPr>
              <w:spacing w:after="0" w:line="240" w:lineRule="auto"/>
              <w:jc w:val="center"/>
              <w:rPr>
                <w:rFonts w:ascii="Times New Roman" w:hAnsi="Times New Roman"/>
                <w:b/>
                <w:sz w:val="28"/>
                <w:szCs w:val="28"/>
              </w:rPr>
            </w:pPr>
            <w:r>
              <w:rPr>
                <w:rFonts w:ascii="Times New Roman" w:hAnsi="Times New Roman"/>
                <w:b/>
                <w:sz w:val="28"/>
                <w:szCs w:val="28"/>
              </w:rPr>
              <w:t>Варианты ответов</w:t>
            </w:r>
          </w:p>
        </w:tc>
        <w:tc>
          <w:tcPr>
            <w:tcW w:w="2658" w:type="dxa"/>
          </w:tcPr>
          <w:p w:rsidR="00615A08" w:rsidRDefault="00615A08" w:rsidP="00615A08">
            <w:pPr>
              <w:spacing w:after="0" w:line="240" w:lineRule="auto"/>
              <w:jc w:val="center"/>
              <w:rPr>
                <w:rFonts w:ascii="Times New Roman" w:hAnsi="Times New Roman"/>
                <w:b/>
                <w:sz w:val="28"/>
                <w:szCs w:val="28"/>
              </w:rPr>
            </w:pPr>
            <w:r>
              <w:rPr>
                <w:rFonts w:ascii="Times New Roman" w:hAnsi="Times New Roman"/>
                <w:b/>
                <w:sz w:val="28"/>
                <w:szCs w:val="28"/>
              </w:rPr>
              <w:t>Количество</w:t>
            </w:r>
          </w:p>
        </w:tc>
      </w:tr>
      <w:tr w:rsidR="00615A08" w:rsidRPr="00615A08" w:rsidTr="00615A08">
        <w:tc>
          <w:tcPr>
            <w:tcW w:w="7196" w:type="dxa"/>
          </w:tcPr>
          <w:p w:rsidR="00615A08" w:rsidRPr="00615A08" w:rsidRDefault="00615A08" w:rsidP="00615A08">
            <w:pPr>
              <w:spacing w:after="0" w:line="240" w:lineRule="auto"/>
              <w:rPr>
                <w:rFonts w:ascii="Times New Roman" w:hAnsi="Times New Roman"/>
                <w:sz w:val="28"/>
                <w:szCs w:val="28"/>
              </w:rPr>
            </w:pPr>
            <w:r w:rsidRPr="00615A08">
              <w:rPr>
                <w:rFonts w:ascii="Times New Roman" w:hAnsi="Times New Roman"/>
                <w:sz w:val="28"/>
                <w:szCs w:val="28"/>
              </w:rPr>
              <w:t>Низкая цена</w:t>
            </w:r>
          </w:p>
        </w:tc>
        <w:tc>
          <w:tcPr>
            <w:tcW w:w="2658" w:type="dxa"/>
          </w:tcPr>
          <w:p w:rsidR="00615A08" w:rsidRPr="00615A08" w:rsidRDefault="00031820" w:rsidP="00615A08">
            <w:pPr>
              <w:spacing w:after="0" w:line="240" w:lineRule="auto"/>
              <w:rPr>
                <w:rFonts w:ascii="Times New Roman" w:hAnsi="Times New Roman"/>
                <w:sz w:val="28"/>
                <w:szCs w:val="28"/>
              </w:rPr>
            </w:pPr>
            <w:r>
              <w:rPr>
                <w:rFonts w:ascii="Times New Roman" w:hAnsi="Times New Roman"/>
                <w:sz w:val="28"/>
                <w:szCs w:val="28"/>
              </w:rPr>
              <w:t>158</w:t>
            </w:r>
          </w:p>
        </w:tc>
      </w:tr>
      <w:tr w:rsidR="00615A08" w:rsidRPr="00615A08" w:rsidTr="00615A08">
        <w:tc>
          <w:tcPr>
            <w:tcW w:w="7196" w:type="dxa"/>
          </w:tcPr>
          <w:p w:rsidR="00615A08" w:rsidRPr="00615A08" w:rsidRDefault="00615A08" w:rsidP="00615A08">
            <w:pPr>
              <w:spacing w:after="0" w:line="240" w:lineRule="auto"/>
              <w:rPr>
                <w:rFonts w:ascii="Times New Roman" w:hAnsi="Times New Roman"/>
                <w:sz w:val="28"/>
                <w:szCs w:val="28"/>
              </w:rPr>
            </w:pPr>
            <w:r>
              <w:rPr>
                <w:rFonts w:ascii="Times New Roman" w:hAnsi="Times New Roman"/>
                <w:sz w:val="28"/>
                <w:szCs w:val="28"/>
              </w:rPr>
              <w:t>Высокое качество</w:t>
            </w:r>
          </w:p>
        </w:tc>
        <w:tc>
          <w:tcPr>
            <w:tcW w:w="2658" w:type="dxa"/>
          </w:tcPr>
          <w:p w:rsidR="00615A08" w:rsidRPr="00615A08" w:rsidRDefault="00031820" w:rsidP="00615A08">
            <w:pPr>
              <w:spacing w:after="0" w:line="240" w:lineRule="auto"/>
              <w:rPr>
                <w:rFonts w:ascii="Times New Roman" w:hAnsi="Times New Roman"/>
                <w:sz w:val="28"/>
                <w:szCs w:val="28"/>
              </w:rPr>
            </w:pPr>
            <w:r>
              <w:rPr>
                <w:rFonts w:ascii="Times New Roman" w:hAnsi="Times New Roman"/>
                <w:sz w:val="28"/>
                <w:szCs w:val="28"/>
              </w:rPr>
              <w:t>451</w:t>
            </w:r>
          </w:p>
        </w:tc>
      </w:tr>
      <w:tr w:rsidR="00615A08" w:rsidRPr="00615A08" w:rsidTr="00615A08">
        <w:tc>
          <w:tcPr>
            <w:tcW w:w="7196" w:type="dxa"/>
          </w:tcPr>
          <w:p w:rsidR="00615A08" w:rsidRDefault="00615A08" w:rsidP="00615A08">
            <w:pPr>
              <w:spacing w:after="0" w:line="240" w:lineRule="auto"/>
              <w:rPr>
                <w:rFonts w:ascii="Times New Roman" w:hAnsi="Times New Roman"/>
                <w:sz w:val="28"/>
                <w:szCs w:val="28"/>
              </w:rPr>
            </w:pPr>
            <w:r>
              <w:rPr>
                <w:rFonts w:ascii="Times New Roman" w:hAnsi="Times New Roman"/>
                <w:sz w:val="28"/>
                <w:szCs w:val="28"/>
              </w:rPr>
              <w:t>Уникальность продукции</w:t>
            </w:r>
          </w:p>
        </w:tc>
        <w:tc>
          <w:tcPr>
            <w:tcW w:w="2658" w:type="dxa"/>
          </w:tcPr>
          <w:p w:rsidR="00615A08" w:rsidRPr="00615A08" w:rsidRDefault="00031820" w:rsidP="00615A08">
            <w:pPr>
              <w:spacing w:after="0" w:line="240" w:lineRule="auto"/>
              <w:rPr>
                <w:rFonts w:ascii="Times New Roman" w:hAnsi="Times New Roman"/>
                <w:sz w:val="28"/>
                <w:szCs w:val="28"/>
              </w:rPr>
            </w:pPr>
            <w:r>
              <w:rPr>
                <w:rFonts w:ascii="Times New Roman" w:hAnsi="Times New Roman"/>
                <w:sz w:val="28"/>
                <w:szCs w:val="28"/>
              </w:rPr>
              <w:t>13</w:t>
            </w:r>
          </w:p>
        </w:tc>
      </w:tr>
      <w:tr w:rsidR="00615A08" w:rsidRPr="00615A08" w:rsidTr="00615A08">
        <w:tc>
          <w:tcPr>
            <w:tcW w:w="7196" w:type="dxa"/>
          </w:tcPr>
          <w:p w:rsidR="00615A08" w:rsidRDefault="00615A08" w:rsidP="00615A08">
            <w:pPr>
              <w:spacing w:after="0" w:line="240" w:lineRule="auto"/>
              <w:rPr>
                <w:rFonts w:ascii="Times New Roman" w:hAnsi="Times New Roman"/>
                <w:sz w:val="28"/>
                <w:szCs w:val="28"/>
              </w:rPr>
            </w:pPr>
            <w:r>
              <w:rPr>
                <w:rFonts w:ascii="Times New Roman" w:hAnsi="Times New Roman"/>
                <w:sz w:val="28"/>
                <w:szCs w:val="28"/>
              </w:rPr>
              <w:t>Предложение сопутствующих услуг, товаров, сервисов (гарантий, ремонта и т.д.</w:t>
            </w:r>
          </w:p>
        </w:tc>
        <w:tc>
          <w:tcPr>
            <w:tcW w:w="2658" w:type="dxa"/>
          </w:tcPr>
          <w:p w:rsidR="00615A08" w:rsidRPr="00615A08" w:rsidRDefault="00031820" w:rsidP="00615A08">
            <w:pPr>
              <w:spacing w:after="0" w:line="240" w:lineRule="auto"/>
              <w:rPr>
                <w:rFonts w:ascii="Times New Roman" w:hAnsi="Times New Roman"/>
                <w:sz w:val="28"/>
                <w:szCs w:val="28"/>
              </w:rPr>
            </w:pPr>
            <w:r>
              <w:rPr>
                <w:rFonts w:ascii="Times New Roman" w:hAnsi="Times New Roman"/>
                <w:sz w:val="28"/>
                <w:szCs w:val="28"/>
              </w:rPr>
              <w:t>10</w:t>
            </w:r>
          </w:p>
        </w:tc>
      </w:tr>
      <w:tr w:rsidR="00615A08" w:rsidRPr="00615A08" w:rsidTr="00615A08">
        <w:tc>
          <w:tcPr>
            <w:tcW w:w="7196" w:type="dxa"/>
          </w:tcPr>
          <w:p w:rsidR="00615A08" w:rsidRDefault="00615A08" w:rsidP="00615A08">
            <w:pPr>
              <w:spacing w:after="0" w:line="240" w:lineRule="auto"/>
              <w:rPr>
                <w:rFonts w:ascii="Times New Roman" w:hAnsi="Times New Roman"/>
                <w:sz w:val="28"/>
                <w:szCs w:val="28"/>
              </w:rPr>
            </w:pPr>
            <w:r>
              <w:rPr>
                <w:rFonts w:ascii="Times New Roman" w:hAnsi="Times New Roman"/>
                <w:sz w:val="28"/>
                <w:szCs w:val="28"/>
              </w:rPr>
              <w:t>Доверительные отношения с клиентами</w:t>
            </w:r>
          </w:p>
        </w:tc>
        <w:tc>
          <w:tcPr>
            <w:tcW w:w="2658" w:type="dxa"/>
          </w:tcPr>
          <w:p w:rsidR="00615A08" w:rsidRPr="00615A08" w:rsidRDefault="00031820" w:rsidP="00615A08">
            <w:pPr>
              <w:spacing w:after="0" w:line="240" w:lineRule="auto"/>
              <w:rPr>
                <w:rFonts w:ascii="Times New Roman" w:hAnsi="Times New Roman"/>
                <w:sz w:val="28"/>
                <w:szCs w:val="28"/>
              </w:rPr>
            </w:pPr>
            <w:r>
              <w:rPr>
                <w:rFonts w:ascii="Times New Roman" w:hAnsi="Times New Roman"/>
                <w:sz w:val="28"/>
                <w:szCs w:val="28"/>
              </w:rPr>
              <w:t>104</w:t>
            </w:r>
          </w:p>
        </w:tc>
      </w:tr>
      <w:tr w:rsidR="00615A08" w:rsidRPr="00615A08" w:rsidTr="00615A08">
        <w:tc>
          <w:tcPr>
            <w:tcW w:w="7196" w:type="dxa"/>
          </w:tcPr>
          <w:p w:rsidR="00615A08" w:rsidRDefault="00615A08" w:rsidP="00615A08">
            <w:pPr>
              <w:spacing w:after="0" w:line="240" w:lineRule="auto"/>
              <w:rPr>
                <w:rFonts w:ascii="Times New Roman" w:hAnsi="Times New Roman"/>
                <w:sz w:val="28"/>
                <w:szCs w:val="28"/>
              </w:rPr>
            </w:pPr>
            <w:r>
              <w:rPr>
                <w:rFonts w:ascii="Times New Roman" w:hAnsi="Times New Roman"/>
                <w:sz w:val="28"/>
                <w:szCs w:val="28"/>
              </w:rPr>
              <w:t>Доверительные отношения с поставщиками</w:t>
            </w:r>
          </w:p>
        </w:tc>
        <w:tc>
          <w:tcPr>
            <w:tcW w:w="2658" w:type="dxa"/>
          </w:tcPr>
          <w:p w:rsidR="00615A08" w:rsidRPr="00615A08" w:rsidRDefault="00031820" w:rsidP="00615A08">
            <w:pPr>
              <w:spacing w:after="0" w:line="240" w:lineRule="auto"/>
              <w:rPr>
                <w:rFonts w:ascii="Times New Roman" w:hAnsi="Times New Roman"/>
                <w:sz w:val="28"/>
                <w:szCs w:val="28"/>
              </w:rPr>
            </w:pPr>
            <w:r>
              <w:rPr>
                <w:rFonts w:ascii="Times New Roman" w:hAnsi="Times New Roman"/>
                <w:sz w:val="28"/>
                <w:szCs w:val="28"/>
              </w:rPr>
              <w:t>55</w:t>
            </w:r>
          </w:p>
        </w:tc>
      </w:tr>
      <w:tr w:rsidR="00615A08" w:rsidRPr="00615A08" w:rsidTr="00615A08">
        <w:tc>
          <w:tcPr>
            <w:tcW w:w="7196" w:type="dxa"/>
          </w:tcPr>
          <w:p w:rsidR="00615A08" w:rsidRDefault="00615A08" w:rsidP="00615A08">
            <w:pPr>
              <w:spacing w:after="0" w:line="240" w:lineRule="auto"/>
              <w:rPr>
                <w:rFonts w:ascii="Times New Roman" w:hAnsi="Times New Roman"/>
                <w:sz w:val="28"/>
                <w:szCs w:val="28"/>
              </w:rPr>
            </w:pPr>
            <w:r>
              <w:rPr>
                <w:rFonts w:ascii="Times New Roman" w:hAnsi="Times New Roman"/>
                <w:sz w:val="28"/>
                <w:szCs w:val="28"/>
              </w:rPr>
              <w:t>Другое</w:t>
            </w:r>
          </w:p>
        </w:tc>
        <w:tc>
          <w:tcPr>
            <w:tcW w:w="2658" w:type="dxa"/>
          </w:tcPr>
          <w:p w:rsidR="00615A08" w:rsidRPr="00615A08" w:rsidRDefault="00031820" w:rsidP="00615A08">
            <w:pPr>
              <w:spacing w:after="0" w:line="240" w:lineRule="auto"/>
              <w:rPr>
                <w:rFonts w:ascii="Times New Roman" w:hAnsi="Times New Roman"/>
                <w:sz w:val="28"/>
                <w:szCs w:val="28"/>
              </w:rPr>
            </w:pPr>
            <w:r>
              <w:rPr>
                <w:rFonts w:ascii="Times New Roman" w:hAnsi="Times New Roman"/>
                <w:sz w:val="28"/>
                <w:szCs w:val="28"/>
              </w:rPr>
              <w:t>5</w:t>
            </w:r>
          </w:p>
        </w:tc>
      </w:tr>
    </w:tbl>
    <w:p w:rsidR="00615A08" w:rsidRPr="00615A08" w:rsidRDefault="00615A08" w:rsidP="00615A08">
      <w:pPr>
        <w:spacing w:after="0" w:line="240" w:lineRule="auto"/>
        <w:ind w:firstLine="709"/>
        <w:jc w:val="center"/>
        <w:rPr>
          <w:rFonts w:ascii="Times New Roman" w:hAnsi="Times New Roman"/>
          <w:b/>
          <w:sz w:val="28"/>
          <w:szCs w:val="28"/>
        </w:rPr>
      </w:pPr>
    </w:p>
    <w:p w:rsidR="007F09AE" w:rsidRDefault="007F09AE" w:rsidP="007F09AE">
      <w:pPr>
        <w:spacing w:after="0" w:line="240" w:lineRule="auto"/>
        <w:ind w:firstLine="708"/>
        <w:jc w:val="center"/>
        <w:rPr>
          <w:rFonts w:ascii="Times New Roman" w:hAnsi="Times New Roman"/>
          <w:bCs/>
          <w:sz w:val="28"/>
          <w:szCs w:val="28"/>
        </w:rPr>
      </w:pPr>
      <w:r>
        <w:rPr>
          <w:rFonts w:ascii="Times New Roman" w:hAnsi="Times New Roman"/>
          <w:bCs/>
          <w:noProof/>
          <w:sz w:val="28"/>
          <w:szCs w:val="28"/>
          <w:lang w:eastAsia="ru-RU"/>
        </w:rPr>
        <w:drawing>
          <wp:inline distT="0" distB="0" distL="0" distR="0">
            <wp:extent cx="5486400" cy="3200400"/>
            <wp:effectExtent l="19050" t="0" r="0"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83"/>
              </a:graphicData>
            </a:graphic>
          </wp:inline>
        </w:drawing>
      </w:r>
    </w:p>
    <w:p w:rsidR="003547B3" w:rsidRDefault="003547B3" w:rsidP="00E7678D">
      <w:pPr>
        <w:spacing w:after="0" w:line="240" w:lineRule="auto"/>
        <w:ind w:firstLine="708"/>
        <w:jc w:val="both"/>
        <w:rPr>
          <w:rFonts w:ascii="Times New Roman" w:hAnsi="Times New Roman"/>
          <w:bCs/>
          <w:sz w:val="28"/>
          <w:szCs w:val="28"/>
        </w:rPr>
      </w:pPr>
    </w:p>
    <w:p w:rsidR="00E7678D" w:rsidRDefault="00E7678D" w:rsidP="00E7678D">
      <w:pPr>
        <w:spacing w:after="0" w:line="240" w:lineRule="auto"/>
        <w:ind w:firstLine="708"/>
        <w:jc w:val="both"/>
        <w:rPr>
          <w:rFonts w:ascii="Times New Roman" w:hAnsi="Times New Roman"/>
          <w:bCs/>
          <w:sz w:val="28"/>
          <w:szCs w:val="28"/>
        </w:rPr>
      </w:pPr>
    </w:p>
    <w:p w:rsidR="002A7CED" w:rsidRPr="002A7CED" w:rsidRDefault="00BA1C05" w:rsidP="00BA1C05">
      <w:pPr>
        <w:spacing w:after="0" w:line="240" w:lineRule="auto"/>
        <w:ind w:firstLine="708"/>
        <w:jc w:val="center"/>
        <w:rPr>
          <w:rFonts w:ascii="Times New Roman" w:hAnsi="Times New Roman"/>
          <w:b/>
          <w:sz w:val="28"/>
          <w:szCs w:val="28"/>
        </w:rPr>
      </w:pPr>
      <w:r w:rsidRPr="002A7CED">
        <w:rPr>
          <w:rFonts w:ascii="Times New Roman" w:hAnsi="Times New Roman"/>
          <w:b/>
          <w:sz w:val="28"/>
          <w:szCs w:val="28"/>
        </w:rPr>
        <w:t>Принимаемые меры по повышению конкурентоспособности</w:t>
      </w:r>
      <w:r w:rsidR="002A7CED" w:rsidRPr="002A7CED">
        <w:rPr>
          <w:rFonts w:ascii="Times New Roman" w:hAnsi="Times New Roman"/>
          <w:b/>
          <w:sz w:val="28"/>
          <w:szCs w:val="28"/>
        </w:rPr>
        <w:t xml:space="preserve"> </w:t>
      </w:r>
    </w:p>
    <w:p w:rsidR="0022138D" w:rsidRDefault="002A7CED" w:rsidP="00BA1C05">
      <w:pPr>
        <w:spacing w:after="0" w:line="240" w:lineRule="auto"/>
        <w:ind w:firstLine="708"/>
        <w:jc w:val="center"/>
        <w:rPr>
          <w:rFonts w:ascii="Times New Roman" w:hAnsi="Times New Roman"/>
          <w:b/>
          <w:sz w:val="28"/>
          <w:szCs w:val="28"/>
        </w:rPr>
      </w:pPr>
      <w:r w:rsidRPr="002A7CED">
        <w:rPr>
          <w:rFonts w:ascii="Times New Roman" w:hAnsi="Times New Roman"/>
          <w:b/>
          <w:sz w:val="28"/>
          <w:szCs w:val="28"/>
        </w:rPr>
        <w:t>продукции, работ, услуг</w:t>
      </w:r>
    </w:p>
    <w:p w:rsidR="00597450" w:rsidRDefault="00597450" w:rsidP="00BA1C05">
      <w:pPr>
        <w:spacing w:after="0" w:line="240" w:lineRule="auto"/>
        <w:ind w:firstLine="708"/>
        <w:jc w:val="center"/>
        <w:rPr>
          <w:rFonts w:ascii="Times New Roman" w:hAnsi="Times New Roman"/>
          <w:b/>
          <w:sz w:val="28"/>
          <w:szCs w:val="28"/>
        </w:rPr>
      </w:pPr>
    </w:p>
    <w:tbl>
      <w:tblPr>
        <w:tblStyle w:val="a9"/>
        <w:tblW w:w="0" w:type="auto"/>
        <w:tblLook w:val="04A0"/>
      </w:tblPr>
      <w:tblGrid>
        <w:gridCol w:w="7196"/>
        <w:gridCol w:w="2658"/>
      </w:tblGrid>
      <w:tr w:rsidR="00597450" w:rsidTr="00597450">
        <w:tc>
          <w:tcPr>
            <w:tcW w:w="7196" w:type="dxa"/>
          </w:tcPr>
          <w:p w:rsidR="00597450" w:rsidRDefault="00597450" w:rsidP="00BA1C05">
            <w:pPr>
              <w:spacing w:after="0" w:line="240" w:lineRule="auto"/>
              <w:jc w:val="center"/>
              <w:rPr>
                <w:rFonts w:ascii="Times New Roman" w:hAnsi="Times New Roman"/>
                <w:b/>
                <w:sz w:val="28"/>
                <w:szCs w:val="28"/>
              </w:rPr>
            </w:pPr>
            <w:r>
              <w:rPr>
                <w:rFonts w:ascii="Times New Roman" w:hAnsi="Times New Roman"/>
                <w:b/>
                <w:sz w:val="28"/>
                <w:szCs w:val="28"/>
              </w:rPr>
              <w:t>Варианты ответов</w:t>
            </w:r>
          </w:p>
        </w:tc>
        <w:tc>
          <w:tcPr>
            <w:tcW w:w="2658" w:type="dxa"/>
          </w:tcPr>
          <w:p w:rsidR="00597450" w:rsidRDefault="00597450" w:rsidP="00BA1C05">
            <w:pPr>
              <w:spacing w:after="0" w:line="240" w:lineRule="auto"/>
              <w:jc w:val="center"/>
              <w:rPr>
                <w:rFonts w:ascii="Times New Roman" w:hAnsi="Times New Roman"/>
                <w:b/>
                <w:sz w:val="28"/>
                <w:szCs w:val="28"/>
              </w:rPr>
            </w:pPr>
            <w:r>
              <w:rPr>
                <w:rFonts w:ascii="Times New Roman" w:hAnsi="Times New Roman"/>
                <w:b/>
                <w:sz w:val="28"/>
                <w:szCs w:val="28"/>
              </w:rPr>
              <w:t xml:space="preserve">Количество </w:t>
            </w:r>
          </w:p>
        </w:tc>
      </w:tr>
      <w:tr w:rsidR="00185D30" w:rsidTr="00597450">
        <w:tc>
          <w:tcPr>
            <w:tcW w:w="7196" w:type="dxa"/>
          </w:tcPr>
          <w:p w:rsidR="00185D30" w:rsidRDefault="00185D30" w:rsidP="00185D30">
            <w:pPr>
              <w:spacing w:after="0" w:line="240" w:lineRule="auto"/>
              <w:rPr>
                <w:rFonts w:ascii="Times New Roman" w:hAnsi="Times New Roman"/>
                <w:b/>
                <w:sz w:val="28"/>
                <w:szCs w:val="28"/>
              </w:rPr>
            </w:pPr>
            <w:r w:rsidRPr="002C1B6B">
              <w:rPr>
                <w:rFonts w:ascii="Times New Roman" w:eastAsiaTheme="minorHAnsi" w:hAnsi="Times New Roman"/>
                <w:color w:val="000000"/>
              </w:rPr>
              <w:t>Сокращение затрат на производство/ реализацию пр</w:t>
            </w:r>
            <w:r w:rsidR="00503BCD">
              <w:rPr>
                <w:rFonts w:ascii="Times New Roman" w:eastAsiaTheme="minorHAnsi" w:hAnsi="Times New Roman"/>
                <w:color w:val="000000"/>
              </w:rPr>
              <w:t>одукции (не снижая при этом объ</w:t>
            </w:r>
            <w:r w:rsidRPr="002C1B6B">
              <w:rPr>
                <w:rFonts w:ascii="Times New Roman" w:eastAsiaTheme="minorHAnsi" w:hAnsi="Times New Roman"/>
                <w:color w:val="000000"/>
              </w:rPr>
              <w:t>ема производства/ реализации продукции)</w:t>
            </w:r>
          </w:p>
        </w:tc>
        <w:tc>
          <w:tcPr>
            <w:tcW w:w="2658" w:type="dxa"/>
          </w:tcPr>
          <w:p w:rsidR="00185D30" w:rsidRPr="00185D30" w:rsidRDefault="0056286D" w:rsidP="00185D30">
            <w:pPr>
              <w:spacing w:after="0" w:line="240" w:lineRule="auto"/>
              <w:rPr>
                <w:rFonts w:ascii="Times New Roman" w:hAnsi="Times New Roman"/>
                <w:sz w:val="28"/>
                <w:szCs w:val="28"/>
              </w:rPr>
            </w:pPr>
            <w:r>
              <w:rPr>
                <w:rFonts w:ascii="Times New Roman" w:hAnsi="Times New Roman"/>
                <w:sz w:val="28"/>
                <w:szCs w:val="28"/>
              </w:rPr>
              <w:t>297</w:t>
            </w:r>
          </w:p>
        </w:tc>
      </w:tr>
      <w:tr w:rsidR="00597450" w:rsidRPr="00597450" w:rsidTr="00597450">
        <w:tc>
          <w:tcPr>
            <w:tcW w:w="7196" w:type="dxa"/>
          </w:tcPr>
          <w:p w:rsidR="00597450" w:rsidRPr="00597450" w:rsidRDefault="00185D30" w:rsidP="00597450">
            <w:pPr>
              <w:spacing w:after="0" w:line="240" w:lineRule="auto"/>
              <w:rPr>
                <w:rFonts w:ascii="Times New Roman" w:hAnsi="Times New Roman"/>
                <w:sz w:val="28"/>
                <w:szCs w:val="28"/>
              </w:rPr>
            </w:pPr>
            <w:r w:rsidRPr="002C1B6B">
              <w:rPr>
                <w:rFonts w:ascii="Times New Roman" w:eastAsiaTheme="minorHAnsi" w:hAnsi="Times New Roman"/>
                <w:color w:val="000000"/>
              </w:rPr>
              <w:t>Покупка машин и технологического оборудования</w:t>
            </w:r>
          </w:p>
        </w:tc>
        <w:tc>
          <w:tcPr>
            <w:tcW w:w="2658" w:type="dxa"/>
          </w:tcPr>
          <w:p w:rsidR="00597450" w:rsidRPr="00597450" w:rsidRDefault="0056286D" w:rsidP="00597450">
            <w:pPr>
              <w:spacing w:after="0" w:line="240" w:lineRule="auto"/>
              <w:rPr>
                <w:rFonts w:ascii="Times New Roman" w:hAnsi="Times New Roman"/>
                <w:sz w:val="28"/>
                <w:szCs w:val="28"/>
              </w:rPr>
            </w:pPr>
            <w:r>
              <w:rPr>
                <w:rFonts w:ascii="Times New Roman" w:hAnsi="Times New Roman"/>
                <w:sz w:val="28"/>
                <w:szCs w:val="28"/>
              </w:rPr>
              <w:t>129</w:t>
            </w:r>
          </w:p>
        </w:tc>
      </w:tr>
      <w:tr w:rsidR="00597450" w:rsidRPr="00597450" w:rsidTr="00597450">
        <w:tc>
          <w:tcPr>
            <w:tcW w:w="7196" w:type="dxa"/>
          </w:tcPr>
          <w:p w:rsidR="00597450" w:rsidRPr="00597450" w:rsidRDefault="00185D30" w:rsidP="00597450">
            <w:pPr>
              <w:spacing w:after="0" w:line="240" w:lineRule="auto"/>
              <w:rPr>
                <w:rFonts w:ascii="Times New Roman" w:hAnsi="Times New Roman"/>
                <w:sz w:val="28"/>
                <w:szCs w:val="28"/>
              </w:rPr>
            </w:pPr>
            <w:r w:rsidRPr="002C1B6B">
              <w:rPr>
                <w:rFonts w:ascii="Times New Roman" w:eastAsiaTheme="minorHAnsi" w:hAnsi="Times New Roman"/>
                <w:color w:val="000000"/>
              </w:rPr>
              <w:t>Приобретение технологий, патентов, лицензий, ноу-хау</w:t>
            </w:r>
          </w:p>
        </w:tc>
        <w:tc>
          <w:tcPr>
            <w:tcW w:w="2658" w:type="dxa"/>
          </w:tcPr>
          <w:p w:rsidR="00597450" w:rsidRPr="00597450" w:rsidRDefault="0056286D" w:rsidP="00597450">
            <w:pPr>
              <w:spacing w:after="0" w:line="240" w:lineRule="auto"/>
              <w:rPr>
                <w:rFonts w:ascii="Times New Roman" w:hAnsi="Times New Roman"/>
                <w:sz w:val="28"/>
                <w:szCs w:val="28"/>
              </w:rPr>
            </w:pPr>
            <w:r>
              <w:rPr>
                <w:rFonts w:ascii="Times New Roman" w:hAnsi="Times New Roman"/>
                <w:sz w:val="28"/>
                <w:szCs w:val="28"/>
              </w:rPr>
              <w:t>100</w:t>
            </w:r>
          </w:p>
        </w:tc>
      </w:tr>
      <w:tr w:rsidR="00597450" w:rsidRPr="00597450" w:rsidTr="00597450">
        <w:tc>
          <w:tcPr>
            <w:tcW w:w="7196" w:type="dxa"/>
          </w:tcPr>
          <w:p w:rsidR="00597450" w:rsidRPr="00597450" w:rsidRDefault="00185D30" w:rsidP="00597450">
            <w:pPr>
              <w:spacing w:after="0" w:line="240" w:lineRule="auto"/>
              <w:rPr>
                <w:rFonts w:ascii="Times New Roman" w:hAnsi="Times New Roman"/>
                <w:sz w:val="28"/>
                <w:szCs w:val="28"/>
              </w:rPr>
            </w:pPr>
            <w:r w:rsidRPr="002C1B6B">
              <w:rPr>
                <w:rFonts w:ascii="Times New Roman" w:eastAsiaTheme="minorHAnsi" w:hAnsi="Times New Roman"/>
                <w:color w:val="000000"/>
              </w:rPr>
              <w:t>Самостоятельное проведение НИОКР (Научно-исследовательские и опытно-конструкторские работы)</w:t>
            </w:r>
          </w:p>
        </w:tc>
        <w:tc>
          <w:tcPr>
            <w:tcW w:w="2658" w:type="dxa"/>
          </w:tcPr>
          <w:p w:rsidR="00597450" w:rsidRPr="00597450" w:rsidRDefault="0056286D" w:rsidP="00597450">
            <w:pPr>
              <w:spacing w:after="0" w:line="240" w:lineRule="auto"/>
              <w:rPr>
                <w:rFonts w:ascii="Times New Roman" w:hAnsi="Times New Roman"/>
                <w:sz w:val="28"/>
                <w:szCs w:val="28"/>
              </w:rPr>
            </w:pPr>
            <w:r>
              <w:rPr>
                <w:rFonts w:ascii="Times New Roman" w:hAnsi="Times New Roman"/>
                <w:sz w:val="28"/>
                <w:szCs w:val="28"/>
              </w:rPr>
              <w:t>8</w:t>
            </w:r>
          </w:p>
        </w:tc>
      </w:tr>
      <w:tr w:rsidR="00597450" w:rsidRPr="00597450" w:rsidTr="00597450">
        <w:tc>
          <w:tcPr>
            <w:tcW w:w="7196" w:type="dxa"/>
          </w:tcPr>
          <w:p w:rsidR="00597450" w:rsidRPr="00597450" w:rsidRDefault="00185D30" w:rsidP="00597450">
            <w:pPr>
              <w:spacing w:after="0" w:line="240" w:lineRule="auto"/>
              <w:rPr>
                <w:rFonts w:ascii="Times New Roman" w:hAnsi="Times New Roman"/>
                <w:sz w:val="28"/>
                <w:szCs w:val="28"/>
              </w:rPr>
            </w:pPr>
            <w:r w:rsidRPr="002C1B6B">
              <w:rPr>
                <w:rFonts w:ascii="Times New Roman" w:eastAsiaTheme="minorHAnsi" w:hAnsi="Times New Roman"/>
                <w:color w:val="000000"/>
              </w:rPr>
              <w:t>Новые способы продвижения продукции (маркетинговые стратегии)</w:t>
            </w:r>
          </w:p>
        </w:tc>
        <w:tc>
          <w:tcPr>
            <w:tcW w:w="2658" w:type="dxa"/>
          </w:tcPr>
          <w:p w:rsidR="00597450" w:rsidRPr="00597450" w:rsidRDefault="0056286D" w:rsidP="00597450">
            <w:pPr>
              <w:spacing w:after="0" w:line="240" w:lineRule="auto"/>
              <w:rPr>
                <w:rFonts w:ascii="Times New Roman" w:hAnsi="Times New Roman"/>
                <w:sz w:val="28"/>
                <w:szCs w:val="28"/>
              </w:rPr>
            </w:pPr>
            <w:r>
              <w:rPr>
                <w:rFonts w:ascii="Times New Roman" w:hAnsi="Times New Roman"/>
                <w:sz w:val="28"/>
                <w:szCs w:val="28"/>
              </w:rPr>
              <w:t>241</w:t>
            </w:r>
          </w:p>
        </w:tc>
      </w:tr>
      <w:tr w:rsidR="00597450" w:rsidRPr="00597450" w:rsidTr="00597450">
        <w:tc>
          <w:tcPr>
            <w:tcW w:w="7196" w:type="dxa"/>
          </w:tcPr>
          <w:p w:rsidR="00597450" w:rsidRPr="00597450" w:rsidRDefault="00185D30" w:rsidP="00597450">
            <w:pPr>
              <w:spacing w:after="0" w:line="240" w:lineRule="auto"/>
              <w:rPr>
                <w:rFonts w:ascii="Times New Roman" w:hAnsi="Times New Roman"/>
                <w:sz w:val="28"/>
                <w:szCs w:val="28"/>
              </w:rPr>
            </w:pPr>
            <w:r w:rsidRPr="002C1B6B">
              <w:rPr>
                <w:rFonts w:ascii="Times New Roman" w:eastAsiaTheme="minorHAnsi" w:hAnsi="Times New Roman"/>
                <w:color w:val="000000"/>
              </w:rPr>
              <w:t>Обучение персонала</w:t>
            </w:r>
          </w:p>
        </w:tc>
        <w:tc>
          <w:tcPr>
            <w:tcW w:w="2658" w:type="dxa"/>
          </w:tcPr>
          <w:p w:rsidR="00597450" w:rsidRPr="00597450" w:rsidRDefault="0056286D" w:rsidP="00597450">
            <w:pPr>
              <w:spacing w:after="0" w:line="240" w:lineRule="auto"/>
              <w:rPr>
                <w:rFonts w:ascii="Times New Roman" w:hAnsi="Times New Roman"/>
                <w:sz w:val="28"/>
                <w:szCs w:val="28"/>
              </w:rPr>
            </w:pPr>
            <w:r>
              <w:rPr>
                <w:rFonts w:ascii="Times New Roman" w:hAnsi="Times New Roman"/>
                <w:sz w:val="28"/>
                <w:szCs w:val="28"/>
              </w:rPr>
              <w:t>391</w:t>
            </w:r>
          </w:p>
        </w:tc>
      </w:tr>
      <w:tr w:rsidR="00597450" w:rsidRPr="00597450" w:rsidTr="00597450">
        <w:tc>
          <w:tcPr>
            <w:tcW w:w="7196" w:type="dxa"/>
          </w:tcPr>
          <w:p w:rsidR="00597450" w:rsidRPr="00597450" w:rsidRDefault="00185D30" w:rsidP="00597450">
            <w:pPr>
              <w:spacing w:after="0" w:line="240" w:lineRule="auto"/>
              <w:rPr>
                <w:rFonts w:ascii="Times New Roman" w:hAnsi="Times New Roman"/>
                <w:sz w:val="28"/>
                <w:szCs w:val="28"/>
              </w:rPr>
            </w:pPr>
            <w:r w:rsidRPr="002C1B6B">
              <w:rPr>
                <w:rFonts w:ascii="Times New Roman" w:eastAsiaTheme="minorHAnsi" w:hAnsi="Times New Roman"/>
                <w:color w:val="000000"/>
              </w:rPr>
              <w:t>Разработка новых модификаций производимой продукции</w:t>
            </w:r>
          </w:p>
        </w:tc>
        <w:tc>
          <w:tcPr>
            <w:tcW w:w="2658" w:type="dxa"/>
          </w:tcPr>
          <w:p w:rsidR="00597450" w:rsidRPr="00597450" w:rsidRDefault="0056286D" w:rsidP="00597450">
            <w:pPr>
              <w:spacing w:after="0" w:line="240" w:lineRule="auto"/>
              <w:rPr>
                <w:rFonts w:ascii="Times New Roman" w:hAnsi="Times New Roman"/>
                <w:sz w:val="28"/>
                <w:szCs w:val="28"/>
              </w:rPr>
            </w:pPr>
            <w:r>
              <w:rPr>
                <w:rFonts w:ascii="Times New Roman" w:hAnsi="Times New Roman"/>
                <w:sz w:val="28"/>
                <w:szCs w:val="28"/>
              </w:rPr>
              <w:t>5</w:t>
            </w:r>
          </w:p>
        </w:tc>
      </w:tr>
      <w:tr w:rsidR="00185D30" w:rsidRPr="00597450" w:rsidTr="00597450">
        <w:tc>
          <w:tcPr>
            <w:tcW w:w="7196" w:type="dxa"/>
          </w:tcPr>
          <w:p w:rsidR="00185D30" w:rsidRPr="002C1B6B" w:rsidRDefault="00185D30" w:rsidP="00597450">
            <w:pPr>
              <w:spacing w:after="0" w:line="240" w:lineRule="auto"/>
              <w:rPr>
                <w:rFonts w:ascii="Times New Roman" w:eastAsiaTheme="minorHAnsi" w:hAnsi="Times New Roman"/>
                <w:color w:val="000000"/>
              </w:rPr>
            </w:pPr>
            <w:r w:rsidRPr="002C1B6B">
              <w:rPr>
                <w:rFonts w:ascii="Times New Roman" w:eastAsiaTheme="minorHAnsi" w:hAnsi="Times New Roman"/>
                <w:color w:val="000000"/>
              </w:rPr>
              <w:t>Выход на новые продуктовые рынки (реализация по</w:t>
            </w:r>
            <w:r w:rsidR="00503BCD">
              <w:rPr>
                <w:rFonts w:ascii="Times New Roman" w:eastAsiaTheme="minorHAnsi" w:hAnsi="Times New Roman"/>
                <w:color w:val="000000"/>
              </w:rPr>
              <w:t>лностью нового для бизнеса това</w:t>
            </w:r>
            <w:r w:rsidRPr="002C1B6B">
              <w:rPr>
                <w:rFonts w:ascii="Times New Roman" w:eastAsiaTheme="minorHAnsi" w:hAnsi="Times New Roman"/>
                <w:color w:val="000000"/>
              </w:rPr>
              <w:t>ра/ работы/ услуги)</w:t>
            </w:r>
          </w:p>
        </w:tc>
        <w:tc>
          <w:tcPr>
            <w:tcW w:w="2658" w:type="dxa"/>
          </w:tcPr>
          <w:p w:rsidR="00185D30" w:rsidRPr="00597450" w:rsidRDefault="0056286D" w:rsidP="00597450">
            <w:pPr>
              <w:spacing w:after="0" w:line="240" w:lineRule="auto"/>
              <w:rPr>
                <w:rFonts w:ascii="Times New Roman" w:hAnsi="Times New Roman"/>
                <w:sz w:val="28"/>
                <w:szCs w:val="28"/>
              </w:rPr>
            </w:pPr>
            <w:r>
              <w:rPr>
                <w:rFonts w:ascii="Times New Roman" w:hAnsi="Times New Roman"/>
                <w:sz w:val="28"/>
                <w:szCs w:val="28"/>
              </w:rPr>
              <w:t>47</w:t>
            </w:r>
          </w:p>
        </w:tc>
      </w:tr>
      <w:tr w:rsidR="00185D30" w:rsidRPr="00597450" w:rsidTr="00597450">
        <w:tc>
          <w:tcPr>
            <w:tcW w:w="7196" w:type="dxa"/>
          </w:tcPr>
          <w:p w:rsidR="00185D30" w:rsidRPr="002C1B6B" w:rsidRDefault="00185D30" w:rsidP="00597450">
            <w:pPr>
              <w:spacing w:after="0" w:line="240" w:lineRule="auto"/>
              <w:rPr>
                <w:rFonts w:ascii="Times New Roman" w:eastAsiaTheme="minorHAnsi" w:hAnsi="Times New Roman"/>
                <w:color w:val="000000"/>
              </w:rPr>
            </w:pPr>
            <w:r w:rsidRPr="002C1B6B">
              <w:rPr>
                <w:rFonts w:ascii="Times New Roman" w:eastAsiaTheme="minorHAnsi" w:hAnsi="Times New Roman"/>
                <w:color w:val="000000"/>
              </w:rPr>
              <w:t>Развитие и расширение системы представительств (торговой сети, сети филиалов и пр.)</w:t>
            </w:r>
          </w:p>
        </w:tc>
        <w:tc>
          <w:tcPr>
            <w:tcW w:w="2658" w:type="dxa"/>
          </w:tcPr>
          <w:p w:rsidR="00185D30" w:rsidRPr="00597450" w:rsidRDefault="0056286D" w:rsidP="00597450">
            <w:pPr>
              <w:spacing w:after="0" w:line="240" w:lineRule="auto"/>
              <w:rPr>
                <w:rFonts w:ascii="Times New Roman" w:hAnsi="Times New Roman"/>
                <w:sz w:val="28"/>
                <w:szCs w:val="28"/>
              </w:rPr>
            </w:pPr>
            <w:r>
              <w:rPr>
                <w:rFonts w:ascii="Times New Roman" w:hAnsi="Times New Roman"/>
                <w:sz w:val="28"/>
                <w:szCs w:val="28"/>
              </w:rPr>
              <w:t>46</w:t>
            </w:r>
          </w:p>
        </w:tc>
      </w:tr>
      <w:tr w:rsidR="00185D30" w:rsidRPr="00597450" w:rsidTr="00597450">
        <w:tc>
          <w:tcPr>
            <w:tcW w:w="7196" w:type="dxa"/>
          </w:tcPr>
          <w:p w:rsidR="00185D30" w:rsidRPr="002C1B6B" w:rsidRDefault="00185D30" w:rsidP="00597450">
            <w:pPr>
              <w:spacing w:after="0" w:line="240" w:lineRule="auto"/>
              <w:rPr>
                <w:rFonts w:ascii="Times New Roman" w:eastAsiaTheme="minorHAnsi" w:hAnsi="Times New Roman"/>
                <w:color w:val="000000"/>
              </w:rPr>
            </w:pPr>
            <w:r w:rsidRPr="002C1B6B">
              <w:rPr>
                <w:rFonts w:ascii="Times New Roman" w:eastAsiaTheme="minorHAnsi" w:hAnsi="Times New Roman"/>
                <w:color w:val="000000"/>
              </w:rPr>
              <w:t>Выход на новые географические рынки</w:t>
            </w:r>
          </w:p>
        </w:tc>
        <w:tc>
          <w:tcPr>
            <w:tcW w:w="2658" w:type="dxa"/>
          </w:tcPr>
          <w:p w:rsidR="00185D30" w:rsidRPr="00597450" w:rsidRDefault="0056286D" w:rsidP="00597450">
            <w:pPr>
              <w:spacing w:after="0" w:line="240" w:lineRule="auto"/>
              <w:rPr>
                <w:rFonts w:ascii="Times New Roman" w:hAnsi="Times New Roman"/>
                <w:sz w:val="28"/>
                <w:szCs w:val="28"/>
              </w:rPr>
            </w:pPr>
            <w:r>
              <w:rPr>
                <w:rFonts w:ascii="Times New Roman" w:hAnsi="Times New Roman"/>
                <w:sz w:val="28"/>
                <w:szCs w:val="28"/>
              </w:rPr>
              <w:t>184</w:t>
            </w:r>
          </w:p>
        </w:tc>
      </w:tr>
      <w:tr w:rsidR="00185D30" w:rsidRPr="00597450" w:rsidTr="00597450">
        <w:tc>
          <w:tcPr>
            <w:tcW w:w="7196" w:type="dxa"/>
          </w:tcPr>
          <w:p w:rsidR="00185D30" w:rsidRPr="002C1B6B" w:rsidRDefault="00185D30" w:rsidP="00597450">
            <w:pPr>
              <w:spacing w:after="0" w:line="240" w:lineRule="auto"/>
              <w:rPr>
                <w:rFonts w:ascii="Times New Roman" w:eastAsiaTheme="minorHAnsi" w:hAnsi="Times New Roman"/>
                <w:color w:val="000000"/>
              </w:rPr>
            </w:pPr>
            <w:r w:rsidRPr="002C1B6B">
              <w:rPr>
                <w:rFonts w:ascii="Times New Roman" w:eastAsiaTheme="minorHAnsi" w:hAnsi="Times New Roman"/>
                <w:color w:val="000000"/>
              </w:rPr>
              <w:t>Не предпринималось никаких действий</w:t>
            </w:r>
          </w:p>
        </w:tc>
        <w:tc>
          <w:tcPr>
            <w:tcW w:w="2658" w:type="dxa"/>
          </w:tcPr>
          <w:p w:rsidR="00185D30" w:rsidRPr="00597450" w:rsidRDefault="0056286D" w:rsidP="00597450">
            <w:pPr>
              <w:spacing w:after="0" w:line="240" w:lineRule="auto"/>
              <w:rPr>
                <w:rFonts w:ascii="Times New Roman" w:hAnsi="Times New Roman"/>
                <w:sz w:val="28"/>
                <w:szCs w:val="28"/>
              </w:rPr>
            </w:pPr>
            <w:r>
              <w:rPr>
                <w:rFonts w:ascii="Times New Roman" w:hAnsi="Times New Roman"/>
                <w:sz w:val="28"/>
                <w:szCs w:val="28"/>
              </w:rPr>
              <w:t>154</w:t>
            </w:r>
          </w:p>
        </w:tc>
      </w:tr>
      <w:tr w:rsidR="0056286D" w:rsidRPr="00597450" w:rsidTr="00597450">
        <w:tc>
          <w:tcPr>
            <w:tcW w:w="7196" w:type="dxa"/>
          </w:tcPr>
          <w:p w:rsidR="0056286D" w:rsidRPr="002C1B6B" w:rsidRDefault="0056286D" w:rsidP="00597450">
            <w:pPr>
              <w:spacing w:after="0" w:line="240" w:lineRule="auto"/>
              <w:rPr>
                <w:rFonts w:ascii="Times New Roman" w:eastAsiaTheme="minorHAnsi" w:hAnsi="Times New Roman"/>
                <w:color w:val="000000"/>
              </w:rPr>
            </w:pPr>
            <w:r>
              <w:rPr>
                <w:rFonts w:ascii="Times New Roman" w:eastAsiaTheme="minorHAnsi" w:hAnsi="Times New Roman"/>
                <w:color w:val="000000"/>
              </w:rPr>
              <w:t xml:space="preserve">Другое </w:t>
            </w:r>
          </w:p>
        </w:tc>
        <w:tc>
          <w:tcPr>
            <w:tcW w:w="2658" w:type="dxa"/>
          </w:tcPr>
          <w:p w:rsidR="0056286D" w:rsidRDefault="0056286D" w:rsidP="00597450">
            <w:pPr>
              <w:spacing w:after="0" w:line="240" w:lineRule="auto"/>
              <w:rPr>
                <w:rFonts w:ascii="Times New Roman" w:hAnsi="Times New Roman"/>
                <w:sz w:val="28"/>
                <w:szCs w:val="28"/>
              </w:rPr>
            </w:pPr>
            <w:r>
              <w:rPr>
                <w:rFonts w:ascii="Times New Roman" w:hAnsi="Times New Roman"/>
                <w:sz w:val="28"/>
                <w:szCs w:val="28"/>
              </w:rPr>
              <w:t>1</w:t>
            </w:r>
          </w:p>
        </w:tc>
      </w:tr>
    </w:tbl>
    <w:p w:rsidR="00597450" w:rsidRPr="002A7CED" w:rsidRDefault="00597450" w:rsidP="00BA1C05">
      <w:pPr>
        <w:spacing w:after="0" w:line="240" w:lineRule="auto"/>
        <w:ind w:firstLine="708"/>
        <w:jc w:val="center"/>
        <w:rPr>
          <w:rFonts w:ascii="Times New Roman" w:hAnsi="Times New Roman"/>
          <w:b/>
          <w:sz w:val="28"/>
          <w:szCs w:val="28"/>
        </w:rPr>
      </w:pPr>
    </w:p>
    <w:p w:rsidR="00E33341" w:rsidRDefault="00185D30" w:rsidP="00185D30">
      <w:pPr>
        <w:spacing w:after="0" w:line="240" w:lineRule="auto"/>
        <w:ind w:firstLine="708"/>
        <w:jc w:val="center"/>
        <w:rPr>
          <w:rFonts w:ascii="Times New Roman" w:hAnsi="Times New Roman"/>
          <w:b/>
          <w:sz w:val="28"/>
          <w:szCs w:val="28"/>
        </w:rPr>
      </w:pPr>
      <w:r w:rsidRPr="00185D30">
        <w:rPr>
          <w:rFonts w:ascii="Times New Roman" w:hAnsi="Times New Roman"/>
          <w:b/>
          <w:sz w:val="28"/>
          <w:szCs w:val="28"/>
        </w:rPr>
        <w:t>Уровень конкуренции по мнению респондентов</w:t>
      </w:r>
    </w:p>
    <w:p w:rsidR="00185D30" w:rsidRDefault="00185D30" w:rsidP="00185D30">
      <w:pPr>
        <w:spacing w:after="0" w:line="240" w:lineRule="auto"/>
        <w:ind w:firstLine="708"/>
        <w:jc w:val="center"/>
        <w:rPr>
          <w:rFonts w:ascii="Times New Roman" w:hAnsi="Times New Roman"/>
          <w:b/>
          <w:sz w:val="28"/>
          <w:szCs w:val="28"/>
        </w:rPr>
      </w:pPr>
    </w:p>
    <w:tbl>
      <w:tblPr>
        <w:tblStyle w:val="a9"/>
        <w:tblW w:w="0" w:type="auto"/>
        <w:tblLook w:val="04A0"/>
      </w:tblPr>
      <w:tblGrid>
        <w:gridCol w:w="7196"/>
        <w:gridCol w:w="2658"/>
      </w:tblGrid>
      <w:tr w:rsidR="00185D30" w:rsidTr="00185D30">
        <w:tc>
          <w:tcPr>
            <w:tcW w:w="7196" w:type="dxa"/>
          </w:tcPr>
          <w:p w:rsidR="00185D30" w:rsidRDefault="00185D30" w:rsidP="003A028D">
            <w:pPr>
              <w:spacing w:after="0" w:line="240" w:lineRule="auto"/>
              <w:jc w:val="center"/>
              <w:rPr>
                <w:rFonts w:ascii="Times New Roman" w:hAnsi="Times New Roman"/>
                <w:b/>
                <w:sz w:val="28"/>
                <w:szCs w:val="28"/>
              </w:rPr>
            </w:pPr>
            <w:r>
              <w:rPr>
                <w:rFonts w:ascii="Times New Roman" w:hAnsi="Times New Roman"/>
                <w:b/>
                <w:sz w:val="28"/>
                <w:szCs w:val="28"/>
              </w:rPr>
              <w:t>Варианты ответов</w:t>
            </w:r>
          </w:p>
        </w:tc>
        <w:tc>
          <w:tcPr>
            <w:tcW w:w="2658" w:type="dxa"/>
          </w:tcPr>
          <w:p w:rsidR="00185D30" w:rsidRDefault="00185D30" w:rsidP="003A028D">
            <w:pPr>
              <w:spacing w:after="0" w:line="240" w:lineRule="auto"/>
              <w:jc w:val="center"/>
              <w:rPr>
                <w:rFonts w:ascii="Times New Roman" w:hAnsi="Times New Roman"/>
                <w:b/>
                <w:sz w:val="28"/>
                <w:szCs w:val="28"/>
              </w:rPr>
            </w:pPr>
            <w:r>
              <w:rPr>
                <w:rFonts w:ascii="Times New Roman" w:hAnsi="Times New Roman"/>
                <w:b/>
                <w:sz w:val="28"/>
                <w:szCs w:val="28"/>
              </w:rPr>
              <w:t xml:space="preserve">Количество </w:t>
            </w:r>
          </w:p>
        </w:tc>
      </w:tr>
      <w:tr w:rsidR="00185D30" w:rsidRPr="00185D30" w:rsidTr="00185D30">
        <w:tc>
          <w:tcPr>
            <w:tcW w:w="7196" w:type="dxa"/>
          </w:tcPr>
          <w:p w:rsidR="00185D30" w:rsidRPr="00185D30" w:rsidRDefault="00185D30" w:rsidP="00185D30">
            <w:pPr>
              <w:spacing w:after="0" w:line="240" w:lineRule="auto"/>
              <w:rPr>
                <w:rFonts w:ascii="Times New Roman" w:hAnsi="Times New Roman"/>
                <w:sz w:val="28"/>
                <w:szCs w:val="28"/>
              </w:rPr>
            </w:pPr>
            <w:r>
              <w:rPr>
                <w:rFonts w:ascii="Times New Roman" w:hAnsi="Times New Roman"/>
                <w:sz w:val="28"/>
                <w:szCs w:val="28"/>
              </w:rPr>
              <w:t>Нет конкуре</w:t>
            </w:r>
            <w:r w:rsidR="009E6CA1">
              <w:rPr>
                <w:rFonts w:ascii="Times New Roman" w:hAnsi="Times New Roman"/>
                <w:sz w:val="28"/>
                <w:szCs w:val="28"/>
              </w:rPr>
              <w:t>нтов</w:t>
            </w:r>
          </w:p>
        </w:tc>
        <w:tc>
          <w:tcPr>
            <w:tcW w:w="2658" w:type="dxa"/>
          </w:tcPr>
          <w:p w:rsidR="00185D30" w:rsidRPr="00185D30" w:rsidRDefault="009E6CA1" w:rsidP="00185D30">
            <w:pPr>
              <w:spacing w:after="0" w:line="240" w:lineRule="auto"/>
              <w:rPr>
                <w:rFonts w:ascii="Times New Roman" w:hAnsi="Times New Roman"/>
                <w:sz w:val="28"/>
                <w:szCs w:val="28"/>
              </w:rPr>
            </w:pPr>
            <w:r>
              <w:rPr>
                <w:rFonts w:ascii="Times New Roman" w:hAnsi="Times New Roman"/>
                <w:sz w:val="28"/>
                <w:szCs w:val="28"/>
              </w:rPr>
              <w:t>4</w:t>
            </w:r>
          </w:p>
        </w:tc>
      </w:tr>
      <w:tr w:rsidR="00185D30" w:rsidRPr="00185D30" w:rsidTr="00185D30">
        <w:tc>
          <w:tcPr>
            <w:tcW w:w="7196" w:type="dxa"/>
          </w:tcPr>
          <w:p w:rsidR="00185D30" w:rsidRPr="00185D30" w:rsidRDefault="009E6CA1" w:rsidP="00185D30">
            <w:pPr>
              <w:spacing w:after="0" w:line="240" w:lineRule="auto"/>
              <w:rPr>
                <w:rFonts w:ascii="Times New Roman" w:hAnsi="Times New Roman"/>
                <w:sz w:val="28"/>
                <w:szCs w:val="28"/>
              </w:rPr>
            </w:pPr>
            <w:r>
              <w:rPr>
                <w:rFonts w:ascii="Times New Roman" w:hAnsi="Times New Roman"/>
                <w:sz w:val="28"/>
                <w:szCs w:val="28"/>
              </w:rPr>
              <w:t>От 1 до 3 конкурентов</w:t>
            </w:r>
          </w:p>
        </w:tc>
        <w:tc>
          <w:tcPr>
            <w:tcW w:w="2658" w:type="dxa"/>
          </w:tcPr>
          <w:p w:rsidR="00185D30" w:rsidRPr="00185D30" w:rsidRDefault="009E6CA1" w:rsidP="00185D30">
            <w:pPr>
              <w:spacing w:after="0" w:line="240" w:lineRule="auto"/>
              <w:rPr>
                <w:rFonts w:ascii="Times New Roman" w:hAnsi="Times New Roman"/>
                <w:sz w:val="28"/>
                <w:szCs w:val="28"/>
              </w:rPr>
            </w:pPr>
            <w:r>
              <w:rPr>
                <w:rFonts w:ascii="Times New Roman" w:hAnsi="Times New Roman"/>
                <w:sz w:val="28"/>
                <w:szCs w:val="28"/>
              </w:rPr>
              <w:t>41</w:t>
            </w:r>
          </w:p>
        </w:tc>
      </w:tr>
      <w:tr w:rsidR="00185D30" w:rsidRPr="00185D30" w:rsidTr="00185D30">
        <w:tc>
          <w:tcPr>
            <w:tcW w:w="7196" w:type="dxa"/>
          </w:tcPr>
          <w:p w:rsidR="00185D30" w:rsidRPr="00185D30" w:rsidRDefault="009E6CA1" w:rsidP="00185D30">
            <w:pPr>
              <w:spacing w:after="0" w:line="240" w:lineRule="auto"/>
              <w:rPr>
                <w:rFonts w:ascii="Times New Roman" w:hAnsi="Times New Roman"/>
                <w:sz w:val="28"/>
                <w:szCs w:val="28"/>
              </w:rPr>
            </w:pPr>
            <w:r>
              <w:rPr>
                <w:rFonts w:ascii="Times New Roman" w:hAnsi="Times New Roman"/>
                <w:sz w:val="28"/>
                <w:szCs w:val="28"/>
              </w:rPr>
              <w:t>4 и более конкурентов</w:t>
            </w:r>
          </w:p>
        </w:tc>
        <w:tc>
          <w:tcPr>
            <w:tcW w:w="2658" w:type="dxa"/>
          </w:tcPr>
          <w:p w:rsidR="00185D30" w:rsidRPr="00185D30" w:rsidRDefault="009E6CA1" w:rsidP="00185D30">
            <w:pPr>
              <w:spacing w:after="0" w:line="240" w:lineRule="auto"/>
              <w:rPr>
                <w:rFonts w:ascii="Times New Roman" w:hAnsi="Times New Roman"/>
                <w:sz w:val="28"/>
                <w:szCs w:val="28"/>
              </w:rPr>
            </w:pPr>
            <w:r>
              <w:rPr>
                <w:rFonts w:ascii="Times New Roman" w:hAnsi="Times New Roman"/>
                <w:sz w:val="28"/>
                <w:szCs w:val="28"/>
              </w:rPr>
              <w:t>382</w:t>
            </w:r>
          </w:p>
        </w:tc>
      </w:tr>
      <w:tr w:rsidR="00185D30" w:rsidRPr="00185D30" w:rsidTr="00185D30">
        <w:tc>
          <w:tcPr>
            <w:tcW w:w="7196" w:type="dxa"/>
          </w:tcPr>
          <w:p w:rsidR="00185D30" w:rsidRPr="00185D30" w:rsidRDefault="009E6CA1" w:rsidP="00185D30">
            <w:pPr>
              <w:spacing w:after="0" w:line="240" w:lineRule="auto"/>
              <w:rPr>
                <w:rFonts w:ascii="Times New Roman" w:hAnsi="Times New Roman"/>
                <w:sz w:val="28"/>
                <w:szCs w:val="28"/>
              </w:rPr>
            </w:pPr>
            <w:r>
              <w:rPr>
                <w:rFonts w:ascii="Times New Roman" w:hAnsi="Times New Roman"/>
                <w:sz w:val="28"/>
                <w:szCs w:val="28"/>
              </w:rPr>
              <w:t>Сложно подсчитать</w:t>
            </w:r>
          </w:p>
        </w:tc>
        <w:tc>
          <w:tcPr>
            <w:tcW w:w="2658" w:type="dxa"/>
          </w:tcPr>
          <w:p w:rsidR="00185D30" w:rsidRPr="00185D30" w:rsidRDefault="009E6CA1" w:rsidP="00185D30">
            <w:pPr>
              <w:spacing w:after="0" w:line="240" w:lineRule="auto"/>
              <w:rPr>
                <w:rFonts w:ascii="Times New Roman" w:hAnsi="Times New Roman"/>
                <w:sz w:val="28"/>
                <w:szCs w:val="28"/>
              </w:rPr>
            </w:pPr>
            <w:r>
              <w:rPr>
                <w:rFonts w:ascii="Times New Roman" w:hAnsi="Times New Roman"/>
                <w:sz w:val="28"/>
                <w:szCs w:val="28"/>
              </w:rPr>
              <w:t>316</w:t>
            </w:r>
          </w:p>
        </w:tc>
      </w:tr>
      <w:tr w:rsidR="00185D30" w:rsidRPr="00185D30" w:rsidTr="00185D30">
        <w:tc>
          <w:tcPr>
            <w:tcW w:w="7196" w:type="dxa"/>
          </w:tcPr>
          <w:p w:rsidR="00185D30" w:rsidRPr="00185D30" w:rsidRDefault="009E6CA1" w:rsidP="00185D30">
            <w:pPr>
              <w:spacing w:after="0" w:line="240" w:lineRule="auto"/>
              <w:rPr>
                <w:rFonts w:ascii="Times New Roman" w:hAnsi="Times New Roman"/>
                <w:sz w:val="28"/>
                <w:szCs w:val="28"/>
              </w:rPr>
            </w:pPr>
            <w:r>
              <w:rPr>
                <w:rFonts w:ascii="Times New Roman" w:hAnsi="Times New Roman"/>
                <w:sz w:val="28"/>
                <w:szCs w:val="28"/>
              </w:rPr>
              <w:t>Затрудняюсь ответить</w:t>
            </w:r>
          </w:p>
        </w:tc>
        <w:tc>
          <w:tcPr>
            <w:tcW w:w="2658" w:type="dxa"/>
          </w:tcPr>
          <w:p w:rsidR="00185D30" w:rsidRPr="00185D30" w:rsidRDefault="009E6CA1" w:rsidP="00185D30">
            <w:pPr>
              <w:spacing w:after="0" w:line="240" w:lineRule="auto"/>
              <w:rPr>
                <w:rFonts w:ascii="Times New Roman" w:hAnsi="Times New Roman"/>
                <w:sz w:val="28"/>
                <w:szCs w:val="28"/>
              </w:rPr>
            </w:pPr>
            <w:r>
              <w:rPr>
                <w:rFonts w:ascii="Times New Roman" w:hAnsi="Times New Roman"/>
                <w:sz w:val="28"/>
                <w:szCs w:val="28"/>
              </w:rPr>
              <w:t>53</w:t>
            </w:r>
          </w:p>
        </w:tc>
      </w:tr>
    </w:tbl>
    <w:p w:rsidR="00185D30" w:rsidRPr="00185D30" w:rsidRDefault="00185D30" w:rsidP="00185D30">
      <w:pPr>
        <w:spacing w:after="0" w:line="240" w:lineRule="auto"/>
        <w:ind w:firstLine="708"/>
        <w:jc w:val="center"/>
        <w:rPr>
          <w:rFonts w:ascii="Times New Roman" w:hAnsi="Times New Roman"/>
          <w:b/>
          <w:sz w:val="28"/>
          <w:szCs w:val="28"/>
        </w:rPr>
      </w:pPr>
    </w:p>
    <w:p w:rsidR="00897EDB" w:rsidRPr="00897EDB" w:rsidRDefault="00897EDB" w:rsidP="00897EDB">
      <w:pPr>
        <w:spacing w:after="0" w:line="240" w:lineRule="auto"/>
        <w:ind w:firstLine="708"/>
        <w:jc w:val="both"/>
        <w:rPr>
          <w:rFonts w:ascii="Times New Roman" w:hAnsi="Times New Roman"/>
          <w:sz w:val="28"/>
          <w:szCs w:val="28"/>
        </w:rPr>
      </w:pPr>
      <w:r w:rsidRPr="00897EDB">
        <w:rPr>
          <w:rFonts w:ascii="Times New Roman" w:hAnsi="Times New Roman"/>
          <w:sz w:val="28"/>
          <w:szCs w:val="28"/>
        </w:rPr>
        <w:t>Кроме того, респондентам было предложено указать, на каком географическом рынке осуществляется основная деятельность предоставленного бизнеса:</w:t>
      </w:r>
    </w:p>
    <w:p w:rsidR="00897EDB" w:rsidRPr="00787269" w:rsidRDefault="00897EDB" w:rsidP="00897EDB">
      <w:pPr>
        <w:spacing w:after="0" w:line="240" w:lineRule="auto"/>
        <w:jc w:val="both"/>
        <w:rPr>
          <w:rFonts w:ascii="Times New Roman" w:hAnsi="Times New Roman"/>
          <w:sz w:val="28"/>
          <w:szCs w:val="28"/>
          <w:highlight w:val="yellow"/>
        </w:rPr>
      </w:pPr>
    </w:p>
    <w:tbl>
      <w:tblPr>
        <w:tblStyle w:val="a9"/>
        <w:tblW w:w="0" w:type="auto"/>
        <w:tblLook w:val="04A0"/>
      </w:tblPr>
      <w:tblGrid>
        <w:gridCol w:w="617"/>
        <w:gridCol w:w="4337"/>
        <w:gridCol w:w="2451"/>
        <w:gridCol w:w="2449"/>
      </w:tblGrid>
      <w:tr w:rsidR="00897EDB" w:rsidRPr="00787269" w:rsidTr="00B66944">
        <w:tc>
          <w:tcPr>
            <w:tcW w:w="617" w:type="dxa"/>
          </w:tcPr>
          <w:p w:rsidR="00897EDB" w:rsidRPr="00897EDB" w:rsidRDefault="00897EDB" w:rsidP="00B66944">
            <w:pPr>
              <w:spacing w:after="0" w:line="240" w:lineRule="auto"/>
              <w:jc w:val="both"/>
              <w:rPr>
                <w:rFonts w:ascii="Times New Roman" w:hAnsi="Times New Roman"/>
                <w:b/>
                <w:sz w:val="28"/>
                <w:szCs w:val="28"/>
              </w:rPr>
            </w:pPr>
            <w:r w:rsidRPr="00897EDB">
              <w:rPr>
                <w:rFonts w:ascii="Times New Roman" w:hAnsi="Times New Roman"/>
                <w:b/>
                <w:sz w:val="28"/>
                <w:szCs w:val="28"/>
              </w:rPr>
              <w:t>№ п/п</w:t>
            </w:r>
          </w:p>
        </w:tc>
        <w:tc>
          <w:tcPr>
            <w:tcW w:w="4337" w:type="dxa"/>
          </w:tcPr>
          <w:p w:rsidR="00897EDB" w:rsidRPr="00897EDB" w:rsidRDefault="00897EDB" w:rsidP="00B66944">
            <w:pPr>
              <w:spacing w:after="0" w:line="240" w:lineRule="auto"/>
              <w:jc w:val="both"/>
              <w:rPr>
                <w:rFonts w:ascii="Times New Roman" w:hAnsi="Times New Roman"/>
                <w:b/>
                <w:sz w:val="28"/>
                <w:szCs w:val="28"/>
              </w:rPr>
            </w:pPr>
            <w:r w:rsidRPr="00897EDB">
              <w:rPr>
                <w:rFonts w:ascii="Times New Roman" w:hAnsi="Times New Roman"/>
                <w:b/>
                <w:sz w:val="28"/>
                <w:szCs w:val="28"/>
              </w:rPr>
              <w:t>Наименование рынка</w:t>
            </w:r>
          </w:p>
        </w:tc>
        <w:tc>
          <w:tcPr>
            <w:tcW w:w="2451" w:type="dxa"/>
          </w:tcPr>
          <w:p w:rsidR="00897EDB" w:rsidRPr="00897EDB" w:rsidRDefault="00897EDB" w:rsidP="00B66944">
            <w:pPr>
              <w:spacing w:after="0" w:line="240" w:lineRule="auto"/>
              <w:jc w:val="both"/>
              <w:rPr>
                <w:rFonts w:ascii="Times New Roman" w:hAnsi="Times New Roman"/>
                <w:b/>
                <w:sz w:val="28"/>
                <w:szCs w:val="28"/>
              </w:rPr>
            </w:pPr>
            <w:r w:rsidRPr="00897EDB">
              <w:rPr>
                <w:rFonts w:ascii="Times New Roman" w:hAnsi="Times New Roman"/>
                <w:b/>
                <w:sz w:val="28"/>
                <w:szCs w:val="28"/>
              </w:rPr>
              <w:t>Количество опрошенных, чел.</w:t>
            </w:r>
          </w:p>
        </w:tc>
        <w:tc>
          <w:tcPr>
            <w:tcW w:w="2449" w:type="dxa"/>
          </w:tcPr>
          <w:p w:rsidR="00897EDB" w:rsidRPr="00897EDB" w:rsidRDefault="00897EDB" w:rsidP="00B66944">
            <w:pPr>
              <w:spacing w:after="0" w:line="240" w:lineRule="auto"/>
              <w:jc w:val="both"/>
              <w:rPr>
                <w:rFonts w:ascii="Times New Roman" w:hAnsi="Times New Roman"/>
                <w:b/>
                <w:sz w:val="28"/>
                <w:szCs w:val="28"/>
              </w:rPr>
            </w:pPr>
            <w:r w:rsidRPr="00897EDB">
              <w:rPr>
                <w:rFonts w:ascii="Times New Roman" w:hAnsi="Times New Roman"/>
                <w:b/>
                <w:sz w:val="28"/>
                <w:szCs w:val="28"/>
              </w:rPr>
              <w:t>Количество опрошенных в % отношении</w:t>
            </w:r>
          </w:p>
        </w:tc>
      </w:tr>
      <w:tr w:rsidR="00897EDB" w:rsidRPr="00787269" w:rsidTr="00B66944">
        <w:tc>
          <w:tcPr>
            <w:tcW w:w="617" w:type="dxa"/>
          </w:tcPr>
          <w:p w:rsidR="00897EDB" w:rsidRPr="00897EDB" w:rsidRDefault="00897EDB" w:rsidP="00B66944">
            <w:pPr>
              <w:spacing w:after="0" w:line="240" w:lineRule="auto"/>
              <w:jc w:val="both"/>
              <w:rPr>
                <w:rFonts w:ascii="Times New Roman" w:hAnsi="Times New Roman"/>
                <w:sz w:val="28"/>
                <w:szCs w:val="28"/>
              </w:rPr>
            </w:pPr>
            <w:r w:rsidRPr="00897EDB">
              <w:rPr>
                <w:rFonts w:ascii="Times New Roman" w:hAnsi="Times New Roman"/>
                <w:sz w:val="28"/>
                <w:szCs w:val="28"/>
              </w:rPr>
              <w:t>1</w:t>
            </w:r>
          </w:p>
        </w:tc>
        <w:tc>
          <w:tcPr>
            <w:tcW w:w="4337" w:type="dxa"/>
          </w:tcPr>
          <w:p w:rsidR="00897EDB" w:rsidRPr="00897EDB" w:rsidRDefault="00897EDB" w:rsidP="00B66944">
            <w:pPr>
              <w:spacing w:after="0" w:line="240" w:lineRule="auto"/>
              <w:jc w:val="both"/>
              <w:rPr>
                <w:rFonts w:ascii="Times New Roman" w:hAnsi="Times New Roman"/>
                <w:sz w:val="28"/>
                <w:szCs w:val="28"/>
              </w:rPr>
            </w:pPr>
            <w:r w:rsidRPr="00897EDB">
              <w:rPr>
                <w:rFonts w:ascii="Times New Roman" w:hAnsi="Times New Roman"/>
                <w:sz w:val="28"/>
                <w:szCs w:val="28"/>
              </w:rPr>
              <w:t xml:space="preserve">Локальный рынок </w:t>
            </w:r>
          </w:p>
        </w:tc>
        <w:tc>
          <w:tcPr>
            <w:tcW w:w="2451" w:type="dxa"/>
          </w:tcPr>
          <w:p w:rsidR="00897EDB" w:rsidRPr="003C322E" w:rsidRDefault="003C322E" w:rsidP="00B66944">
            <w:pPr>
              <w:spacing w:after="0" w:line="240" w:lineRule="auto"/>
              <w:jc w:val="both"/>
              <w:rPr>
                <w:rFonts w:ascii="Times New Roman" w:hAnsi="Times New Roman"/>
                <w:sz w:val="28"/>
                <w:szCs w:val="28"/>
              </w:rPr>
            </w:pPr>
            <w:r w:rsidRPr="003C322E">
              <w:rPr>
                <w:rFonts w:ascii="Times New Roman" w:hAnsi="Times New Roman"/>
                <w:sz w:val="28"/>
                <w:szCs w:val="28"/>
              </w:rPr>
              <w:t>172</w:t>
            </w:r>
          </w:p>
        </w:tc>
        <w:tc>
          <w:tcPr>
            <w:tcW w:w="2449" w:type="dxa"/>
          </w:tcPr>
          <w:p w:rsidR="00897EDB" w:rsidRPr="003C322E" w:rsidRDefault="003C322E" w:rsidP="00B66944">
            <w:pPr>
              <w:spacing w:after="0" w:line="240" w:lineRule="auto"/>
              <w:jc w:val="both"/>
              <w:rPr>
                <w:rFonts w:ascii="Times New Roman" w:hAnsi="Times New Roman"/>
                <w:sz w:val="28"/>
                <w:szCs w:val="28"/>
              </w:rPr>
            </w:pPr>
            <w:r w:rsidRPr="003C322E">
              <w:rPr>
                <w:rFonts w:ascii="Times New Roman" w:hAnsi="Times New Roman"/>
                <w:sz w:val="28"/>
                <w:szCs w:val="28"/>
              </w:rPr>
              <w:t>21,6</w:t>
            </w:r>
          </w:p>
        </w:tc>
      </w:tr>
      <w:tr w:rsidR="00897EDB" w:rsidRPr="00787269" w:rsidTr="00B66944">
        <w:tc>
          <w:tcPr>
            <w:tcW w:w="617" w:type="dxa"/>
          </w:tcPr>
          <w:p w:rsidR="00897EDB" w:rsidRPr="00897EDB" w:rsidRDefault="00897EDB" w:rsidP="00B66944">
            <w:pPr>
              <w:spacing w:after="0" w:line="240" w:lineRule="auto"/>
              <w:jc w:val="both"/>
              <w:rPr>
                <w:rFonts w:ascii="Times New Roman" w:hAnsi="Times New Roman"/>
                <w:sz w:val="28"/>
                <w:szCs w:val="28"/>
              </w:rPr>
            </w:pPr>
            <w:r w:rsidRPr="00897EDB">
              <w:rPr>
                <w:rFonts w:ascii="Times New Roman" w:hAnsi="Times New Roman"/>
                <w:sz w:val="28"/>
                <w:szCs w:val="28"/>
              </w:rPr>
              <w:t>2</w:t>
            </w:r>
          </w:p>
        </w:tc>
        <w:tc>
          <w:tcPr>
            <w:tcW w:w="4337" w:type="dxa"/>
          </w:tcPr>
          <w:p w:rsidR="00897EDB" w:rsidRPr="00897EDB" w:rsidRDefault="00897EDB" w:rsidP="00B66944">
            <w:pPr>
              <w:spacing w:after="0" w:line="240" w:lineRule="auto"/>
              <w:jc w:val="both"/>
              <w:rPr>
                <w:rFonts w:ascii="Times New Roman" w:hAnsi="Times New Roman"/>
                <w:sz w:val="28"/>
                <w:szCs w:val="28"/>
              </w:rPr>
            </w:pPr>
            <w:r w:rsidRPr="00897EDB">
              <w:rPr>
                <w:rFonts w:ascii="Times New Roman" w:hAnsi="Times New Roman"/>
                <w:sz w:val="28"/>
                <w:szCs w:val="28"/>
              </w:rPr>
              <w:t>Рынок Краснодарского края</w:t>
            </w:r>
          </w:p>
        </w:tc>
        <w:tc>
          <w:tcPr>
            <w:tcW w:w="2451" w:type="dxa"/>
          </w:tcPr>
          <w:p w:rsidR="00897EDB" w:rsidRPr="003C322E" w:rsidRDefault="003C322E" w:rsidP="00B66944">
            <w:pPr>
              <w:spacing w:after="0" w:line="240" w:lineRule="auto"/>
              <w:jc w:val="both"/>
              <w:rPr>
                <w:rFonts w:ascii="Times New Roman" w:hAnsi="Times New Roman"/>
                <w:sz w:val="28"/>
                <w:szCs w:val="28"/>
              </w:rPr>
            </w:pPr>
            <w:r w:rsidRPr="003C322E">
              <w:rPr>
                <w:rFonts w:ascii="Times New Roman" w:hAnsi="Times New Roman"/>
                <w:sz w:val="28"/>
                <w:szCs w:val="28"/>
              </w:rPr>
              <w:t>504</w:t>
            </w:r>
          </w:p>
        </w:tc>
        <w:tc>
          <w:tcPr>
            <w:tcW w:w="2449" w:type="dxa"/>
          </w:tcPr>
          <w:p w:rsidR="00897EDB" w:rsidRPr="003C322E" w:rsidRDefault="003C322E" w:rsidP="00B66944">
            <w:pPr>
              <w:spacing w:after="0" w:line="240" w:lineRule="auto"/>
              <w:jc w:val="both"/>
              <w:rPr>
                <w:rFonts w:ascii="Times New Roman" w:hAnsi="Times New Roman"/>
                <w:sz w:val="28"/>
                <w:szCs w:val="28"/>
              </w:rPr>
            </w:pPr>
            <w:r w:rsidRPr="003C322E">
              <w:rPr>
                <w:rFonts w:ascii="Times New Roman" w:hAnsi="Times New Roman"/>
                <w:sz w:val="28"/>
                <w:szCs w:val="28"/>
              </w:rPr>
              <w:t>63,3</w:t>
            </w:r>
          </w:p>
        </w:tc>
      </w:tr>
      <w:tr w:rsidR="00897EDB" w:rsidRPr="00787269" w:rsidTr="00B66944">
        <w:tc>
          <w:tcPr>
            <w:tcW w:w="617" w:type="dxa"/>
          </w:tcPr>
          <w:p w:rsidR="00897EDB" w:rsidRPr="00897EDB" w:rsidRDefault="00897EDB" w:rsidP="00B66944">
            <w:pPr>
              <w:spacing w:after="0" w:line="240" w:lineRule="auto"/>
              <w:jc w:val="both"/>
              <w:rPr>
                <w:rFonts w:ascii="Times New Roman" w:hAnsi="Times New Roman"/>
                <w:sz w:val="28"/>
                <w:szCs w:val="28"/>
              </w:rPr>
            </w:pPr>
            <w:r w:rsidRPr="00897EDB">
              <w:rPr>
                <w:rFonts w:ascii="Times New Roman" w:hAnsi="Times New Roman"/>
                <w:sz w:val="28"/>
                <w:szCs w:val="28"/>
              </w:rPr>
              <w:t>3</w:t>
            </w:r>
          </w:p>
        </w:tc>
        <w:tc>
          <w:tcPr>
            <w:tcW w:w="4337" w:type="dxa"/>
          </w:tcPr>
          <w:p w:rsidR="00897EDB" w:rsidRPr="00897EDB" w:rsidRDefault="00897EDB" w:rsidP="00B66944">
            <w:pPr>
              <w:spacing w:after="0" w:line="240" w:lineRule="auto"/>
              <w:jc w:val="both"/>
              <w:rPr>
                <w:rFonts w:ascii="Times New Roman" w:hAnsi="Times New Roman"/>
                <w:sz w:val="28"/>
                <w:szCs w:val="28"/>
              </w:rPr>
            </w:pPr>
            <w:r w:rsidRPr="00897EDB">
              <w:rPr>
                <w:rFonts w:ascii="Times New Roman" w:hAnsi="Times New Roman"/>
                <w:sz w:val="28"/>
                <w:szCs w:val="28"/>
              </w:rPr>
              <w:t>Рынки нескольких субъектов Российской Федерации</w:t>
            </w:r>
          </w:p>
        </w:tc>
        <w:tc>
          <w:tcPr>
            <w:tcW w:w="2451" w:type="dxa"/>
          </w:tcPr>
          <w:p w:rsidR="00897EDB" w:rsidRPr="003C322E" w:rsidRDefault="003C322E" w:rsidP="00B66944">
            <w:pPr>
              <w:spacing w:after="0" w:line="240" w:lineRule="auto"/>
              <w:jc w:val="both"/>
              <w:rPr>
                <w:rFonts w:ascii="Times New Roman" w:hAnsi="Times New Roman"/>
                <w:sz w:val="28"/>
                <w:szCs w:val="28"/>
              </w:rPr>
            </w:pPr>
            <w:r w:rsidRPr="003C322E">
              <w:rPr>
                <w:rFonts w:ascii="Times New Roman" w:hAnsi="Times New Roman"/>
                <w:sz w:val="28"/>
                <w:szCs w:val="28"/>
              </w:rPr>
              <w:t>42</w:t>
            </w:r>
          </w:p>
        </w:tc>
        <w:tc>
          <w:tcPr>
            <w:tcW w:w="2449" w:type="dxa"/>
          </w:tcPr>
          <w:p w:rsidR="00897EDB" w:rsidRPr="003C322E" w:rsidRDefault="003C322E" w:rsidP="00B66944">
            <w:pPr>
              <w:spacing w:after="0" w:line="240" w:lineRule="auto"/>
              <w:jc w:val="both"/>
              <w:rPr>
                <w:rFonts w:ascii="Times New Roman" w:hAnsi="Times New Roman"/>
                <w:sz w:val="28"/>
                <w:szCs w:val="28"/>
              </w:rPr>
            </w:pPr>
            <w:r w:rsidRPr="003C322E">
              <w:rPr>
                <w:rFonts w:ascii="Times New Roman" w:hAnsi="Times New Roman"/>
                <w:sz w:val="28"/>
                <w:szCs w:val="28"/>
              </w:rPr>
              <w:t>5,3</w:t>
            </w:r>
          </w:p>
        </w:tc>
      </w:tr>
      <w:tr w:rsidR="00897EDB" w:rsidRPr="00787269" w:rsidTr="00B66944">
        <w:tc>
          <w:tcPr>
            <w:tcW w:w="617" w:type="dxa"/>
          </w:tcPr>
          <w:p w:rsidR="00897EDB" w:rsidRPr="00897EDB" w:rsidRDefault="00897EDB" w:rsidP="00B66944">
            <w:pPr>
              <w:spacing w:after="0" w:line="240" w:lineRule="auto"/>
              <w:jc w:val="both"/>
              <w:rPr>
                <w:rFonts w:ascii="Times New Roman" w:hAnsi="Times New Roman"/>
                <w:sz w:val="28"/>
                <w:szCs w:val="28"/>
              </w:rPr>
            </w:pPr>
            <w:r w:rsidRPr="00897EDB">
              <w:rPr>
                <w:rFonts w:ascii="Times New Roman" w:hAnsi="Times New Roman"/>
                <w:sz w:val="28"/>
                <w:szCs w:val="28"/>
              </w:rPr>
              <w:t>4</w:t>
            </w:r>
          </w:p>
        </w:tc>
        <w:tc>
          <w:tcPr>
            <w:tcW w:w="4337" w:type="dxa"/>
          </w:tcPr>
          <w:p w:rsidR="00897EDB" w:rsidRPr="00897EDB" w:rsidRDefault="00897EDB" w:rsidP="00B66944">
            <w:pPr>
              <w:spacing w:after="0" w:line="240" w:lineRule="auto"/>
              <w:jc w:val="both"/>
              <w:rPr>
                <w:rFonts w:ascii="Times New Roman" w:hAnsi="Times New Roman"/>
                <w:sz w:val="28"/>
                <w:szCs w:val="28"/>
              </w:rPr>
            </w:pPr>
            <w:r w:rsidRPr="00897EDB">
              <w:rPr>
                <w:rFonts w:ascii="Times New Roman" w:hAnsi="Times New Roman"/>
                <w:sz w:val="28"/>
                <w:szCs w:val="28"/>
              </w:rPr>
              <w:t>Рынок Российской Федерации</w:t>
            </w:r>
          </w:p>
        </w:tc>
        <w:tc>
          <w:tcPr>
            <w:tcW w:w="2451" w:type="dxa"/>
          </w:tcPr>
          <w:p w:rsidR="00897EDB" w:rsidRPr="003C322E" w:rsidRDefault="003C322E" w:rsidP="00B66944">
            <w:pPr>
              <w:spacing w:after="0" w:line="240" w:lineRule="auto"/>
              <w:jc w:val="both"/>
              <w:rPr>
                <w:rFonts w:ascii="Times New Roman" w:hAnsi="Times New Roman"/>
                <w:sz w:val="28"/>
                <w:szCs w:val="28"/>
              </w:rPr>
            </w:pPr>
            <w:r w:rsidRPr="003C322E">
              <w:rPr>
                <w:rFonts w:ascii="Times New Roman" w:hAnsi="Times New Roman"/>
                <w:sz w:val="28"/>
                <w:szCs w:val="28"/>
              </w:rPr>
              <w:t>64</w:t>
            </w:r>
          </w:p>
        </w:tc>
        <w:tc>
          <w:tcPr>
            <w:tcW w:w="2449" w:type="dxa"/>
          </w:tcPr>
          <w:p w:rsidR="00897EDB" w:rsidRPr="003C322E" w:rsidRDefault="003C322E" w:rsidP="00B66944">
            <w:pPr>
              <w:spacing w:after="0" w:line="240" w:lineRule="auto"/>
              <w:jc w:val="both"/>
              <w:rPr>
                <w:rFonts w:ascii="Times New Roman" w:hAnsi="Times New Roman"/>
                <w:sz w:val="28"/>
                <w:szCs w:val="28"/>
              </w:rPr>
            </w:pPr>
            <w:r w:rsidRPr="003C322E">
              <w:rPr>
                <w:rFonts w:ascii="Times New Roman" w:hAnsi="Times New Roman"/>
                <w:sz w:val="28"/>
                <w:szCs w:val="28"/>
              </w:rPr>
              <w:t>8,0</w:t>
            </w:r>
          </w:p>
        </w:tc>
      </w:tr>
      <w:tr w:rsidR="00897EDB" w:rsidRPr="00787269" w:rsidTr="00B66944">
        <w:tc>
          <w:tcPr>
            <w:tcW w:w="617" w:type="dxa"/>
          </w:tcPr>
          <w:p w:rsidR="00897EDB" w:rsidRPr="00897EDB" w:rsidRDefault="00897EDB" w:rsidP="00B66944">
            <w:pPr>
              <w:spacing w:after="0" w:line="240" w:lineRule="auto"/>
              <w:jc w:val="both"/>
              <w:rPr>
                <w:rFonts w:ascii="Times New Roman" w:hAnsi="Times New Roman"/>
                <w:sz w:val="28"/>
                <w:szCs w:val="28"/>
              </w:rPr>
            </w:pPr>
            <w:r w:rsidRPr="00897EDB">
              <w:rPr>
                <w:rFonts w:ascii="Times New Roman" w:hAnsi="Times New Roman"/>
                <w:sz w:val="28"/>
                <w:szCs w:val="28"/>
              </w:rPr>
              <w:t>5</w:t>
            </w:r>
          </w:p>
        </w:tc>
        <w:tc>
          <w:tcPr>
            <w:tcW w:w="4337" w:type="dxa"/>
          </w:tcPr>
          <w:p w:rsidR="00897EDB" w:rsidRPr="00897EDB" w:rsidRDefault="00897EDB" w:rsidP="00B66944">
            <w:pPr>
              <w:spacing w:after="0" w:line="240" w:lineRule="auto"/>
              <w:jc w:val="both"/>
              <w:rPr>
                <w:rFonts w:ascii="Times New Roman" w:hAnsi="Times New Roman"/>
                <w:sz w:val="28"/>
                <w:szCs w:val="28"/>
              </w:rPr>
            </w:pPr>
            <w:r w:rsidRPr="00897EDB">
              <w:rPr>
                <w:rFonts w:ascii="Times New Roman" w:hAnsi="Times New Roman"/>
                <w:sz w:val="28"/>
                <w:szCs w:val="28"/>
              </w:rPr>
              <w:t>Рынки стран СНГ</w:t>
            </w:r>
          </w:p>
        </w:tc>
        <w:tc>
          <w:tcPr>
            <w:tcW w:w="2451" w:type="dxa"/>
          </w:tcPr>
          <w:p w:rsidR="00897EDB" w:rsidRPr="003C322E" w:rsidRDefault="003C322E" w:rsidP="00B66944">
            <w:pPr>
              <w:spacing w:after="0" w:line="240" w:lineRule="auto"/>
              <w:jc w:val="both"/>
              <w:rPr>
                <w:rFonts w:ascii="Times New Roman" w:hAnsi="Times New Roman"/>
                <w:sz w:val="28"/>
                <w:szCs w:val="28"/>
              </w:rPr>
            </w:pPr>
            <w:r w:rsidRPr="003C322E">
              <w:rPr>
                <w:rFonts w:ascii="Times New Roman" w:hAnsi="Times New Roman"/>
                <w:sz w:val="28"/>
                <w:szCs w:val="28"/>
              </w:rPr>
              <w:t>14</w:t>
            </w:r>
          </w:p>
        </w:tc>
        <w:tc>
          <w:tcPr>
            <w:tcW w:w="2449" w:type="dxa"/>
          </w:tcPr>
          <w:p w:rsidR="00897EDB" w:rsidRPr="003C322E" w:rsidRDefault="003C322E" w:rsidP="00B66944">
            <w:pPr>
              <w:spacing w:after="0" w:line="240" w:lineRule="auto"/>
              <w:jc w:val="both"/>
              <w:rPr>
                <w:rFonts w:ascii="Times New Roman" w:hAnsi="Times New Roman"/>
                <w:sz w:val="28"/>
                <w:szCs w:val="28"/>
              </w:rPr>
            </w:pPr>
            <w:r w:rsidRPr="003C322E">
              <w:rPr>
                <w:rFonts w:ascii="Times New Roman" w:hAnsi="Times New Roman"/>
                <w:sz w:val="28"/>
                <w:szCs w:val="28"/>
              </w:rPr>
              <w:t>1,8</w:t>
            </w:r>
          </w:p>
        </w:tc>
      </w:tr>
      <w:tr w:rsidR="00897EDB" w:rsidRPr="00787269" w:rsidTr="00B66944">
        <w:tc>
          <w:tcPr>
            <w:tcW w:w="617" w:type="dxa"/>
          </w:tcPr>
          <w:p w:rsidR="00897EDB" w:rsidRPr="00897EDB" w:rsidRDefault="00897EDB" w:rsidP="00B66944">
            <w:pPr>
              <w:spacing w:after="0" w:line="240" w:lineRule="auto"/>
              <w:jc w:val="both"/>
              <w:rPr>
                <w:rFonts w:ascii="Times New Roman" w:hAnsi="Times New Roman"/>
                <w:sz w:val="28"/>
                <w:szCs w:val="28"/>
              </w:rPr>
            </w:pPr>
            <w:r w:rsidRPr="00897EDB">
              <w:rPr>
                <w:rFonts w:ascii="Times New Roman" w:hAnsi="Times New Roman"/>
                <w:sz w:val="28"/>
                <w:szCs w:val="28"/>
              </w:rPr>
              <w:t>6</w:t>
            </w:r>
          </w:p>
        </w:tc>
        <w:tc>
          <w:tcPr>
            <w:tcW w:w="4337" w:type="dxa"/>
          </w:tcPr>
          <w:p w:rsidR="00897EDB" w:rsidRPr="00897EDB" w:rsidRDefault="00897EDB" w:rsidP="00B66944">
            <w:pPr>
              <w:spacing w:after="0" w:line="240" w:lineRule="auto"/>
              <w:jc w:val="both"/>
              <w:rPr>
                <w:rFonts w:ascii="Times New Roman" w:hAnsi="Times New Roman"/>
                <w:sz w:val="28"/>
                <w:szCs w:val="28"/>
              </w:rPr>
            </w:pPr>
            <w:r w:rsidRPr="00897EDB">
              <w:rPr>
                <w:rFonts w:ascii="Times New Roman" w:hAnsi="Times New Roman"/>
                <w:sz w:val="28"/>
                <w:szCs w:val="28"/>
              </w:rPr>
              <w:t>Рынки стран дальнего зарубежья</w:t>
            </w:r>
          </w:p>
        </w:tc>
        <w:tc>
          <w:tcPr>
            <w:tcW w:w="2451" w:type="dxa"/>
          </w:tcPr>
          <w:p w:rsidR="00897EDB" w:rsidRPr="003C322E" w:rsidRDefault="003C322E" w:rsidP="00B66944">
            <w:pPr>
              <w:spacing w:after="0" w:line="240" w:lineRule="auto"/>
              <w:jc w:val="both"/>
              <w:rPr>
                <w:rFonts w:ascii="Times New Roman" w:hAnsi="Times New Roman"/>
                <w:sz w:val="28"/>
                <w:szCs w:val="28"/>
              </w:rPr>
            </w:pPr>
            <w:r w:rsidRPr="003C322E">
              <w:rPr>
                <w:rFonts w:ascii="Times New Roman" w:hAnsi="Times New Roman"/>
                <w:sz w:val="28"/>
                <w:szCs w:val="28"/>
              </w:rPr>
              <w:t>-</w:t>
            </w:r>
          </w:p>
        </w:tc>
        <w:tc>
          <w:tcPr>
            <w:tcW w:w="2449" w:type="dxa"/>
          </w:tcPr>
          <w:p w:rsidR="00897EDB" w:rsidRPr="003C322E" w:rsidRDefault="003C322E" w:rsidP="00B66944">
            <w:pPr>
              <w:spacing w:after="0" w:line="240" w:lineRule="auto"/>
              <w:jc w:val="both"/>
              <w:rPr>
                <w:rFonts w:ascii="Times New Roman" w:hAnsi="Times New Roman"/>
                <w:sz w:val="28"/>
                <w:szCs w:val="28"/>
              </w:rPr>
            </w:pPr>
            <w:r w:rsidRPr="003C322E">
              <w:rPr>
                <w:rFonts w:ascii="Times New Roman" w:hAnsi="Times New Roman"/>
                <w:sz w:val="28"/>
                <w:szCs w:val="28"/>
              </w:rPr>
              <w:t>-</w:t>
            </w:r>
          </w:p>
        </w:tc>
      </w:tr>
    </w:tbl>
    <w:p w:rsidR="00897EDB" w:rsidRPr="00787269" w:rsidRDefault="00897EDB" w:rsidP="00897EDB">
      <w:pPr>
        <w:spacing w:after="0" w:line="240" w:lineRule="auto"/>
        <w:jc w:val="both"/>
        <w:rPr>
          <w:rFonts w:ascii="Times New Roman" w:hAnsi="Times New Roman"/>
          <w:sz w:val="28"/>
          <w:szCs w:val="28"/>
          <w:highlight w:val="yellow"/>
        </w:rPr>
      </w:pPr>
    </w:p>
    <w:p w:rsidR="00D8433D" w:rsidRPr="00D8433D" w:rsidRDefault="00D8433D" w:rsidP="00D8433D">
      <w:pPr>
        <w:spacing w:after="0" w:line="240" w:lineRule="auto"/>
        <w:ind w:firstLine="708"/>
        <w:jc w:val="both"/>
        <w:rPr>
          <w:rFonts w:ascii="Times New Roman" w:hAnsi="Times New Roman"/>
          <w:sz w:val="28"/>
          <w:szCs w:val="28"/>
        </w:rPr>
      </w:pPr>
      <w:r w:rsidRPr="00D8433D">
        <w:rPr>
          <w:rFonts w:ascii="Times New Roman" w:hAnsi="Times New Roman"/>
          <w:sz w:val="28"/>
          <w:szCs w:val="28"/>
        </w:rPr>
        <w:t xml:space="preserve">Основными рынками товаров и услуг среди опрошенных респондентов являются «Локальный рынок» - </w:t>
      </w:r>
      <w:r w:rsidR="00BC7B56">
        <w:rPr>
          <w:rFonts w:ascii="Times New Roman" w:hAnsi="Times New Roman"/>
          <w:sz w:val="28"/>
          <w:szCs w:val="28"/>
        </w:rPr>
        <w:t>21,6</w:t>
      </w:r>
      <w:r w:rsidRPr="00D8433D">
        <w:rPr>
          <w:rFonts w:ascii="Times New Roman" w:hAnsi="Times New Roman"/>
          <w:sz w:val="28"/>
          <w:szCs w:val="28"/>
        </w:rPr>
        <w:t xml:space="preserve">% и «Рынок Краснодарского края» - </w:t>
      </w:r>
      <w:r w:rsidR="00BC7B56">
        <w:rPr>
          <w:rFonts w:ascii="Times New Roman" w:hAnsi="Times New Roman"/>
          <w:sz w:val="28"/>
          <w:szCs w:val="28"/>
        </w:rPr>
        <w:t>63,3</w:t>
      </w:r>
      <w:r w:rsidRPr="00D8433D">
        <w:rPr>
          <w:rFonts w:ascii="Times New Roman" w:hAnsi="Times New Roman"/>
          <w:sz w:val="28"/>
          <w:szCs w:val="28"/>
        </w:rPr>
        <w:t>% от общего числа опрошенных.</w:t>
      </w:r>
    </w:p>
    <w:p w:rsidR="00D8433D" w:rsidRPr="00D8433D" w:rsidRDefault="00D8433D" w:rsidP="00D8433D">
      <w:pPr>
        <w:spacing w:after="0" w:line="240" w:lineRule="auto"/>
        <w:ind w:firstLine="708"/>
        <w:jc w:val="both"/>
        <w:rPr>
          <w:rFonts w:ascii="Times New Roman" w:hAnsi="Times New Roman"/>
          <w:sz w:val="28"/>
          <w:szCs w:val="28"/>
        </w:rPr>
      </w:pPr>
      <w:r w:rsidRPr="00D8433D">
        <w:rPr>
          <w:rFonts w:ascii="Times New Roman" w:hAnsi="Times New Roman"/>
          <w:sz w:val="28"/>
          <w:szCs w:val="28"/>
        </w:rPr>
        <w:t>Измерение оценки качества официальной информации о состоянии конкурентной среды на рынках товаров и услуг Усть-Лабинского района количества участников, данные о перспективах развития конкретных рынков, барьеры входа на рынки и т.д.) и деятельности по содействию развитию конкуренции, размещаемой в открытом доступе, осуществлялась по трем параметрам – уровню доступности, понятности и удобству получения информации. По каждому из этих параметров респонденты высказывали степень своей удовлетворенности</w:t>
      </w:r>
      <w:r>
        <w:rPr>
          <w:rFonts w:ascii="Times New Roman" w:hAnsi="Times New Roman"/>
          <w:sz w:val="28"/>
          <w:szCs w:val="28"/>
        </w:rPr>
        <w:t>.</w:t>
      </w:r>
      <w:r w:rsidRPr="00D8433D">
        <w:rPr>
          <w:rFonts w:ascii="Times New Roman" w:hAnsi="Times New Roman"/>
          <w:sz w:val="28"/>
          <w:szCs w:val="28"/>
        </w:rPr>
        <w:t xml:space="preserve"> Данные опроса приведены в таблице ниже.</w:t>
      </w:r>
    </w:p>
    <w:p w:rsidR="00D8433D" w:rsidRPr="00D8433D" w:rsidRDefault="00D8433D" w:rsidP="00D8433D">
      <w:pPr>
        <w:spacing w:after="0" w:line="240" w:lineRule="auto"/>
        <w:jc w:val="right"/>
        <w:rPr>
          <w:rFonts w:ascii="Times New Roman" w:hAnsi="Times New Roman"/>
          <w:sz w:val="28"/>
          <w:szCs w:val="28"/>
        </w:rPr>
      </w:pPr>
      <w:r w:rsidRPr="00D8433D">
        <w:rPr>
          <w:rFonts w:ascii="Times New Roman" w:hAnsi="Times New Roman"/>
          <w:sz w:val="28"/>
          <w:szCs w:val="28"/>
        </w:rPr>
        <w:t>Таблица</w:t>
      </w:r>
    </w:p>
    <w:tbl>
      <w:tblPr>
        <w:tblStyle w:val="a9"/>
        <w:tblW w:w="0" w:type="auto"/>
        <w:tblLook w:val="04A0"/>
      </w:tblPr>
      <w:tblGrid>
        <w:gridCol w:w="2112"/>
        <w:gridCol w:w="793"/>
        <w:gridCol w:w="779"/>
        <w:gridCol w:w="683"/>
        <w:gridCol w:w="731"/>
        <w:gridCol w:w="791"/>
        <w:gridCol w:w="872"/>
        <w:gridCol w:w="848"/>
        <w:gridCol w:w="874"/>
        <w:gridCol w:w="665"/>
        <w:gridCol w:w="706"/>
      </w:tblGrid>
      <w:tr w:rsidR="00D8433D" w:rsidRPr="00787269" w:rsidTr="00B66944">
        <w:trPr>
          <w:trHeight w:val="465"/>
        </w:trPr>
        <w:tc>
          <w:tcPr>
            <w:tcW w:w="2660" w:type="dxa"/>
            <w:vMerge w:val="restart"/>
          </w:tcPr>
          <w:p w:rsidR="00D8433D" w:rsidRPr="00D8433D" w:rsidRDefault="00D8433D" w:rsidP="00B66944">
            <w:pPr>
              <w:spacing w:after="0" w:line="240" w:lineRule="auto"/>
              <w:jc w:val="both"/>
              <w:rPr>
                <w:rFonts w:ascii="Times New Roman" w:hAnsi="Times New Roman"/>
                <w:sz w:val="28"/>
                <w:szCs w:val="28"/>
              </w:rPr>
            </w:pPr>
          </w:p>
          <w:p w:rsidR="00D8433D" w:rsidRPr="00D8433D" w:rsidRDefault="00D8433D" w:rsidP="00B66944">
            <w:pPr>
              <w:spacing w:after="0" w:line="240" w:lineRule="auto"/>
              <w:jc w:val="both"/>
              <w:rPr>
                <w:rFonts w:ascii="Times New Roman" w:hAnsi="Times New Roman"/>
                <w:sz w:val="28"/>
                <w:szCs w:val="28"/>
              </w:rPr>
            </w:pPr>
            <w:r w:rsidRPr="00D8433D">
              <w:rPr>
                <w:rFonts w:ascii="Times New Roman" w:hAnsi="Times New Roman"/>
                <w:sz w:val="28"/>
                <w:szCs w:val="28"/>
              </w:rPr>
              <w:t>Уровни</w:t>
            </w:r>
          </w:p>
          <w:p w:rsidR="00D8433D" w:rsidRPr="00D8433D" w:rsidRDefault="00D8433D" w:rsidP="00B66944">
            <w:pPr>
              <w:spacing w:after="0" w:line="240" w:lineRule="auto"/>
              <w:jc w:val="both"/>
              <w:rPr>
                <w:rFonts w:ascii="Times New Roman" w:hAnsi="Times New Roman"/>
                <w:sz w:val="28"/>
                <w:szCs w:val="28"/>
              </w:rPr>
            </w:pPr>
          </w:p>
        </w:tc>
        <w:tc>
          <w:tcPr>
            <w:tcW w:w="1701" w:type="dxa"/>
            <w:gridSpan w:val="2"/>
          </w:tcPr>
          <w:p w:rsidR="00D8433D" w:rsidRPr="00D8433D" w:rsidRDefault="00D8433D" w:rsidP="00B66944">
            <w:pPr>
              <w:spacing w:after="0" w:line="240" w:lineRule="auto"/>
              <w:jc w:val="both"/>
              <w:rPr>
                <w:rFonts w:ascii="Times New Roman" w:hAnsi="Times New Roman"/>
                <w:sz w:val="28"/>
                <w:szCs w:val="28"/>
              </w:rPr>
            </w:pPr>
            <w:r w:rsidRPr="00D8433D">
              <w:rPr>
                <w:rFonts w:ascii="Times New Roman" w:hAnsi="Times New Roman"/>
                <w:sz w:val="28"/>
                <w:szCs w:val="28"/>
              </w:rPr>
              <w:t>5 баллов «отлично»</w:t>
            </w:r>
          </w:p>
        </w:tc>
        <w:tc>
          <w:tcPr>
            <w:tcW w:w="1417" w:type="dxa"/>
            <w:gridSpan w:val="2"/>
          </w:tcPr>
          <w:p w:rsidR="00D8433D" w:rsidRPr="00D8433D" w:rsidRDefault="00D8433D" w:rsidP="00B66944">
            <w:pPr>
              <w:spacing w:after="0" w:line="240" w:lineRule="auto"/>
              <w:jc w:val="both"/>
              <w:rPr>
                <w:rFonts w:ascii="Times New Roman" w:hAnsi="Times New Roman"/>
                <w:sz w:val="28"/>
                <w:szCs w:val="28"/>
              </w:rPr>
            </w:pPr>
            <w:r w:rsidRPr="00D8433D">
              <w:rPr>
                <w:rFonts w:ascii="Times New Roman" w:hAnsi="Times New Roman"/>
                <w:sz w:val="28"/>
                <w:szCs w:val="28"/>
              </w:rPr>
              <w:t>4 балла</w:t>
            </w:r>
          </w:p>
          <w:p w:rsidR="00D8433D" w:rsidRPr="00D8433D" w:rsidRDefault="00D8433D" w:rsidP="00B66944">
            <w:pPr>
              <w:spacing w:after="0" w:line="240" w:lineRule="auto"/>
              <w:jc w:val="both"/>
              <w:rPr>
                <w:rFonts w:ascii="Times New Roman" w:hAnsi="Times New Roman"/>
                <w:sz w:val="28"/>
                <w:szCs w:val="28"/>
              </w:rPr>
            </w:pPr>
            <w:r w:rsidRPr="00D8433D">
              <w:rPr>
                <w:rFonts w:ascii="Times New Roman" w:hAnsi="Times New Roman"/>
                <w:sz w:val="28"/>
                <w:szCs w:val="28"/>
              </w:rPr>
              <w:t>«хорошо»</w:t>
            </w:r>
          </w:p>
        </w:tc>
        <w:tc>
          <w:tcPr>
            <w:tcW w:w="1276" w:type="dxa"/>
            <w:gridSpan w:val="2"/>
          </w:tcPr>
          <w:p w:rsidR="00D8433D" w:rsidRPr="00D8433D" w:rsidRDefault="00D8433D" w:rsidP="00B66944">
            <w:pPr>
              <w:spacing w:after="0" w:line="240" w:lineRule="auto"/>
              <w:jc w:val="both"/>
              <w:rPr>
                <w:rFonts w:ascii="Times New Roman" w:hAnsi="Times New Roman"/>
                <w:sz w:val="28"/>
                <w:szCs w:val="28"/>
              </w:rPr>
            </w:pPr>
            <w:r w:rsidRPr="00D8433D">
              <w:rPr>
                <w:rFonts w:ascii="Times New Roman" w:hAnsi="Times New Roman"/>
                <w:sz w:val="28"/>
                <w:szCs w:val="28"/>
              </w:rPr>
              <w:t>3 балла</w:t>
            </w:r>
          </w:p>
          <w:p w:rsidR="00D8433D" w:rsidRPr="00D8433D" w:rsidRDefault="00D8433D" w:rsidP="00B66944">
            <w:pPr>
              <w:spacing w:after="0" w:line="240" w:lineRule="auto"/>
              <w:jc w:val="both"/>
              <w:rPr>
                <w:rFonts w:ascii="Times New Roman" w:hAnsi="Times New Roman"/>
                <w:sz w:val="28"/>
                <w:szCs w:val="28"/>
              </w:rPr>
            </w:pPr>
            <w:r w:rsidRPr="00D8433D">
              <w:rPr>
                <w:rFonts w:ascii="Times New Roman" w:hAnsi="Times New Roman"/>
                <w:sz w:val="28"/>
                <w:szCs w:val="28"/>
              </w:rPr>
              <w:t>«удовлетво-рительно»</w:t>
            </w:r>
          </w:p>
        </w:tc>
        <w:tc>
          <w:tcPr>
            <w:tcW w:w="1418" w:type="dxa"/>
            <w:gridSpan w:val="2"/>
          </w:tcPr>
          <w:p w:rsidR="00D8433D" w:rsidRPr="00D8433D" w:rsidRDefault="00D8433D" w:rsidP="00B66944">
            <w:pPr>
              <w:spacing w:after="0" w:line="240" w:lineRule="auto"/>
              <w:jc w:val="both"/>
              <w:rPr>
                <w:rFonts w:ascii="Times New Roman" w:hAnsi="Times New Roman"/>
                <w:sz w:val="28"/>
                <w:szCs w:val="28"/>
              </w:rPr>
            </w:pPr>
            <w:r w:rsidRPr="00D8433D">
              <w:rPr>
                <w:rFonts w:ascii="Times New Roman" w:hAnsi="Times New Roman"/>
                <w:sz w:val="28"/>
                <w:szCs w:val="28"/>
              </w:rPr>
              <w:t>2 балла</w:t>
            </w:r>
          </w:p>
          <w:p w:rsidR="00D8433D" w:rsidRPr="00D8433D" w:rsidRDefault="00D8433D" w:rsidP="00B66944">
            <w:pPr>
              <w:spacing w:after="0" w:line="240" w:lineRule="auto"/>
              <w:jc w:val="both"/>
              <w:rPr>
                <w:rFonts w:ascii="Times New Roman" w:hAnsi="Times New Roman"/>
                <w:sz w:val="28"/>
                <w:szCs w:val="28"/>
              </w:rPr>
            </w:pPr>
            <w:r w:rsidRPr="00D8433D">
              <w:rPr>
                <w:rFonts w:ascii="Times New Roman" w:hAnsi="Times New Roman"/>
                <w:sz w:val="28"/>
                <w:szCs w:val="28"/>
              </w:rPr>
              <w:t>«неудовлет-ворительно»</w:t>
            </w:r>
          </w:p>
        </w:tc>
        <w:tc>
          <w:tcPr>
            <w:tcW w:w="1382" w:type="dxa"/>
            <w:gridSpan w:val="2"/>
          </w:tcPr>
          <w:p w:rsidR="00D8433D" w:rsidRPr="00D8433D" w:rsidRDefault="00D8433D" w:rsidP="00B66944">
            <w:pPr>
              <w:spacing w:after="0" w:line="240" w:lineRule="auto"/>
              <w:jc w:val="both"/>
              <w:rPr>
                <w:rFonts w:ascii="Times New Roman" w:hAnsi="Times New Roman"/>
                <w:sz w:val="28"/>
                <w:szCs w:val="28"/>
              </w:rPr>
            </w:pPr>
            <w:r w:rsidRPr="00D8433D">
              <w:rPr>
                <w:rFonts w:ascii="Times New Roman" w:hAnsi="Times New Roman"/>
                <w:sz w:val="28"/>
                <w:szCs w:val="28"/>
              </w:rPr>
              <w:t>1 балл « Очень плохо»</w:t>
            </w:r>
          </w:p>
        </w:tc>
      </w:tr>
      <w:tr w:rsidR="00D8433D" w:rsidRPr="00787269" w:rsidTr="00B66944">
        <w:trPr>
          <w:trHeight w:val="495"/>
        </w:trPr>
        <w:tc>
          <w:tcPr>
            <w:tcW w:w="2660" w:type="dxa"/>
            <w:vMerge/>
          </w:tcPr>
          <w:p w:rsidR="00D8433D" w:rsidRPr="00787269" w:rsidRDefault="00D8433D" w:rsidP="00B66944">
            <w:pPr>
              <w:spacing w:after="0" w:line="240" w:lineRule="auto"/>
              <w:jc w:val="both"/>
              <w:rPr>
                <w:rFonts w:ascii="Times New Roman" w:hAnsi="Times New Roman"/>
                <w:sz w:val="28"/>
                <w:szCs w:val="28"/>
                <w:highlight w:val="yellow"/>
              </w:rPr>
            </w:pPr>
          </w:p>
        </w:tc>
        <w:tc>
          <w:tcPr>
            <w:tcW w:w="850" w:type="dxa"/>
          </w:tcPr>
          <w:p w:rsidR="00D8433D" w:rsidRPr="00787269" w:rsidRDefault="00D8433D" w:rsidP="00B66944">
            <w:pPr>
              <w:spacing w:after="0" w:line="240" w:lineRule="auto"/>
              <w:jc w:val="both"/>
              <w:rPr>
                <w:rFonts w:ascii="Times New Roman" w:hAnsi="Times New Roman"/>
                <w:sz w:val="28"/>
                <w:szCs w:val="28"/>
                <w:highlight w:val="yellow"/>
              </w:rPr>
            </w:pPr>
          </w:p>
        </w:tc>
        <w:tc>
          <w:tcPr>
            <w:tcW w:w="851" w:type="dxa"/>
          </w:tcPr>
          <w:p w:rsidR="00D8433D" w:rsidRPr="00D8433D" w:rsidRDefault="00D8433D" w:rsidP="00B66944">
            <w:pPr>
              <w:spacing w:after="0" w:line="240" w:lineRule="auto"/>
              <w:jc w:val="both"/>
              <w:rPr>
                <w:rFonts w:ascii="Times New Roman" w:hAnsi="Times New Roman"/>
                <w:sz w:val="28"/>
                <w:szCs w:val="28"/>
              </w:rPr>
            </w:pPr>
            <w:r w:rsidRPr="00D8433D">
              <w:rPr>
                <w:rFonts w:ascii="Times New Roman" w:hAnsi="Times New Roman"/>
                <w:sz w:val="28"/>
                <w:szCs w:val="28"/>
              </w:rPr>
              <w:t>%</w:t>
            </w:r>
          </w:p>
        </w:tc>
        <w:tc>
          <w:tcPr>
            <w:tcW w:w="683" w:type="dxa"/>
          </w:tcPr>
          <w:p w:rsidR="00D8433D" w:rsidRPr="00D8433D" w:rsidRDefault="00D8433D" w:rsidP="00B66944">
            <w:pPr>
              <w:spacing w:after="0" w:line="240" w:lineRule="auto"/>
              <w:jc w:val="both"/>
              <w:rPr>
                <w:rFonts w:ascii="Times New Roman" w:hAnsi="Times New Roman"/>
                <w:sz w:val="28"/>
                <w:szCs w:val="28"/>
              </w:rPr>
            </w:pPr>
          </w:p>
        </w:tc>
        <w:tc>
          <w:tcPr>
            <w:tcW w:w="734" w:type="dxa"/>
          </w:tcPr>
          <w:p w:rsidR="00D8433D" w:rsidRPr="00D8433D" w:rsidRDefault="00D8433D" w:rsidP="00B66944">
            <w:pPr>
              <w:spacing w:after="0" w:line="240" w:lineRule="auto"/>
              <w:jc w:val="both"/>
              <w:rPr>
                <w:rFonts w:ascii="Times New Roman" w:hAnsi="Times New Roman"/>
                <w:sz w:val="28"/>
                <w:szCs w:val="28"/>
              </w:rPr>
            </w:pPr>
            <w:r w:rsidRPr="00D8433D">
              <w:rPr>
                <w:rFonts w:ascii="Times New Roman" w:hAnsi="Times New Roman"/>
                <w:sz w:val="28"/>
                <w:szCs w:val="28"/>
              </w:rPr>
              <w:t>%</w:t>
            </w:r>
          </w:p>
        </w:tc>
        <w:tc>
          <w:tcPr>
            <w:tcW w:w="645" w:type="dxa"/>
          </w:tcPr>
          <w:p w:rsidR="00D8433D" w:rsidRPr="00D8433D" w:rsidRDefault="00D8433D" w:rsidP="00B66944">
            <w:pPr>
              <w:spacing w:after="0" w:line="240" w:lineRule="auto"/>
              <w:jc w:val="both"/>
              <w:rPr>
                <w:rFonts w:ascii="Times New Roman" w:hAnsi="Times New Roman"/>
                <w:sz w:val="28"/>
                <w:szCs w:val="28"/>
              </w:rPr>
            </w:pPr>
          </w:p>
        </w:tc>
        <w:tc>
          <w:tcPr>
            <w:tcW w:w="631" w:type="dxa"/>
          </w:tcPr>
          <w:p w:rsidR="00D8433D" w:rsidRPr="00D8433D" w:rsidRDefault="00D8433D" w:rsidP="00B66944">
            <w:pPr>
              <w:spacing w:after="0" w:line="240" w:lineRule="auto"/>
              <w:jc w:val="both"/>
              <w:rPr>
                <w:rFonts w:ascii="Times New Roman" w:hAnsi="Times New Roman"/>
                <w:sz w:val="28"/>
                <w:szCs w:val="28"/>
              </w:rPr>
            </w:pPr>
            <w:r w:rsidRPr="00D8433D">
              <w:rPr>
                <w:rFonts w:ascii="Times New Roman" w:hAnsi="Times New Roman"/>
                <w:sz w:val="28"/>
                <w:szCs w:val="28"/>
              </w:rPr>
              <w:t>%</w:t>
            </w:r>
          </w:p>
        </w:tc>
        <w:tc>
          <w:tcPr>
            <w:tcW w:w="735" w:type="dxa"/>
          </w:tcPr>
          <w:p w:rsidR="00D8433D" w:rsidRPr="00D8433D" w:rsidRDefault="00D8433D" w:rsidP="00B66944">
            <w:pPr>
              <w:spacing w:after="0" w:line="240" w:lineRule="auto"/>
              <w:jc w:val="both"/>
              <w:rPr>
                <w:rFonts w:ascii="Times New Roman" w:hAnsi="Times New Roman"/>
                <w:sz w:val="28"/>
                <w:szCs w:val="28"/>
              </w:rPr>
            </w:pPr>
          </w:p>
        </w:tc>
        <w:tc>
          <w:tcPr>
            <w:tcW w:w="683" w:type="dxa"/>
          </w:tcPr>
          <w:p w:rsidR="00D8433D" w:rsidRPr="00D8433D" w:rsidRDefault="00D8433D" w:rsidP="00B66944">
            <w:pPr>
              <w:spacing w:after="0" w:line="240" w:lineRule="auto"/>
              <w:jc w:val="both"/>
              <w:rPr>
                <w:rFonts w:ascii="Times New Roman" w:hAnsi="Times New Roman"/>
                <w:sz w:val="28"/>
                <w:szCs w:val="28"/>
              </w:rPr>
            </w:pPr>
            <w:r w:rsidRPr="00D8433D">
              <w:rPr>
                <w:rFonts w:ascii="Times New Roman" w:hAnsi="Times New Roman"/>
                <w:sz w:val="28"/>
                <w:szCs w:val="28"/>
              </w:rPr>
              <w:t>%</w:t>
            </w:r>
          </w:p>
        </w:tc>
        <w:tc>
          <w:tcPr>
            <w:tcW w:w="705" w:type="dxa"/>
          </w:tcPr>
          <w:p w:rsidR="00D8433D" w:rsidRPr="00D8433D" w:rsidRDefault="00D8433D" w:rsidP="00B66944">
            <w:pPr>
              <w:spacing w:after="0" w:line="240" w:lineRule="auto"/>
              <w:jc w:val="both"/>
              <w:rPr>
                <w:rFonts w:ascii="Times New Roman" w:hAnsi="Times New Roman"/>
                <w:sz w:val="28"/>
                <w:szCs w:val="28"/>
              </w:rPr>
            </w:pPr>
          </w:p>
        </w:tc>
        <w:tc>
          <w:tcPr>
            <w:tcW w:w="677" w:type="dxa"/>
          </w:tcPr>
          <w:p w:rsidR="00D8433D" w:rsidRPr="00D8433D" w:rsidRDefault="00D8433D" w:rsidP="00B66944">
            <w:pPr>
              <w:spacing w:after="0" w:line="240" w:lineRule="auto"/>
              <w:jc w:val="both"/>
              <w:rPr>
                <w:rFonts w:ascii="Times New Roman" w:hAnsi="Times New Roman"/>
                <w:sz w:val="28"/>
                <w:szCs w:val="28"/>
              </w:rPr>
            </w:pPr>
            <w:r w:rsidRPr="00D8433D">
              <w:rPr>
                <w:rFonts w:ascii="Times New Roman" w:hAnsi="Times New Roman"/>
                <w:sz w:val="28"/>
                <w:szCs w:val="28"/>
              </w:rPr>
              <w:t>%</w:t>
            </w:r>
          </w:p>
        </w:tc>
      </w:tr>
      <w:tr w:rsidR="00D8433D" w:rsidRPr="003C12F2" w:rsidTr="00B66944">
        <w:tc>
          <w:tcPr>
            <w:tcW w:w="2660" w:type="dxa"/>
          </w:tcPr>
          <w:p w:rsidR="00D8433D" w:rsidRPr="003C12F2" w:rsidRDefault="00D8433D" w:rsidP="00B66944">
            <w:pPr>
              <w:spacing w:after="0" w:line="240" w:lineRule="auto"/>
              <w:jc w:val="both"/>
              <w:rPr>
                <w:rFonts w:ascii="Times New Roman" w:hAnsi="Times New Roman"/>
                <w:sz w:val="28"/>
                <w:szCs w:val="28"/>
              </w:rPr>
            </w:pPr>
            <w:r w:rsidRPr="003C12F2">
              <w:rPr>
                <w:rFonts w:ascii="Times New Roman" w:hAnsi="Times New Roman"/>
                <w:sz w:val="28"/>
                <w:szCs w:val="28"/>
              </w:rPr>
              <w:t>Уровень доступности</w:t>
            </w:r>
          </w:p>
        </w:tc>
        <w:tc>
          <w:tcPr>
            <w:tcW w:w="850" w:type="dxa"/>
          </w:tcPr>
          <w:p w:rsidR="00D8433D" w:rsidRPr="003C12F2" w:rsidRDefault="003C12F2" w:rsidP="00B66944">
            <w:pPr>
              <w:spacing w:after="0" w:line="240" w:lineRule="auto"/>
              <w:jc w:val="both"/>
              <w:rPr>
                <w:rFonts w:ascii="Times New Roman" w:hAnsi="Times New Roman"/>
                <w:sz w:val="28"/>
                <w:szCs w:val="28"/>
              </w:rPr>
            </w:pPr>
            <w:r w:rsidRPr="003C12F2">
              <w:rPr>
                <w:rFonts w:ascii="Times New Roman" w:hAnsi="Times New Roman"/>
                <w:sz w:val="28"/>
                <w:szCs w:val="28"/>
              </w:rPr>
              <w:t>11</w:t>
            </w:r>
          </w:p>
        </w:tc>
        <w:tc>
          <w:tcPr>
            <w:tcW w:w="851" w:type="dxa"/>
          </w:tcPr>
          <w:p w:rsidR="00D8433D" w:rsidRPr="003C12F2" w:rsidRDefault="003C12F2" w:rsidP="00B66944">
            <w:pPr>
              <w:spacing w:after="0" w:line="240" w:lineRule="auto"/>
              <w:jc w:val="both"/>
              <w:rPr>
                <w:rFonts w:ascii="Times New Roman" w:hAnsi="Times New Roman"/>
                <w:sz w:val="28"/>
                <w:szCs w:val="28"/>
              </w:rPr>
            </w:pPr>
            <w:r w:rsidRPr="003C12F2">
              <w:rPr>
                <w:rFonts w:ascii="Times New Roman" w:hAnsi="Times New Roman"/>
                <w:sz w:val="28"/>
                <w:szCs w:val="28"/>
              </w:rPr>
              <w:t>1,4</w:t>
            </w:r>
          </w:p>
        </w:tc>
        <w:tc>
          <w:tcPr>
            <w:tcW w:w="683" w:type="dxa"/>
          </w:tcPr>
          <w:p w:rsidR="00D8433D" w:rsidRPr="003C12F2" w:rsidRDefault="003C12F2" w:rsidP="00B66944">
            <w:pPr>
              <w:spacing w:after="0" w:line="240" w:lineRule="auto"/>
              <w:jc w:val="both"/>
              <w:rPr>
                <w:rFonts w:ascii="Times New Roman" w:hAnsi="Times New Roman"/>
                <w:sz w:val="28"/>
                <w:szCs w:val="28"/>
              </w:rPr>
            </w:pPr>
            <w:r w:rsidRPr="003C12F2">
              <w:rPr>
                <w:rFonts w:ascii="Times New Roman" w:hAnsi="Times New Roman"/>
                <w:sz w:val="28"/>
                <w:szCs w:val="28"/>
              </w:rPr>
              <w:t>166</w:t>
            </w:r>
          </w:p>
        </w:tc>
        <w:tc>
          <w:tcPr>
            <w:tcW w:w="734" w:type="dxa"/>
          </w:tcPr>
          <w:p w:rsidR="00D8433D" w:rsidRPr="003C12F2" w:rsidRDefault="003C12F2" w:rsidP="00B66944">
            <w:pPr>
              <w:spacing w:after="0" w:line="240" w:lineRule="auto"/>
              <w:jc w:val="both"/>
              <w:rPr>
                <w:rFonts w:ascii="Times New Roman" w:hAnsi="Times New Roman"/>
                <w:sz w:val="28"/>
                <w:szCs w:val="28"/>
              </w:rPr>
            </w:pPr>
            <w:r w:rsidRPr="003C12F2">
              <w:rPr>
                <w:rFonts w:ascii="Times New Roman" w:hAnsi="Times New Roman"/>
                <w:sz w:val="28"/>
                <w:szCs w:val="28"/>
              </w:rPr>
              <w:t>20,9</w:t>
            </w:r>
          </w:p>
        </w:tc>
        <w:tc>
          <w:tcPr>
            <w:tcW w:w="645" w:type="dxa"/>
          </w:tcPr>
          <w:p w:rsidR="00D8433D" w:rsidRPr="003C12F2" w:rsidRDefault="003C12F2" w:rsidP="00B66944">
            <w:pPr>
              <w:spacing w:after="0" w:line="240" w:lineRule="auto"/>
              <w:jc w:val="both"/>
              <w:rPr>
                <w:rFonts w:ascii="Times New Roman" w:hAnsi="Times New Roman"/>
                <w:sz w:val="28"/>
                <w:szCs w:val="28"/>
              </w:rPr>
            </w:pPr>
            <w:r w:rsidRPr="003C12F2">
              <w:rPr>
                <w:rFonts w:ascii="Times New Roman" w:hAnsi="Times New Roman"/>
                <w:sz w:val="28"/>
                <w:szCs w:val="28"/>
              </w:rPr>
              <w:t>261</w:t>
            </w:r>
          </w:p>
        </w:tc>
        <w:tc>
          <w:tcPr>
            <w:tcW w:w="631" w:type="dxa"/>
          </w:tcPr>
          <w:p w:rsidR="00D8433D" w:rsidRPr="003C12F2" w:rsidRDefault="003C12F2" w:rsidP="00B66944">
            <w:pPr>
              <w:spacing w:after="0" w:line="240" w:lineRule="auto"/>
              <w:jc w:val="both"/>
              <w:rPr>
                <w:rFonts w:ascii="Times New Roman" w:hAnsi="Times New Roman"/>
                <w:sz w:val="28"/>
                <w:szCs w:val="28"/>
              </w:rPr>
            </w:pPr>
            <w:r w:rsidRPr="003C12F2">
              <w:rPr>
                <w:rFonts w:ascii="Times New Roman" w:hAnsi="Times New Roman"/>
                <w:sz w:val="28"/>
                <w:szCs w:val="28"/>
              </w:rPr>
              <w:t>32,8</w:t>
            </w:r>
          </w:p>
        </w:tc>
        <w:tc>
          <w:tcPr>
            <w:tcW w:w="735" w:type="dxa"/>
          </w:tcPr>
          <w:p w:rsidR="00D8433D" w:rsidRPr="003C12F2" w:rsidRDefault="003C12F2" w:rsidP="00B66944">
            <w:pPr>
              <w:spacing w:after="0" w:line="240" w:lineRule="auto"/>
              <w:jc w:val="both"/>
              <w:rPr>
                <w:rFonts w:ascii="Times New Roman" w:hAnsi="Times New Roman"/>
                <w:sz w:val="28"/>
                <w:szCs w:val="28"/>
              </w:rPr>
            </w:pPr>
            <w:r w:rsidRPr="003C12F2">
              <w:rPr>
                <w:rFonts w:ascii="Times New Roman" w:hAnsi="Times New Roman"/>
                <w:sz w:val="28"/>
                <w:szCs w:val="28"/>
              </w:rPr>
              <w:t>180</w:t>
            </w:r>
          </w:p>
        </w:tc>
        <w:tc>
          <w:tcPr>
            <w:tcW w:w="683" w:type="dxa"/>
          </w:tcPr>
          <w:p w:rsidR="00D8433D" w:rsidRPr="003C12F2" w:rsidRDefault="003C12F2" w:rsidP="00B66944">
            <w:pPr>
              <w:spacing w:after="0" w:line="240" w:lineRule="auto"/>
              <w:jc w:val="both"/>
              <w:rPr>
                <w:rFonts w:ascii="Times New Roman" w:hAnsi="Times New Roman"/>
                <w:sz w:val="28"/>
                <w:szCs w:val="28"/>
              </w:rPr>
            </w:pPr>
            <w:r w:rsidRPr="003C12F2">
              <w:rPr>
                <w:rFonts w:ascii="Times New Roman" w:hAnsi="Times New Roman"/>
                <w:sz w:val="28"/>
                <w:szCs w:val="28"/>
              </w:rPr>
              <w:t>22,6</w:t>
            </w:r>
          </w:p>
        </w:tc>
        <w:tc>
          <w:tcPr>
            <w:tcW w:w="705" w:type="dxa"/>
          </w:tcPr>
          <w:p w:rsidR="00D8433D" w:rsidRPr="003C12F2" w:rsidRDefault="003C12F2" w:rsidP="00B66944">
            <w:pPr>
              <w:spacing w:after="0" w:line="240" w:lineRule="auto"/>
              <w:jc w:val="both"/>
              <w:rPr>
                <w:rFonts w:ascii="Times New Roman" w:hAnsi="Times New Roman"/>
                <w:sz w:val="28"/>
                <w:szCs w:val="28"/>
              </w:rPr>
            </w:pPr>
            <w:r w:rsidRPr="003C12F2">
              <w:rPr>
                <w:rFonts w:ascii="Times New Roman" w:hAnsi="Times New Roman"/>
                <w:sz w:val="28"/>
                <w:szCs w:val="28"/>
              </w:rPr>
              <w:t>178</w:t>
            </w:r>
          </w:p>
        </w:tc>
        <w:tc>
          <w:tcPr>
            <w:tcW w:w="677" w:type="dxa"/>
          </w:tcPr>
          <w:p w:rsidR="00D8433D" w:rsidRPr="003C12F2" w:rsidRDefault="003C12F2" w:rsidP="00B66944">
            <w:pPr>
              <w:spacing w:after="0" w:line="240" w:lineRule="auto"/>
              <w:jc w:val="both"/>
              <w:rPr>
                <w:rFonts w:ascii="Times New Roman" w:hAnsi="Times New Roman"/>
                <w:sz w:val="28"/>
                <w:szCs w:val="28"/>
              </w:rPr>
            </w:pPr>
            <w:r w:rsidRPr="003C12F2">
              <w:rPr>
                <w:rFonts w:ascii="Times New Roman" w:hAnsi="Times New Roman"/>
                <w:sz w:val="28"/>
                <w:szCs w:val="28"/>
              </w:rPr>
              <w:t>22,4</w:t>
            </w:r>
          </w:p>
        </w:tc>
      </w:tr>
      <w:tr w:rsidR="00D8433D" w:rsidRPr="003C12F2" w:rsidTr="00B66944">
        <w:tc>
          <w:tcPr>
            <w:tcW w:w="2660" w:type="dxa"/>
          </w:tcPr>
          <w:p w:rsidR="00D8433D" w:rsidRPr="003C12F2" w:rsidRDefault="00D8433D" w:rsidP="00B66944">
            <w:pPr>
              <w:spacing w:after="0" w:line="240" w:lineRule="auto"/>
              <w:jc w:val="both"/>
              <w:rPr>
                <w:rFonts w:ascii="Times New Roman" w:hAnsi="Times New Roman"/>
                <w:sz w:val="28"/>
                <w:szCs w:val="28"/>
              </w:rPr>
            </w:pPr>
            <w:r w:rsidRPr="003C12F2">
              <w:rPr>
                <w:rFonts w:ascii="Times New Roman" w:hAnsi="Times New Roman"/>
                <w:sz w:val="28"/>
                <w:szCs w:val="28"/>
              </w:rPr>
              <w:t>Уровень понятности</w:t>
            </w:r>
          </w:p>
        </w:tc>
        <w:tc>
          <w:tcPr>
            <w:tcW w:w="850" w:type="dxa"/>
          </w:tcPr>
          <w:p w:rsidR="00D8433D" w:rsidRPr="003C12F2" w:rsidRDefault="003C12F2" w:rsidP="00B66944">
            <w:pPr>
              <w:spacing w:after="0" w:line="240" w:lineRule="auto"/>
              <w:jc w:val="both"/>
              <w:rPr>
                <w:rFonts w:ascii="Times New Roman" w:hAnsi="Times New Roman"/>
                <w:sz w:val="28"/>
                <w:szCs w:val="28"/>
              </w:rPr>
            </w:pPr>
            <w:r w:rsidRPr="003C12F2">
              <w:rPr>
                <w:rFonts w:ascii="Times New Roman" w:hAnsi="Times New Roman"/>
                <w:sz w:val="28"/>
                <w:szCs w:val="28"/>
              </w:rPr>
              <w:t>11</w:t>
            </w:r>
          </w:p>
        </w:tc>
        <w:tc>
          <w:tcPr>
            <w:tcW w:w="851" w:type="dxa"/>
          </w:tcPr>
          <w:p w:rsidR="00D8433D" w:rsidRPr="003C12F2" w:rsidRDefault="003C12F2" w:rsidP="00B66944">
            <w:pPr>
              <w:spacing w:after="0" w:line="240" w:lineRule="auto"/>
              <w:jc w:val="both"/>
              <w:rPr>
                <w:rFonts w:ascii="Times New Roman" w:hAnsi="Times New Roman"/>
                <w:sz w:val="28"/>
                <w:szCs w:val="28"/>
              </w:rPr>
            </w:pPr>
            <w:r w:rsidRPr="003C12F2">
              <w:rPr>
                <w:rFonts w:ascii="Times New Roman" w:hAnsi="Times New Roman"/>
                <w:sz w:val="28"/>
                <w:szCs w:val="28"/>
              </w:rPr>
              <w:t>1,4</w:t>
            </w:r>
          </w:p>
        </w:tc>
        <w:tc>
          <w:tcPr>
            <w:tcW w:w="683" w:type="dxa"/>
          </w:tcPr>
          <w:p w:rsidR="00D8433D" w:rsidRPr="003C12F2" w:rsidRDefault="003C12F2" w:rsidP="00B66944">
            <w:pPr>
              <w:spacing w:after="0" w:line="240" w:lineRule="auto"/>
              <w:jc w:val="both"/>
              <w:rPr>
                <w:rFonts w:ascii="Times New Roman" w:hAnsi="Times New Roman"/>
                <w:sz w:val="28"/>
                <w:szCs w:val="28"/>
              </w:rPr>
            </w:pPr>
            <w:r w:rsidRPr="003C12F2">
              <w:rPr>
                <w:rFonts w:ascii="Times New Roman" w:hAnsi="Times New Roman"/>
                <w:sz w:val="28"/>
                <w:szCs w:val="28"/>
              </w:rPr>
              <w:t>124</w:t>
            </w:r>
          </w:p>
        </w:tc>
        <w:tc>
          <w:tcPr>
            <w:tcW w:w="734" w:type="dxa"/>
          </w:tcPr>
          <w:p w:rsidR="00D8433D" w:rsidRPr="003C12F2" w:rsidRDefault="003C12F2" w:rsidP="00B66944">
            <w:pPr>
              <w:spacing w:after="0" w:line="240" w:lineRule="auto"/>
              <w:jc w:val="both"/>
              <w:rPr>
                <w:rFonts w:ascii="Times New Roman" w:hAnsi="Times New Roman"/>
                <w:sz w:val="28"/>
                <w:szCs w:val="28"/>
              </w:rPr>
            </w:pPr>
            <w:r w:rsidRPr="003C12F2">
              <w:rPr>
                <w:rFonts w:ascii="Times New Roman" w:hAnsi="Times New Roman"/>
                <w:sz w:val="28"/>
                <w:szCs w:val="28"/>
              </w:rPr>
              <w:t>15,6</w:t>
            </w:r>
          </w:p>
        </w:tc>
        <w:tc>
          <w:tcPr>
            <w:tcW w:w="645" w:type="dxa"/>
          </w:tcPr>
          <w:p w:rsidR="00D8433D" w:rsidRPr="003C12F2" w:rsidRDefault="003C12F2" w:rsidP="00B66944">
            <w:pPr>
              <w:spacing w:after="0" w:line="240" w:lineRule="auto"/>
              <w:jc w:val="both"/>
              <w:rPr>
                <w:rFonts w:ascii="Times New Roman" w:hAnsi="Times New Roman"/>
                <w:sz w:val="28"/>
                <w:szCs w:val="28"/>
              </w:rPr>
            </w:pPr>
            <w:r w:rsidRPr="003C12F2">
              <w:rPr>
                <w:rFonts w:ascii="Times New Roman" w:hAnsi="Times New Roman"/>
                <w:sz w:val="28"/>
                <w:szCs w:val="28"/>
              </w:rPr>
              <w:t>214</w:t>
            </w:r>
          </w:p>
        </w:tc>
        <w:tc>
          <w:tcPr>
            <w:tcW w:w="631" w:type="dxa"/>
          </w:tcPr>
          <w:p w:rsidR="00D8433D" w:rsidRPr="003C12F2" w:rsidRDefault="003C12F2" w:rsidP="00B66944">
            <w:pPr>
              <w:spacing w:after="0" w:line="240" w:lineRule="auto"/>
              <w:jc w:val="both"/>
              <w:rPr>
                <w:rFonts w:ascii="Times New Roman" w:hAnsi="Times New Roman"/>
                <w:sz w:val="28"/>
                <w:szCs w:val="28"/>
              </w:rPr>
            </w:pPr>
            <w:r w:rsidRPr="003C12F2">
              <w:rPr>
                <w:rFonts w:ascii="Times New Roman" w:hAnsi="Times New Roman"/>
                <w:sz w:val="28"/>
                <w:szCs w:val="28"/>
              </w:rPr>
              <w:t>26,9</w:t>
            </w:r>
          </w:p>
        </w:tc>
        <w:tc>
          <w:tcPr>
            <w:tcW w:w="735" w:type="dxa"/>
          </w:tcPr>
          <w:p w:rsidR="00D8433D" w:rsidRPr="003C12F2" w:rsidRDefault="003C12F2" w:rsidP="00B66944">
            <w:pPr>
              <w:spacing w:after="0" w:line="240" w:lineRule="auto"/>
              <w:jc w:val="both"/>
              <w:rPr>
                <w:rFonts w:ascii="Times New Roman" w:hAnsi="Times New Roman"/>
                <w:sz w:val="28"/>
                <w:szCs w:val="28"/>
              </w:rPr>
            </w:pPr>
            <w:r w:rsidRPr="003C12F2">
              <w:rPr>
                <w:rFonts w:ascii="Times New Roman" w:hAnsi="Times New Roman"/>
                <w:sz w:val="28"/>
                <w:szCs w:val="28"/>
              </w:rPr>
              <w:t>191</w:t>
            </w:r>
          </w:p>
        </w:tc>
        <w:tc>
          <w:tcPr>
            <w:tcW w:w="683" w:type="dxa"/>
          </w:tcPr>
          <w:p w:rsidR="00D8433D" w:rsidRPr="003C12F2" w:rsidRDefault="003C12F2" w:rsidP="00B66944">
            <w:pPr>
              <w:spacing w:after="0" w:line="240" w:lineRule="auto"/>
              <w:jc w:val="both"/>
              <w:rPr>
                <w:rFonts w:ascii="Times New Roman" w:hAnsi="Times New Roman"/>
                <w:sz w:val="28"/>
                <w:szCs w:val="28"/>
              </w:rPr>
            </w:pPr>
            <w:r w:rsidRPr="003C12F2">
              <w:rPr>
                <w:rFonts w:ascii="Times New Roman" w:hAnsi="Times New Roman"/>
                <w:sz w:val="28"/>
                <w:szCs w:val="28"/>
              </w:rPr>
              <w:t>24,0</w:t>
            </w:r>
          </w:p>
        </w:tc>
        <w:tc>
          <w:tcPr>
            <w:tcW w:w="705" w:type="dxa"/>
          </w:tcPr>
          <w:p w:rsidR="00D8433D" w:rsidRPr="003C12F2" w:rsidRDefault="003C12F2" w:rsidP="00B66944">
            <w:pPr>
              <w:spacing w:after="0" w:line="240" w:lineRule="auto"/>
              <w:jc w:val="both"/>
              <w:rPr>
                <w:rFonts w:ascii="Times New Roman" w:hAnsi="Times New Roman"/>
                <w:sz w:val="28"/>
                <w:szCs w:val="28"/>
              </w:rPr>
            </w:pPr>
            <w:r w:rsidRPr="003C12F2">
              <w:rPr>
                <w:rFonts w:ascii="Times New Roman" w:hAnsi="Times New Roman"/>
                <w:sz w:val="28"/>
                <w:szCs w:val="28"/>
              </w:rPr>
              <w:t>256</w:t>
            </w:r>
          </w:p>
        </w:tc>
        <w:tc>
          <w:tcPr>
            <w:tcW w:w="677" w:type="dxa"/>
          </w:tcPr>
          <w:p w:rsidR="00D8433D" w:rsidRPr="003C12F2" w:rsidRDefault="003C12F2" w:rsidP="00B66944">
            <w:pPr>
              <w:spacing w:after="0" w:line="240" w:lineRule="auto"/>
              <w:jc w:val="both"/>
              <w:rPr>
                <w:rFonts w:ascii="Times New Roman" w:hAnsi="Times New Roman"/>
                <w:sz w:val="28"/>
                <w:szCs w:val="28"/>
              </w:rPr>
            </w:pPr>
            <w:r w:rsidRPr="003C12F2">
              <w:rPr>
                <w:rFonts w:ascii="Times New Roman" w:hAnsi="Times New Roman"/>
                <w:sz w:val="28"/>
                <w:szCs w:val="28"/>
              </w:rPr>
              <w:t>32,2</w:t>
            </w:r>
          </w:p>
        </w:tc>
      </w:tr>
      <w:tr w:rsidR="00D8433D" w:rsidRPr="00787269" w:rsidTr="00B66944">
        <w:tc>
          <w:tcPr>
            <w:tcW w:w="2660" w:type="dxa"/>
          </w:tcPr>
          <w:p w:rsidR="00D8433D" w:rsidRPr="003C12F2" w:rsidRDefault="00D8433D" w:rsidP="00B66944">
            <w:pPr>
              <w:spacing w:after="0" w:line="240" w:lineRule="auto"/>
              <w:jc w:val="both"/>
              <w:rPr>
                <w:rFonts w:ascii="Times New Roman" w:hAnsi="Times New Roman"/>
                <w:sz w:val="28"/>
                <w:szCs w:val="28"/>
              </w:rPr>
            </w:pPr>
            <w:r w:rsidRPr="003C12F2">
              <w:rPr>
                <w:rFonts w:ascii="Times New Roman" w:hAnsi="Times New Roman"/>
                <w:sz w:val="28"/>
                <w:szCs w:val="28"/>
              </w:rPr>
              <w:t>Удобство получения</w:t>
            </w:r>
          </w:p>
        </w:tc>
        <w:tc>
          <w:tcPr>
            <w:tcW w:w="850" w:type="dxa"/>
          </w:tcPr>
          <w:p w:rsidR="00D8433D" w:rsidRPr="003C12F2" w:rsidRDefault="003C12F2" w:rsidP="00B66944">
            <w:pPr>
              <w:spacing w:after="0" w:line="240" w:lineRule="auto"/>
              <w:jc w:val="both"/>
              <w:rPr>
                <w:rFonts w:ascii="Times New Roman" w:hAnsi="Times New Roman"/>
                <w:sz w:val="28"/>
                <w:szCs w:val="28"/>
              </w:rPr>
            </w:pPr>
            <w:r w:rsidRPr="003C12F2">
              <w:rPr>
                <w:rFonts w:ascii="Times New Roman" w:hAnsi="Times New Roman"/>
                <w:sz w:val="28"/>
                <w:szCs w:val="28"/>
              </w:rPr>
              <w:t>10</w:t>
            </w:r>
          </w:p>
        </w:tc>
        <w:tc>
          <w:tcPr>
            <w:tcW w:w="851" w:type="dxa"/>
          </w:tcPr>
          <w:p w:rsidR="00D8433D" w:rsidRPr="003C12F2" w:rsidRDefault="003C12F2" w:rsidP="00B66944">
            <w:pPr>
              <w:spacing w:after="0" w:line="240" w:lineRule="auto"/>
              <w:jc w:val="both"/>
              <w:rPr>
                <w:rFonts w:ascii="Times New Roman" w:hAnsi="Times New Roman"/>
                <w:sz w:val="28"/>
                <w:szCs w:val="28"/>
              </w:rPr>
            </w:pPr>
            <w:r w:rsidRPr="003C12F2">
              <w:rPr>
                <w:rFonts w:ascii="Times New Roman" w:hAnsi="Times New Roman"/>
                <w:sz w:val="28"/>
                <w:szCs w:val="28"/>
              </w:rPr>
              <w:t>1,3</w:t>
            </w:r>
          </w:p>
        </w:tc>
        <w:tc>
          <w:tcPr>
            <w:tcW w:w="683" w:type="dxa"/>
          </w:tcPr>
          <w:p w:rsidR="00D8433D" w:rsidRPr="003C12F2" w:rsidRDefault="003C12F2" w:rsidP="00B66944">
            <w:pPr>
              <w:spacing w:after="0" w:line="240" w:lineRule="auto"/>
              <w:jc w:val="both"/>
              <w:rPr>
                <w:rFonts w:ascii="Times New Roman" w:hAnsi="Times New Roman"/>
                <w:sz w:val="28"/>
                <w:szCs w:val="28"/>
              </w:rPr>
            </w:pPr>
            <w:r w:rsidRPr="003C12F2">
              <w:rPr>
                <w:rFonts w:ascii="Times New Roman" w:hAnsi="Times New Roman"/>
                <w:sz w:val="28"/>
                <w:szCs w:val="28"/>
              </w:rPr>
              <w:t>179</w:t>
            </w:r>
          </w:p>
        </w:tc>
        <w:tc>
          <w:tcPr>
            <w:tcW w:w="734" w:type="dxa"/>
          </w:tcPr>
          <w:p w:rsidR="00D8433D" w:rsidRPr="003C12F2" w:rsidRDefault="003C12F2" w:rsidP="00B66944">
            <w:pPr>
              <w:spacing w:after="0" w:line="240" w:lineRule="auto"/>
              <w:jc w:val="both"/>
              <w:rPr>
                <w:rFonts w:ascii="Times New Roman" w:hAnsi="Times New Roman"/>
                <w:sz w:val="28"/>
                <w:szCs w:val="28"/>
              </w:rPr>
            </w:pPr>
            <w:r w:rsidRPr="003C12F2">
              <w:rPr>
                <w:rFonts w:ascii="Times New Roman" w:hAnsi="Times New Roman"/>
                <w:sz w:val="28"/>
                <w:szCs w:val="28"/>
              </w:rPr>
              <w:t>22,5</w:t>
            </w:r>
          </w:p>
        </w:tc>
        <w:tc>
          <w:tcPr>
            <w:tcW w:w="645" w:type="dxa"/>
          </w:tcPr>
          <w:p w:rsidR="00D8433D" w:rsidRPr="003C12F2" w:rsidRDefault="003C12F2" w:rsidP="00B66944">
            <w:pPr>
              <w:spacing w:after="0" w:line="240" w:lineRule="auto"/>
              <w:jc w:val="both"/>
              <w:rPr>
                <w:rFonts w:ascii="Times New Roman" w:hAnsi="Times New Roman"/>
                <w:sz w:val="28"/>
                <w:szCs w:val="28"/>
              </w:rPr>
            </w:pPr>
            <w:r w:rsidRPr="003C12F2">
              <w:rPr>
                <w:rFonts w:ascii="Times New Roman" w:hAnsi="Times New Roman"/>
                <w:sz w:val="28"/>
                <w:szCs w:val="28"/>
              </w:rPr>
              <w:t>134</w:t>
            </w:r>
          </w:p>
        </w:tc>
        <w:tc>
          <w:tcPr>
            <w:tcW w:w="631" w:type="dxa"/>
          </w:tcPr>
          <w:p w:rsidR="00D8433D" w:rsidRPr="003C12F2" w:rsidRDefault="003C12F2" w:rsidP="00B66944">
            <w:pPr>
              <w:spacing w:after="0" w:line="240" w:lineRule="auto"/>
              <w:jc w:val="both"/>
              <w:rPr>
                <w:rFonts w:ascii="Times New Roman" w:hAnsi="Times New Roman"/>
                <w:sz w:val="28"/>
                <w:szCs w:val="28"/>
              </w:rPr>
            </w:pPr>
            <w:r w:rsidRPr="003C12F2">
              <w:rPr>
                <w:rFonts w:ascii="Times New Roman" w:hAnsi="Times New Roman"/>
                <w:sz w:val="28"/>
                <w:szCs w:val="28"/>
              </w:rPr>
              <w:t>16,8</w:t>
            </w:r>
          </w:p>
        </w:tc>
        <w:tc>
          <w:tcPr>
            <w:tcW w:w="735" w:type="dxa"/>
          </w:tcPr>
          <w:p w:rsidR="00D8433D" w:rsidRPr="003C12F2" w:rsidRDefault="003C12F2" w:rsidP="00B66944">
            <w:pPr>
              <w:spacing w:after="0" w:line="240" w:lineRule="auto"/>
              <w:jc w:val="both"/>
              <w:rPr>
                <w:rFonts w:ascii="Times New Roman" w:hAnsi="Times New Roman"/>
                <w:sz w:val="28"/>
                <w:szCs w:val="28"/>
              </w:rPr>
            </w:pPr>
            <w:r w:rsidRPr="003C12F2">
              <w:rPr>
                <w:rFonts w:ascii="Times New Roman" w:hAnsi="Times New Roman"/>
                <w:sz w:val="28"/>
                <w:szCs w:val="28"/>
              </w:rPr>
              <w:t>288</w:t>
            </w:r>
          </w:p>
        </w:tc>
        <w:tc>
          <w:tcPr>
            <w:tcW w:w="683" w:type="dxa"/>
          </w:tcPr>
          <w:p w:rsidR="00D8433D" w:rsidRPr="003C12F2" w:rsidRDefault="003C12F2" w:rsidP="00B66944">
            <w:pPr>
              <w:spacing w:after="0" w:line="240" w:lineRule="auto"/>
              <w:jc w:val="both"/>
              <w:rPr>
                <w:rFonts w:ascii="Times New Roman" w:hAnsi="Times New Roman"/>
                <w:sz w:val="28"/>
                <w:szCs w:val="28"/>
              </w:rPr>
            </w:pPr>
            <w:r w:rsidRPr="003C12F2">
              <w:rPr>
                <w:rFonts w:ascii="Times New Roman" w:hAnsi="Times New Roman"/>
                <w:sz w:val="28"/>
                <w:szCs w:val="28"/>
              </w:rPr>
              <w:t>36,2</w:t>
            </w:r>
          </w:p>
        </w:tc>
        <w:tc>
          <w:tcPr>
            <w:tcW w:w="705" w:type="dxa"/>
          </w:tcPr>
          <w:p w:rsidR="00D8433D" w:rsidRPr="003C12F2" w:rsidRDefault="003C12F2" w:rsidP="00B66944">
            <w:pPr>
              <w:spacing w:after="0" w:line="240" w:lineRule="auto"/>
              <w:jc w:val="both"/>
              <w:rPr>
                <w:rFonts w:ascii="Times New Roman" w:hAnsi="Times New Roman"/>
                <w:sz w:val="28"/>
                <w:szCs w:val="28"/>
              </w:rPr>
            </w:pPr>
            <w:r w:rsidRPr="003C12F2">
              <w:rPr>
                <w:rFonts w:ascii="Times New Roman" w:hAnsi="Times New Roman"/>
                <w:sz w:val="28"/>
                <w:szCs w:val="28"/>
              </w:rPr>
              <w:t>185</w:t>
            </w:r>
          </w:p>
        </w:tc>
        <w:tc>
          <w:tcPr>
            <w:tcW w:w="677" w:type="dxa"/>
          </w:tcPr>
          <w:p w:rsidR="00D8433D" w:rsidRPr="003C12F2" w:rsidRDefault="003C12F2" w:rsidP="00B66944">
            <w:pPr>
              <w:spacing w:after="0" w:line="240" w:lineRule="auto"/>
              <w:jc w:val="both"/>
              <w:rPr>
                <w:rFonts w:ascii="Times New Roman" w:hAnsi="Times New Roman"/>
                <w:sz w:val="28"/>
                <w:szCs w:val="28"/>
              </w:rPr>
            </w:pPr>
            <w:r w:rsidRPr="003C12F2">
              <w:rPr>
                <w:rFonts w:ascii="Times New Roman" w:hAnsi="Times New Roman"/>
                <w:sz w:val="28"/>
                <w:szCs w:val="28"/>
              </w:rPr>
              <w:t>23,2</w:t>
            </w:r>
          </w:p>
        </w:tc>
      </w:tr>
    </w:tbl>
    <w:p w:rsidR="00354000" w:rsidRDefault="00354000" w:rsidP="005D7493">
      <w:pPr>
        <w:spacing w:after="0" w:line="240" w:lineRule="auto"/>
        <w:ind w:firstLine="708"/>
        <w:jc w:val="both"/>
        <w:rPr>
          <w:rFonts w:ascii="Times New Roman" w:hAnsi="Times New Roman"/>
          <w:sz w:val="28"/>
          <w:szCs w:val="28"/>
          <w:highlight w:val="yellow"/>
        </w:rPr>
      </w:pPr>
    </w:p>
    <w:p w:rsidR="000638E6" w:rsidRDefault="000638E6" w:rsidP="005D7493">
      <w:pPr>
        <w:spacing w:after="0" w:line="240" w:lineRule="auto"/>
        <w:ind w:firstLine="708"/>
        <w:jc w:val="both"/>
        <w:rPr>
          <w:rFonts w:ascii="Times New Roman" w:hAnsi="Times New Roman"/>
          <w:sz w:val="28"/>
          <w:szCs w:val="28"/>
        </w:rPr>
      </w:pPr>
      <w:r>
        <w:rPr>
          <w:rFonts w:ascii="Times New Roman" w:hAnsi="Times New Roman"/>
          <w:sz w:val="28"/>
          <w:szCs w:val="28"/>
        </w:rPr>
        <w:t>Всего на территории Усть-Лабинского района осуществляют деятельность 4699 хозяйствующих субъектов, в мониторинге состояния и развития конкурентной среды приняли участие 796 субъектов (представителей бизнеса). Доля опрошенных в общем количестве субъектов бизнеса составила 16,9%.</w:t>
      </w:r>
    </w:p>
    <w:p w:rsidR="000638E6" w:rsidRDefault="000638E6" w:rsidP="005D7493">
      <w:pPr>
        <w:spacing w:after="0" w:line="240" w:lineRule="auto"/>
        <w:ind w:firstLine="708"/>
        <w:jc w:val="both"/>
        <w:rPr>
          <w:rFonts w:ascii="Times New Roman" w:hAnsi="Times New Roman"/>
          <w:sz w:val="28"/>
          <w:szCs w:val="28"/>
        </w:rPr>
      </w:pPr>
      <w:r>
        <w:rPr>
          <w:rFonts w:ascii="Times New Roman" w:hAnsi="Times New Roman"/>
          <w:sz w:val="28"/>
          <w:szCs w:val="28"/>
        </w:rPr>
        <w:t>Количество представителей бизнеса, принявших участие в опросе в 2018 году, значительно выше, чем количество принявших участие в опросе в 2017 году, что свидетельствует об увеличении заинтересованности хозяйствующих субъектов в вопросах развития конкуренции и конкурентной среды на территории района.</w:t>
      </w:r>
    </w:p>
    <w:p w:rsidR="000638E6" w:rsidRDefault="000638E6" w:rsidP="005D7493">
      <w:pPr>
        <w:spacing w:after="0" w:line="240" w:lineRule="auto"/>
        <w:ind w:firstLine="708"/>
        <w:jc w:val="both"/>
        <w:rPr>
          <w:rFonts w:ascii="Times New Roman" w:hAnsi="Times New Roman"/>
          <w:sz w:val="28"/>
          <w:szCs w:val="28"/>
        </w:rPr>
      </w:pPr>
      <w:r w:rsidRPr="000638E6">
        <w:rPr>
          <w:rFonts w:ascii="Times New Roman" w:hAnsi="Times New Roman"/>
          <w:b/>
          <w:sz w:val="28"/>
          <w:szCs w:val="28"/>
        </w:rPr>
        <w:t xml:space="preserve"> </w:t>
      </w:r>
      <w:r w:rsidR="00F36931" w:rsidRPr="00F36931">
        <w:rPr>
          <w:rFonts w:ascii="Times New Roman" w:hAnsi="Times New Roman"/>
          <w:sz w:val="28"/>
          <w:szCs w:val="28"/>
        </w:rPr>
        <w:t xml:space="preserve">Оценить </w:t>
      </w:r>
      <w:r w:rsidR="00F36931">
        <w:rPr>
          <w:rFonts w:ascii="Times New Roman" w:hAnsi="Times New Roman"/>
          <w:sz w:val="28"/>
          <w:szCs w:val="28"/>
        </w:rPr>
        <w:t>состояние конкурентной среды на территории Усть-Лабинского района возможно по такому показателю как изменение числа конкурентов бизнеса на основном рынке товаров и услуг за последние три года.</w:t>
      </w:r>
    </w:p>
    <w:p w:rsidR="00F36931" w:rsidRDefault="00F36931" w:rsidP="005D7493">
      <w:pPr>
        <w:spacing w:after="0" w:line="240" w:lineRule="auto"/>
        <w:ind w:firstLine="708"/>
        <w:jc w:val="both"/>
        <w:rPr>
          <w:rFonts w:ascii="Times New Roman" w:hAnsi="Times New Roman"/>
          <w:sz w:val="28"/>
          <w:szCs w:val="28"/>
        </w:rPr>
      </w:pPr>
      <w:r>
        <w:rPr>
          <w:rFonts w:ascii="Times New Roman" w:hAnsi="Times New Roman"/>
          <w:sz w:val="28"/>
          <w:szCs w:val="28"/>
        </w:rPr>
        <w:t xml:space="preserve">Так результаты опроса 2018 года показали, что большинство респондентов </w:t>
      </w:r>
      <w:r w:rsidR="00B66944">
        <w:rPr>
          <w:rFonts w:ascii="Times New Roman" w:hAnsi="Times New Roman"/>
          <w:sz w:val="28"/>
          <w:szCs w:val="28"/>
        </w:rPr>
        <w:t>(67,6%) считают, что количество конкурентов бизнеса увеличилось в последние 3 года; 21,5% считают, что количество конкурентов не изменилось и лишь 0,9% опрошенных считают, что число конкурентов сократилось.</w:t>
      </w:r>
    </w:p>
    <w:p w:rsidR="00B66944" w:rsidRDefault="00B66944" w:rsidP="005D7493">
      <w:pPr>
        <w:spacing w:after="0" w:line="240" w:lineRule="auto"/>
        <w:ind w:firstLine="708"/>
        <w:jc w:val="both"/>
        <w:rPr>
          <w:rFonts w:ascii="Times New Roman" w:hAnsi="Times New Roman"/>
          <w:sz w:val="28"/>
          <w:szCs w:val="28"/>
        </w:rPr>
      </w:pPr>
      <w:r>
        <w:rPr>
          <w:rFonts w:ascii="Times New Roman" w:hAnsi="Times New Roman"/>
          <w:sz w:val="28"/>
          <w:szCs w:val="28"/>
        </w:rPr>
        <w:t>Результаты опроса подтверждают, что число конкурентов бизнеса на территории муниципального образования Усть-Лабинский район растет, что свидетельствует о положительном состоянии конкурентной среды.</w:t>
      </w:r>
    </w:p>
    <w:p w:rsidR="00B66944" w:rsidRPr="004E1C9D" w:rsidRDefault="00B66944" w:rsidP="00B66944">
      <w:pPr>
        <w:spacing w:after="0" w:line="240" w:lineRule="auto"/>
        <w:ind w:firstLine="708"/>
        <w:jc w:val="both"/>
        <w:rPr>
          <w:rFonts w:ascii="Times New Roman" w:hAnsi="Times New Roman"/>
          <w:sz w:val="28"/>
          <w:szCs w:val="28"/>
        </w:rPr>
      </w:pPr>
      <w:r w:rsidRPr="004E1C9D">
        <w:rPr>
          <w:rFonts w:ascii="Times New Roman" w:hAnsi="Times New Roman"/>
          <w:sz w:val="28"/>
          <w:szCs w:val="28"/>
        </w:rPr>
        <w:t>Большинство опрошенных (</w:t>
      </w:r>
      <w:r w:rsidR="004E1C9D" w:rsidRPr="004E1C9D">
        <w:rPr>
          <w:rFonts w:ascii="Times New Roman" w:hAnsi="Times New Roman"/>
          <w:sz w:val="28"/>
          <w:szCs w:val="28"/>
        </w:rPr>
        <w:t>46,5</w:t>
      </w:r>
      <w:r w:rsidRPr="004E1C9D">
        <w:rPr>
          <w:rFonts w:ascii="Times New Roman" w:hAnsi="Times New Roman"/>
          <w:sz w:val="28"/>
          <w:szCs w:val="28"/>
        </w:rPr>
        <w:t>%) считает, что рост числа конкурентов бизнеса связан с</w:t>
      </w:r>
      <w:r w:rsidR="00EC5655" w:rsidRPr="004E1C9D">
        <w:rPr>
          <w:rFonts w:ascii="Times New Roman" w:hAnsi="Times New Roman"/>
          <w:sz w:val="28"/>
          <w:szCs w:val="28"/>
        </w:rPr>
        <w:t xml:space="preserve"> изменением нормативно-правовой базы, регулирующей деятельность предпринимателя,</w:t>
      </w:r>
      <w:r w:rsidRPr="004E1C9D">
        <w:rPr>
          <w:rFonts w:ascii="Times New Roman" w:hAnsi="Times New Roman"/>
          <w:sz w:val="28"/>
          <w:szCs w:val="28"/>
        </w:rPr>
        <w:t xml:space="preserve"> </w:t>
      </w:r>
      <w:r w:rsidR="004E1C9D" w:rsidRPr="004E1C9D">
        <w:rPr>
          <w:rFonts w:ascii="Times New Roman" w:hAnsi="Times New Roman"/>
          <w:sz w:val="28"/>
          <w:szCs w:val="28"/>
        </w:rPr>
        <w:t>34,7 считают, что рост числа конкурентов связан с появлением новых российских (34,7</w:t>
      </w:r>
      <w:r w:rsidRPr="004E1C9D">
        <w:rPr>
          <w:rFonts w:ascii="Times New Roman" w:hAnsi="Times New Roman"/>
          <w:sz w:val="28"/>
          <w:szCs w:val="28"/>
        </w:rPr>
        <w:t>%</w:t>
      </w:r>
      <w:r w:rsidR="004E1C9D" w:rsidRPr="004E1C9D">
        <w:rPr>
          <w:rFonts w:ascii="Times New Roman" w:hAnsi="Times New Roman"/>
          <w:sz w:val="28"/>
          <w:szCs w:val="28"/>
        </w:rPr>
        <w:t>) и иностранных (7,7%) конкурентов.</w:t>
      </w:r>
    </w:p>
    <w:p w:rsidR="00B66944" w:rsidRPr="004E1C9D" w:rsidRDefault="00B66944" w:rsidP="00B66944">
      <w:pPr>
        <w:spacing w:after="0" w:line="240" w:lineRule="auto"/>
        <w:ind w:firstLine="708"/>
        <w:jc w:val="both"/>
        <w:rPr>
          <w:rFonts w:ascii="Times New Roman" w:hAnsi="Times New Roman"/>
          <w:sz w:val="28"/>
          <w:szCs w:val="28"/>
        </w:rPr>
      </w:pPr>
      <w:r w:rsidRPr="004E1C9D">
        <w:rPr>
          <w:rFonts w:ascii="Times New Roman" w:hAnsi="Times New Roman"/>
          <w:sz w:val="28"/>
          <w:szCs w:val="28"/>
        </w:rPr>
        <w:t>В целом большинство опрошенных (</w:t>
      </w:r>
      <w:r w:rsidR="004E1C9D" w:rsidRPr="004E1C9D">
        <w:rPr>
          <w:rFonts w:ascii="Times New Roman" w:hAnsi="Times New Roman"/>
          <w:sz w:val="28"/>
          <w:szCs w:val="28"/>
        </w:rPr>
        <w:t>67,6</w:t>
      </w:r>
      <w:r w:rsidRPr="004E1C9D">
        <w:rPr>
          <w:rFonts w:ascii="Times New Roman" w:hAnsi="Times New Roman"/>
          <w:sz w:val="28"/>
          <w:szCs w:val="28"/>
        </w:rPr>
        <w:t>%) считают, что на рынке ведения бизнеса присутствует большое число конкурентов, что свидетельствует о</w:t>
      </w:r>
      <w:r w:rsidR="004E1C9D" w:rsidRPr="004E1C9D">
        <w:rPr>
          <w:rFonts w:ascii="Times New Roman" w:hAnsi="Times New Roman"/>
          <w:sz w:val="28"/>
          <w:szCs w:val="28"/>
        </w:rPr>
        <w:t xml:space="preserve"> </w:t>
      </w:r>
      <w:r w:rsidRPr="004E1C9D">
        <w:rPr>
          <w:rFonts w:ascii="Times New Roman" w:hAnsi="Times New Roman"/>
          <w:sz w:val="28"/>
          <w:szCs w:val="28"/>
        </w:rPr>
        <w:t>достаточно высоком уровне конкуренции в определенных сегментах бизнеса.</w:t>
      </w:r>
    </w:p>
    <w:p w:rsidR="00B66944" w:rsidRPr="00503BCD" w:rsidRDefault="00503BCD" w:rsidP="00B66944">
      <w:pPr>
        <w:spacing w:after="0" w:line="240" w:lineRule="auto"/>
        <w:ind w:firstLine="708"/>
        <w:jc w:val="both"/>
        <w:rPr>
          <w:rFonts w:ascii="Times New Roman" w:hAnsi="Times New Roman"/>
          <w:sz w:val="28"/>
          <w:szCs w:val="28"/>
        </w:rPr>
      </w:pPr>
      <w:r w:rsidRPr="00503BCD">
        <w:rPr>
          <w:rFonts w:ascii="Times New Roman" w:hAnsi="Times New Roman"/>
          <w:sz w:val="28"/>
          <w:szCs w:val="28"/>
        </w:rPr>
        <w:t>37,3</w:t>
      </w:r>
      <w:r w:rsidR="00B66944" w:rsidRPr="00503BCD">
        <w:rPr>
          <w:rFonts w:ascii="Times New Roman" w:hAnsi="Times New Roman"/>
          <w:sz w:val="28"/>
          <w:szCs w:val="28"/>
        </w:rPr>
        <w:t>% опрошенных подтвердили, что в течении последних трех лет основными мерами для повышения конкурент</w:t>
      </w:r>
      <w:r w:rsidRPr="00503BCD">
        <w:rPr>
          <w:rFonts w:ascii="Times New Roman" w:hAnsi="Times New Roman"/>
          <w:sz w:val="28"/>
          <w:szCs w:val="28"/>
        </w:rPr>
        <w:t>оспособности были сокращение за</w:t>
      </w:r>
      <w:r w:rsidR="00B66944" w:rsidRPr="00503BCD">
        <w:rPr>
          <w:rFonts w:ascii="Times New Roman" w:hAnsi="Times New Roman"/>
          <w:sz w:val="28"/>
          <w:szCs w:val="28"/>
        </w:rPr>
        <w:t>трат на производство (реализацию) продукции без снижения объемов производства.</w:t>
      </w:r>
    </w:p>
    <w:p w:rsidR="00B66944" w:rsidRPr="00AC3A3D" w:rsidRDefault="00AC3A3D" w:rsidP="00B66944">
      <w:pPr>
        <w:spacing w:after="0" w:line="240" w:lineRule="auto"/>
        <w:ind w:firstLine="708"/>
        <w:jc w:val="both"/>
        <w:rPr>
          <w:rFonts w:ascii="Times New Roman" w:hAnsi="Times New Roman"/>
          <w:sz w:val="28"/>
          <w:szCs w:val="28"/>
        </w:rPr>
      </w:pPr>
      <w:r w:rsidRPr="00AC3A3D">
        <w:rPr>
          <w:rFonts w:ascii="Times New Roman" w:hAnsi="Times New Roman"/>
          <w:sz w:val="28"/>
          <w:szCs w:val="28"/>
        </w:rPr>
        <w:t>16,2</w:t>
      </w:r>
      <w:r w:rsidR="00B66944" w:rsidRPr="00AC3A3D">
        <w:rPr>
          <w:rFonts w:ascii="Times New Roman" w:hAnsi="Times New Roman"/>
          <w:sz w:val="28"/>
          <w:szCs w:val="28"/>
        </w:rPr>
        <w:t>% опрошенных в целях повышения конкурентоспособности своего</w:t>
      </w:r>
      <w:r w:rsidRPr="00AC3A3D">
        <w:rPr>
          <w:rFonts w:ascii="Times New Roman" w:hAnsi="Times New Roman"/>
          <w:sz w:val="28"/>
          <w:szCs w:val="28"/>
        </w:rPr>
        <w:t xml:space="preserve"> </w:t>
      </w:r>
      <w:r w:rsidR="00B66944" w:rsidRPr="00AC3A3D">
        <w:rPr>
          <w:rFonts w:ascii="Times New Roman" w:hAnsi="Times New Roman"/>
          <w:sz w:val="28"/>
          <w:szCs w:val="28"/>
        </w:rPr>
        <w:t>бизнеса приобретали машины и технологическое оборудование.</w:t>
      </w:r>
    </w:p>
    <w:p w:rsidR="00B66944" w:rsidRPr="00AC3A3D" w:rsidRDefault="00AC3A3D" w:rsidP="00B66944">
      <w:pPr>
        <w:spacing w:after="0" w:line="240" w:lineRule="auto"/>
        <w:ind w:firstLine="708"/>
        <w:jc w:val="both"/>
        <w:rPr>
          <w:rFonts w:ascii="Times New Roman" w:hAnsi="Times New Roman"/>
          <w:sz w:val="28"/>
          <w:szCs w:val="28"/>
        </w:rPr>
      </w:pPr>
      <w:r w:rsidRPr="00AC3A3D">
        <w:rPr>
          <w:rFonts w:ascii="Times New Roman" w:hAnsi="Times New Roman"/>
          <w:sz w:val="28"/>
          <w:szCs w:val="28"/>
        </w:rPr>
        <w:t>49,1</w:t>
      </w:r>
      <w:r w:rsidR="00B66944" w:rsidRPr="00AC3A3D">
        <w:rPr>
          <w:rFonts w:ascii="Times New Roman" w:hAnsi="Times New Roman"/>
          <w:sz w:val="28"/>
          <w:szCs w:val="28"/>
        </w:rPr>
        <w:t>% опрошенных в качестве меры по повышению конкурентоспособности в течении последних трех лет проводили обучение персонала.</w:t>
      </w:r>
    </w:p>
    <w:p w:rsidR="00B66944" w:rsidRDefault="00472A2C" w:rsidP="00B66944">
      <w:pPr>
        <w:spacing w:after="0" w:line="240" w:lineRule="auto"/>
        <w:ind w:firstLine="708"/>
        <w:jc w:val="both"/>
        <w:rPr>
          <w:rFonts w:ascii="Times New Roman" w:hAnsi="Times New Roman"/>
          <w:sz w:val="28"/>
          <w:szCs w:val="28"/>
        </w:rPr>
      </w:pPr>
      <w:r w:rsidRPr="00472A2C">
        <w:rPr>
          <w:rFonts w:ascii="Times New Roman" w:hAnsi="Times New Roman"/>
          <w:sz w:val="28"/>
          <w:szCs w:val="28"/>
        </w:rPr>
        <w:t>19,3</w:t>
      </w:r>
      <w:r w:rsidR="00B66944" w:rsidRPr="00472A2C">
        <w:rPr>
          <w:rFonts w:ascii="Times New Roman" w:hAnsi="Times New Roman"/>
          <w:sz w:val="28"/>
          <w:szCs w:val="28"/>
        </w:rPr>
        <w:t>% опрошенных не предпринимали никаких действий для повышения</w:t>
      </w:r>
      <w:r w:rsidRPr="00472A2C">
        <w:rPr>
          <w:rFonts w:ascii="Times New Roman" w:hAnsi="Times New Roman"/>
          <w:sz w:val="28"/>
          <w:szCs w:val="28"/>
        </w:rPr>
        <w:t xml:space="preserve"> </w:t>
      </w:r>
      <w:r w:rsidR="00B66944" w:rsidRPr="00472A2C">
        <w:rPr>
          <w:rFonts w:ascii="Times New Roman" w:hAnsi="Times New Roman"/>
          <w:sz w:val="28"/>
          <w:szCs w:val="28"/>
        </w:rPr>
        <w:t>конкурентоспособности своего бизнеса.</w:t>
      </w:r>
    </w:p>
    <w:p w:rsidR="00472A2C" w:rsidRDefault="00E001BE" w:rsidP="00B66944">
      <w:pPr>
        <w:spacing w:after="0" w:line="240" w:lineRule="auto"/>
        <w:ind w:firstLine="708"/>
        <w:jc w:val="both"/>
        <w:rPr>
          <w:rFonts w:ascii="Times New Roman" w:hAnsi="Times New Roman"/>
          <w:sz w:val="28"/>
          <w:szCs w:val="28"/>
        </w:rPr>
      </w:pPr>
      <w:r>
        <w:rPr>
          <w:rFonts w:ascii="Times New Roman" w:hAnsi="Times New Roman"/>
          <w:sz w:val="28"/>
          <w:szCs w:val="28"/>
        </w:rPr>
        <w:t>23,1% опрошенных, посчитали необходимым выйти на новые географические рынки.</w:t>
      </w:r>
    </w:p>
    <w:p w:rsidR="00E001BE" w:rsidRDefault="00E001BE" w:rsidP="00B66944">
      <w:pPr>
        <w:spacing w:after="0" w:line="240" w:lineRule="auto"/>
        <w:ind w:firstLine="708"/>
        <w:jc w:val="both"/>
        <w:rPr>
          <w:rFonts w:ascii="Times New Roman" w:hAnsi="Times New Roman"/>
          <w:sz w:val="28"/>
          <w:szCs w:val="28"/>
        </w:rPr>
      </w:pPr>
      <w:r>
        <w:rPr>
          <w:rFonts w:ascii="Times New Roman" w:hAnsi="Times New Roman"/>
          <w:sz w:val="28"/>
          <w:szCs w:val="28"/>
        </w:rPr>
        <w:t>30,3% опрошенных приняли новые способы продвижения продукции (маркетинговые стратегии).</w:t>
      </w:r>
    </w:p>
    <w:p w:rsidR="008E077A" w:rsidRDefault="008E077A" w:rsidP="00B66944">
      <w:pPr>
        <w:spacing w:after="0" w:line="240" w:lineRule="auto"/>
        <w:ind w:firstLine="708"/>
        <w:jc w:val="both"/>
        <w:rPr>
          <w:rFonts w:ascii="Times New Roman" w:hAnsi="Times New Roman"/>
          <w:sz w:val="28"/>
          <w:szCs w:val="28"/>
        </w:rPr>
      </w:pPr>
    </w:p>
    <w:p w:rsidR="008E077A" w:rsidRDefault="008E077A" w:rsidP="00B66944">
      <w:pPr>
        <w:spacing w:after="0" w:line="240" w:lineRule="auto"/>
        <w:ind w:firstLine="708"/>
        <w:jc w:val="both"/>
        <w:rPr>
          <w:rFonts w:ascii="Times New Roman" w:hAnsi="Times New Roman"/>
          <w:sz w:val="28"/>
          <w:szCs w:val="28"/>
        </w:rPr>
      </w:pPr>
    </w:p>
    <w:p w:rsidR="008E077A" w:rsidRDefault="008E077A" w:rsidP="00B66944">
      <w:pPr>
        <w:spacing w:after="0" w:line="240" w:lineRule="auto"/>
        <w:ind w:firstLine="708"/>
        <w:jc w:val="both"/>
        <w:rPr>
          <w:rFonts w:ascii="Times New Roman" w:hAnsi="Times New Roman"/>
          <w:sz w:val="28"/>
          <w:szCs w:val="28"/>
        </w:rPr>
      </w:pPr>
    </w:p>
    <w:p w:rsidR="008E077A" w:rsidRPr="008E077A" w:rsidRDefault="008E077A" w:rsidP="008E077A">
      <w:pPr>
        <w:spacing w:after="0" w:line="240" w:lineRule="auto"/>
        <w:ind w:firstLine="708"/>
        <w:jc w:val="center"/>
        <w:rPr>
          <w:rFonts w:ascii="Times New Roman" w:hAnsi="Times New Roman"/>
          <w:b/>
          <w:sz w:val="28"/>
          <w:szCs w:val="28"/>
        </w:rPr>
      </w:pPr>
      <w:r>
        <w:rPr>
          <w:rFonts w:ascii="Times New Roman" w:hAnsi="Times New Roman"/>
          <w:b/>
          <w:sz w:val="28"/>
          <w:szCs w:val="28"/>
        </w:rPr>
        <w:t>Оценка качества официальной информации о состоянии конкурентной среды, в %.</w:t>
      </w:r>
    </w:p>
    <w:p w:rsidR="008E077A" w:rsidRDefault="008E077A" w:rsidP="00B66944">
      <w:pPr>
        <w:spacing w:after="0" w:line="240" w:lineRule="auto"/>
        <w:ind w:firstLine="708"/>
        <w:jc w:val="both"/>
        <w:rPr>
          <w:rFonts w:ascii="Times New Roman" w:hAnsi="Times New Roman"/>
          <w:sz w:val="28"/>
          <w:szCs w:val="28"/>
        </w:rPr>
      </w:pPr>
    </w:p>
    <w:p w:rsidR="00B579E5" w:rsidRDefault="00B579E5" w:rsidP="00B66944">
      <w:pPr>
        <w:spacing w:after="0" w:line="240" w:lineRule="auto"/>
        <w:ind w:firstLine="708"/>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5486400" cy="3200400"/>
            <wp:effectExtent l="1905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4"/>
              </a:graphicData>
            </a:graphic>
          </wp:inline>
        </w:drawing>
      </w:r>
    </w:p>
    <w:p w:rsidR="008E077A" w:rsidRDefault="008E077A" w:rsidP="00B66944">
      <w:pPr>
        <w:spacing w:after="0" w:line="240" w:lineRule="auto"/>
        <w:ind w:firstLine="708"/>
        <w:jc w:val="both"/>
        <w:rPr>
          <w:rFonts w:ascii="Times New Roman" w:hAnsi="Times New Roman"/>
          <w:sz w:val="28"/>
          <w:szCs w:val="28"/>
        </w:rPr>
      </w:pPr>
    </w:p>
    <w:p w:rsidR="00666A00" w:rsidRDefault="00444E68" w:rsidP="00666A00">
      <w:pPr>
        <w:spacing w:after="0" w:line="240" w:lineRule="auto"/>
        <w:ind w:firstLine="708"/>
        <w:jc w:val="both"/>
        <w:rPr>
          <w:rFonts w:ascii="Times New Roman" w:hAnsi="Times New Roman"/>
          <w:sz w:val="28"/>
          <w:szCs w:val="28"/>
        </w:rPr>
      </w:pPr>
      <w:r w:rsidRPr="00444E68">
        <w:rPr>
          <w:rFonts w:ascii="Times New Roman" w:hAnsi="Times New Roman"/>
          <w:sz w:val="28"/>
          <w:szCs w:val="28"/>
        </w:rPr>
        <w:t>По оценке деятельности органов власти на основном для бизнеса рынке</w:t>
      </w:r>
      <w:r>
        <w:rPr>
          <w:rFonts w:ascii="Times New Roman" w:hAnsi="Times New Roman"/>
          <w:sz w:val="28"/>
          <w:szCs w:val="28"/>
        </w:rPr>
        <w:t xml:space="preserve"> </w:t>
      </w:r>
      <w:r w:rsidR="00666A00">
        <w:rPr>
          <w:rFonts w:ascii="Times New Roman" w:hAnsi="Times New Roman"/>
          <w:sz w:val="28"/>
          <w:szCs w:val="28"/>
        </w:rPr>
        <w:t>35,3</w:t>
      </w:r>
      <w:r w:rsidRPr="00444E68">
        <w:rPr>
          <w:rFonts w:ascii="Times New Roman" w:hAnsi="Times New Roman"/>
          <w:sz w:val="28"/>
          <w:szCs w:val="28"/>
        </w:rPr>
        <w:t xml:space="preserve">% опрошенных считают, что органы власти </w:t>
      </w:r>
      <w:r w:rsidR="00666A00">
        <w:rPr>
          <w:rFonts w:ascii="Times New Roman" w:hAnsi="Times New Roman"/>
          <w:sz w:val="28"/>
          <w:szCs w:val="28"/>
        </w:rPr>
        <w:t>в чем-то мешают бизнесу, в чем-то помогают бизнесу</w:t>
      </w:r>
      <w:r w:rsidRPr="00444E68">
        <w:rPr>
          <w:rFonts w:ascii="Times New Roman" w:hAnsi="Times New Roman"/>
          <w:sz w:val="28"/>
          <w:szCs w:val="28"/>
        </w:rPr>
        <w:t xml:space="preserve">, </w:t>
      </w:r>
      <w:r w:rsidR="00666A00">
        <w:rPr>
          <w:rFonts w:ascii="Times New Roman" w:hAnsi="Times New Roman"/>
          <w:sz w:val="28"/>
          <w:szCs w:val="28"/>
        </w:rPr>
        <w:t>23,4%</w:t>
      </w:r>
      <w:r w:rsidRPr="00444E68">
        <w:rPr>
          <w:rFonts w:ascii="Times New Roman" w:hAnsi="Times New Roman"/>
          <w:sz w:val="28"/>
          <w:szCs w:val="28"/>
        </w:rPr>
        <w:t xml:space="preserve"> считают, что органы власти</w:t>
      </w:r>
      <w:r w:rsidR="00666A00">
        <w:rPr>
          <w:rFonts w:ascii="Times New Roman" w:hAnsi="Times New Roman"/>
          <w:sz w:val="28"/>
          <w:szCs w:val="28"/>
        </w:rPr>
        <w:t xml:space="preserve"> ничего не предпринимают, что и требуется</w:t>
      </w:r>
      <w:r w:rsidRPr="00444E68">
        <w:rPr>
          <w:rFonts w:ascii="Times New Roman" w:hAnsi="Times New Roman"/>
          <w:sz w:val="28"/>
          <w:szCs w:val="28"/>
        </w:rPr>
        <w:t>,</w:t>
      </w:r>
      <w:r w:rsidR="00666A00">
        <w:rPr>
          <w:rFonts w:ascii="Times New Roman" w:hAnsi="Times New Roman"/>
          <w:sz w:val="28"/>
          <w:szCs w:val="28"/>
        </w:rPr>
        <w:t xml:space="preserve"> 20,2</w:t>
      </w:r>
      <w:r w:rsidRPr="00444E68">
        <w:rPr>
          <w:rFonts w:ascii="Times New Roman" w:hAnsi="Times New Roman"/>
          <w:sz w:val="28"/>
          <w:szCs w:val="28"/>
        </w:rPr>
        <w:t xml:space="preserve">% опрошенных представителей бизнеса уверены, что органы власти </w:t>
      </w:r>
      <w:r w:rsidR="00666A00">
        <w:rPr>
          <w:rFonts w:ascii="Times New Roman" w:hAnsi="Times New Roman"/>
          <w:sz w:val="28"/>
          <w:szCs w:val="28"/>
        </w:rPr>
        <w:t>только мешают бизнесу своими действиями</w:t>
      </w:r>
      <w:r w:rsidRPr="00444E68">
        <w:rPr>
          <w:rFonts w:ascii="Times New Roman" w:hAnsi="Times New Roman"/>
          <w:sz w:val="28"/>
          <w:szCs w:val="28"/>
        </w:rPr>
        <w:t xml:space="preserve">. </w:t>
      </w:r>
    </w:p>
    <w:p w:rsidR="00662383" w:rsidRPr="00305A74" w:rsidRDefault="00662383" w:rsidP="00662383">
      <w:pPr>
        <w:spacing w:after="0" w:line="240" w:lineRule="auto"/>
        <w:jc w:val="center"/>
        <w:rPr>
          <w:rFonts w:ascii="Times New Roman" w:hAnsi="Times New Roman"/>
          <w:sz w:val="28"/>
          <w:szCs w:val="28"/>
        </w:rPr>
      </w:pPr>
      <w:r w:rsidRPr="00305A74">
        <w:rPr>
          <w:rFonts w:ascii="Times New Roman" w:hAnsi="Times New Roman"/>
          <w:sz w:val="28"/>
          <w:szCs w:val="28"/>
        </w:rPr>
        <w:t>Рисунок 2.12 – Административные барьеры, которые являются наиболее существенными для ведения текущей деятельности или открытия нового бизнеса на рынке, основном для бизнеса</w:t>
      </w:r>
    </w:p>
    <w:p w:rsidR="00662383" w:rsidRPr="00787269" w:rsidRDefault="00662383" w:rsidP="00662383">
      <w:pPr>
        <w:spacing w:after="0" w:line="240" w:lineRule="auto"/>
        <w:jc w:val="both"/>
        <w:rPr>
          <w:rFonts w:ascii="Times New Roman" w:hAnsi="Times New Roman"/>
          <w:sz w:val="28"/>
          <w:szCs w:val="28"/>
          <w:highlight w:val="yellow"/>
        </w:rPr>
      </w:pPr>
    </w:p>
    <w:tbl>
      <w:tblPr>
        <w:tblStyle w:val="a9"/>
        <w:tblW w:w="0" w:type="auto"/>
        <w:tblLook w:val="04A0"/>
      </w:tblPr>
      <w:tblGrid>
        <w:gridCol w:w="959"/>
        <w:gridCol w:w="6520"/>
        <w:gridCol w:w="2268"/>
      </w:tblGrid>
      <w:tr w:rsidR="00886B42" w:rsidRPr="00305A74" w:rsidTr="00886B42">
        <w:tc>
          <w:tcPr>
            <w:tcW w:w="959" w:type="dxa"/>
          </w:tcPr>
          <w:p w:rsidR="00886B42" w:rsidRPr="00305A74" w:rsidRDefault="00886B42" w:rsidP="005024CB">
            <w:pPr>
              <w:spacing w:after="0" w:line="240" w:lineRule="auto"/>
              <w:jc w:val="both"/>
              <w:rPr>
                <w:rFonts w:ascii="Times New Roman" w:hAnsi="Times New Roman"/>
                <w:sz w:val="24"/>
                <w:szCs w:val="24"/>
              </w:rPr>
            </w:pPr>
            <w:r w:rsidRPr="00305A74">
              <w:rPr>
                <w:rFonts w:ascii="Times New Roman" w:hAnsi="Times New Roman"/>
                <w:sz w:val="24"/>
                <w:szCs w:val="24"/>
              </w:rPr>
              <w:t>№ п/п</w:t>
            </w:r>
          </w:p>
        </w:tc>
        <w:tc>
          <w:tcPr>
            <w:tcW w:w="6520" w:type="dxa"/>
          </w:tcPr>
          <w:p w:rsidR="00886B42" w:rsidRPr="00305A74" w:rsidRDefault="00886B42" w:rsidP="005024CB">
            <w:pPr>
              <w:spacing w:after="0" w:line="240" w:lineRule="auto"/>
              <w:jc w:val="both"/>
              <w:rPr>
                <w:rFonts w:ascii="Times New Roman" w:hAnsi="Times New Roman"/>
                <w:sz w:val="24"/>
                <w:szCs w:val="24"/>
              </w:rPr>
            </w:pPr>
            <w:r w:rsidRPr="00305A74">
              <w:rPr>
                <w:rFonts w:ascii="Times New Roman" w:hAnsi="Times New Roman"/>
                <w:sz w:val="24"/>
                <w:szCs w:val="24"/>
              </w:rPr>
              <w:t>Наименование административных барьеров</w:t>
            </w:r>
          </w:p>
        </w:tc>
        <w:tc>
          <w:tcPr>
            <w:tcW w:w="2268" w:type="dxa"/>
          </w:tcPr>
          <w:p w:rsidR="00886B42" w:rsidRPr="00305A74" w:rsidRDefault="00886B42" w:rsidP="005024CB">
            <w:pPr>
              <w:spacing w:after="0" w:line="240" w:lineRule="auto"/>
              <w:jc w:val="both"/>
              <w:rPr>
                <w:rFonts w:ascii="Times New Roman" w:hAnsi="Times New Roman"/>
                <w:sz w:val="24"/>
                <w:szCs w:val="24"/>
              </w:rPr>
            </w:pPr>
            <w:r w:rsidRPr="00305A74">
              <w:rPr>
                <w:rFonts w:ascii="Times New Roman" w:hAnsi="Times New Roman"/>
                <w:sz w:val="24"/>
                <w:szCs w:val="24"/>
              </w:rPr>
              <w:t>Количество опрошенных</w:t>
            </w:r>
          </w:p>
        </w:tc>
      </w:tr>
      <w:tr w:rsidR="00886B42" w:rsidRPr="00305A74" w:rsidTr="00886B42">
        <w:tc>
          <w:tcPr>
            <w:tcW w:w="959" w:type="dxa"/>
          </w:tcPr>
          <w:p w:rsidR="00886B42" w:rsidRPr="00305A74" w:rsidRDefault="00886B42" w:rsidP="005024CB">
            <w:pPr>
              <w:spacing w:after="0" w:line="240" w:lineRule="auto"/>
              <w:jc w:val="both"/>
              <w:rPr>
                <w:rFonts w:ascii="Times New Roman" w:hAnsi="Times New Roman"/>
                <w:sz w:val="24"/>
                <w:szCs w:val="24"/>
              </w:rPr>
            </w:pPr>
            <w:r w:rsidRPr="00305A74">
              <w:rPr>
                <w:rFonts w:ascii="Times New Roman" w:hAnsi="Times New Roman"/>
                <w:sz w:val="24"/>
                <w:szCs w:val="24"/>
              </w:rPr>
              <w:t>Кв. 1</w:t>
            </w:r>
          </w:p>
        </w:tc>
        <w:tc>
          <w:tcPr>
            <w:tcW w:w="6520" w:type="dxa"/>
          </w:tcPr>
          <w:p w:rsidR="00886B42" w:rsidRPr="00305A74" w:rsidRDefault="00886B42" w:rsidP="005024CB">
            <w:pPr>
              <w:spacing w:after="0" w:line="240" w:lineRule="auto"/>
              <w:jc w:val="both"/>
              <w:rPr>
                <w:rFonts w:ascii="Times New Roman" w:hAnsi="Times New Roman"/>
                <w:sz w:val="24"/>
                <w:szCs w:val="24"/>
              </w:rPr>
            </w:pPr>
            <w:r w:rsidRPr="00305A74">
              <w:rPr>
                <w:rFonts w:ascii="Times New Roman" w:hAnsi="Times New Roman"/>
                <w:sz w:val="24"/>
                <w:szCs w:val="24"/>
              </w:rPr>
              <w:t>Сложность получения доступа к земельным участкам</w:t>
            </w:r>
          </w:p>
        </w:tc>
        <w:tc>
          <w:tcPr>
            <w:tcW w:w="2268" w:type="dxa"/>
          </w:tcPr>
          <w:p w:rsidR="00886B42" w:rsidRPr="00305A74" w:rsidRDefault="00886B42" w:rsidP="005024CB">
            <w:pPr>
              <w:spacing w:after="0" w:line="240" w:lineRule="auto"/>
              <w:jc w:val="both"/>
              <w:rPr>
                <w:rFonts w:ascii="Times New Roman" w:hAnsi="Times New Roman"/>
                <w:sz w:val="24"/>
                <w:szCs w:val="24"/>
              </w:rPr>
            </w:pPr>
            <w:r>
              <w:rPr>
                <w:rFonts w:ascii="Times New Roman" w:hAnsi="Times New Roman"/>
                <w:sz w:val="24"/>
                <w:szCs w:val="24"/>
              </w:rPr>
              <w:t>429</w:t>
            </w:r>
          </w:p>
        </w:tc>
      </w:tr>
      <w:tr w:rsidR="00886B42" w:rsidRPr="00305A74" w:rsidTr="00886B42">
        <w:trPr>
          <w:trHeight w:val="684"/>
        </w:trPr>
        <w:tc>
          <w:tcPr>
            <w:tcW w:w="959" w:type="dxa"/>
          </w:tcPr>
          <w:p w:rsidR="00886B42" w:rsidRPr="00305A74" w:rsidRDefault="00886B42" w:rsidP="005024CB">
            <w:pPr>
              <w:rPr>
                <w:sz w:val="24"/>
                <w:szCs w:val="24"/>
              </w:rPr>
            </w:pPr>
            <w:r w:rsidRPr="00305A74">
              <w:rPr>
                <w:rFonts w:ascii="Times New Roman" w:hAnsi="Times New Roman"/>
                <w:sz w:val="24"/>
                <w:szCs w:val="24"/>
              </w:rPr>
              <w:t>Кв. 2</w:t>
            </w:r>
          </w:p>
        </w:tc>
        <w:tc>
          <w:tcPr>
            <w:tcW w:w="6520" w:type="dxa"/>
          </w:tcPr>
          <w:p w:rsidR="00886B42" w:rsidRPr="00305A74" w:rsidRDefault="00886B42" w:rsidP="005024CB">
            <w:pPr>
              <w:spacing w:after="0" w:line="240" w:lineRule="auto"/>
              <w:jc w:val="both"/>
              <w:rPr>
                <w:rFonts w:ascii="Times New Roman" w:hAnsi="Times New Roman"/>
                <w:sz w:val="24"/>
                <w:szCs w:val="24"/>
              </w:rPr>
            </w:pPr>
            <w:r w:rsidRPr="00305A74">
              <w:rPr>
                <w:rFonts w:ascii="Times New Roman" w:hAnsi="Times New Roman"/>
                <w:sz w:val="24"/>
                <w:szCs w:val="24"/>
              </w:rPr>
              <w:t>Получение разрешения на строительство</w:t>
            </w:r>
          </w:p>
        </w:tc>
        <w:tc>
          <w:tcPr>
            <w:tcW w:w="2268" w:type="dxa"/>
          </w:tcPr>
          <w:p w:rsidR="00886B42" w:rsidRPr="00305A74" w:rsidRDefault="00886B42" w:rsidP="005024CB">
            <w:pPr>
              <w:spacing w:after="0" w:line="240" w:lineRule="auto"/>
              <w:jc w:val="both"/>
              <w:rPr>
                <w:rFonts w:ascii="Times New Roman" w:hAnsi="Times New Roman"/>
                <w:sz w:val="24"/>
                <w:szCs w:val="24"/>
              </w:rPr>
            </w:pPr>
            <w:r>
              <w:rPr>
                <w:rFonts w:ascii="Times New Roman" w:hAnsi="Times New Roman"/>
                <w:sz w:val="24"/>
                <w:szCs w:val="24"/>
              </w:rPr>
              <w:t>84</w:t>
            </w:r>
          </w:p>
        </w:tc>
      </w:tr>
      <w:tr w:rsidR="00886B42" w:rsidRPr="00305A74" w:rsidTr="00886B42">
        <w:tc>
          <w:tcPr>
            <w:tcW w:w="959" w:type="dxa"/>
          </w:tcPr>
          <w:p w:rsidR="00886B42" w:rsidRPr="00305A74" w:rsidRDefault="00886B42" w:rsidP="005024CB">
            <w:pPr>
              <w:rPr>
                <w:sz w:val="24"/>
                <w:szCs w:val="24"/>
              </w:rPr>
            </w:pPr>
            <w:r w:rsidRPr="00305A74">
              <w:rPr>
                <w:rFonts w:ascii="Times New Roman" w:hAnsi="Times New Roman"/>
                <w:sz w:val="24"/>
                <w:szCs w:val="24"/>
              </w:rPr>
              <w:t>Кв. 3</w:t>
            </w:r>
          </w:p>
        </w:tc>
        <w:tc>
          <w:tcPr>
            <w:tcW w:w="6520" w:type="dxa"/>
          </w:tcPr>
          <w:p w:rsidR="00886B42" w:rsidRPr="00305A74" w:rsidRDefault="00886B42" w:rsidP="005024CB">
            <w:pPr>
              <w:spacing w:after="0" w:line="240" w:lineRule="auto"/>
              <w:jc w:val="both"/>
              <w:rPr>
                <w:rFonts w:ascii="Times New Roman" w:hAnsi="Times New Roman"/>
                <w:sz w:val="24"/>
                <w:szCs w:val="24"/>
              </w:rPr>
            </w:pPr>
            <w:r w:rsidRPr="00305A74">
              <w:rPr>
                <w:rFonts w:ascii="Times New Roman" w:hAnsi="Times New Roman"/>
                <w:sz w:val="24"/>
                <w:szCs w:val="24"/>
              </w:rPr>
              <w:t>Нестабильность российского законодательства в отношении регулирования деятельности предприятий</w:t>
            </w:r>
          </w:p>
        </w:tc>
        <w:tc>
          <w:tcPr>
            <w:tcW w:w="2268" w:type="dxa"/>
          </w:tcPr>
          <w:p w:rsidR="00886B42" w:rsidRPr="00305A74" w:rsidRDefault="00886B42" w:rsidP="005024CB">
            <w:pPr>
              <w:spacing w:after="0" w:line="240" w:lineRule="auto"/>
              <w:jc w:val="both"/>
              <w:rPr>
                <w:rFonts w:ascii="Times New Roman" w:hAnsi="Times New Roman"/>
                <w:sz w:val="24"/>
                <w:szCs w:val="24"/>
              </w:rPr>
            </w:pPr>
            <w:r>
              <w:rPr>
                <w:rFonts w:ascii="Times New Roman" w:hAnsi="Times New Roman"/>
                <w:sz w:val="24"/>
                <w:szCs w:val="24"/>
              </w:rPr>
              <w:t>20</w:t>
            </w:r>
          </w:p>
        </w:tc>
      </w:tr>
      <w:tr w:rsidR="00886B42" w:rsidRPr="00305A74" w:rsidTr="00886B42">
        <w:tc>
          <w:tcPr>
            <w:tcW w:w="959" w:type="dxa"/>
          </w:tcPr>
          <w:p w:rsidR="00886B42" w:rsidRPr="00305A74" w:rsidRDefault="00886B42" w:rsidP="005024CB">
            <w:pPr>
              <w:rPr>
                <w:sz w:val="24"/>
                <w:szCs w:val="24"/>
              </w:rPr>
            </w:pPr>
            <w:r w:rsidRPr="00305A74">
              <w:rPr>
                <w:rFonts w:ascii="Times New Roman" w:hAnsi="Times New Roman"/>
                <w:sz w:val="24"/>
                <w:szCs w:val="24"/>
              </w:rPr>
              <w:t>Кв. 4</w:t>
            </w:r>
          </w:p>
        </w:tc>
        <w:tc>
          <w:tcPr>
            <w:tcW w:w="6520" w:type="dxa"/>
          </w:tcPr>
          <w:p w:rsidR="00886B42" w:rsidRPr="00305A74" w:rsidRDefault="00886B42" w:rsidP="005024CB">
            <w:pPr>
              <w:spacing w:after="0" w:line="240" w:lineRule="auto"/>
              <w:jc w:val="both"/>
              <w:rPr>
                <w:rFonts w:ascii="Times New Roman" w:hAnsi="Times New Roman"/>
                <w:sz w:val="24"/>
                <w:szCs w:val="24"/>
              </w:rPr>
            </w:pPr>
            <w:r w:rsidRPr="00305A74">
              <w:rPr>
                <w:rFonts w:ascii="Times New Roman" w:hAnsi="Times New Roman"/>
                <w:sz w:val="24"/>
                <w:szCs w:val="24"/>
              </w:rPr>
              <w:t>Коррупция со стороны органов власти (например, взятки)</w:t>
            </w:r>
          </w:p>
        </w:tc>
        <w:tc>
          <w:tcPr>
            <w:tcW w:w="2268" w:type="dxa"/>
          </w:tcPr>
          <w:p w:rsidR="00886B42" w:rsidRPr="00305A74" w:rsidRDefault="00886B42" w:rsidP="005024CB">
            <w:pPr>
              <w:spacing w:after="0" w:line="240" w:lineRule="auto"/>
              <w:jc w:val="both"/>
              <w:rPr>
                <w:rFonts w:ascii="Times New Roman" w:hAnsi="Times New Roman"/>
                <w:sz w:val="24"/>
                <w:szCs w:val="24"/>
              </w:rPr>
            </w:pPr>
            <w:r>
              <w:rPr>
                <w:rFonts w:ascii="Times New Roman" w:hAnsi="Times New Roman"/>
                <w:sz w:val="24"/>
                <w:szCs w:val="24"/>
              </w:rPr>
              <w:t>1</w:t>
            </w:r>
          </w:p>
        </w:tc>
      </w:tr>
      <w:tr w:rsidR="00886B42" w:rsidRPr="00305A74" w:rsidTr="00886B42">
        <w:tc>
          <w:tcPr>
            <w:tcW w:w="959" w:type="dxa"/>
          </w:tcPr>
          <w:p w:rsidR="00886B42" w:rsidRPr="00305A74" w:rsidRDefault="00886B42" w:rsidP="005024CB">
            <w:pPr>
              <w:rPr>
                <w:sz w:val="24"/>
                <w:szCs w:val="24"/>
              </w:rPr>
            </w:pPr>
            <w:r w:rsidRPr="00305A74">
              <w:rPr>
                <w:rFonts w:ascii="Times New Roman" w:hAnsi="Times New Roman"/>
                <w:sz w:val="24"/>
                <w:szCs w:val="24"/>
              </w:rPr>
              <w:t>Кв. 5</w:t>
            </w:r>
          </w:p>
        </w:tc>
        <w:tc>
          <w:tcPr>
            <w:tcW w:w="6520" w:type="dxa"/>
          </w:tcPr>
          <w:p w:rsidR="00886B42" w:rsidRPr="00305A74" w:rsidRDefault="00886B42" w:rsidP="005024CB">
            <w:pPr>
              <w:spacing w:after="0" w:line="240" w:lineRule="auto"/>
              <w:jc w:val="both"/>
              <w:rPr>
                <w:rFonts w:ascii="Times New Roman" w:hAnsi="Times New Roman"/>
                <w:sz w:val="24"/>
                <w:szCs w:val="24"/>
              </w:rPr>
            </w:pPr>
            <w:r w:rsidRPr="00305A74">
              <w:rPr>
                <w:rFonts w:ascii="Times New Roman" w:hAnsi="Times New Roman"/>
                <w:sz w:val="24"/>
                <w:szCs w:val="24"/>
              </w:rPr>
              <w:t>Высокие барьеры доступа к финансовым ресурсам (в частности, высокая стоимость кредитов)</w:t>
            </w:r>
          </w:p>
        </w:tc>
        <w:tc>
          <w:tcPr>
            <w:tcW w:w="2268" w:type="dxa"/>
          </w:tcPr>
          <w:p w:rsidR="00886B42" w:rsidRPr="00305A74" w:rsidRDefault="00886B42" w:rsidP="005024CB">
            <w:pPr>
              <w:spacing w:after="0" w:line="240" w:lineRule="auto"/>
              <w:jc w:val="both"/>
              <w:rPr>
                <w:rFonts w:ascii="Times New Roman" w:hAnsi="Times New Roman"/>
                <w:sz w:val="24"/>
                <w:szCs w:val="24"/>
              </w:rPr>
            </w:pPr>
            <w:r>
              <w:rPr>
                <w:rFonts w:ascii="Times New Roman" w:hAnsi="Times New Roman"/>
                <w:sz w:val="24"/>
                <w:szCs w:val="24"/>
              </w:rPr>
              <w:t>80</w:t>
            </w:r>
          </w:p>
        </w:tc>
      </w:tr>
      <w:tr w:rsidR="00886B42" w:rsidRPr="00305A74" w:rsidTr="00886B42">
        <w:tc>
          <w:tcPr>
            <w:tcW w:w="959" w:type="dxa"/>
          </w:tcPr>
          <w:p w:rsidR="00886B42" w:rsidRPr="00305A74" w:rsidRDefault="00886B42" w:rsidP="005024CB">
            <w:pPr>
              <w:rPr>
                <w:sz w:val="24"/>
                <w:szCs w:val="24"/>
              </w:rPr>
            </w:pPr>
            <w:r w:rsidRPr="00305A74">
              <w:rPr>
                <w:rFonts w:ascii="Times New Roman" w:hAnsi="Times New Roman"/>
                <w:sz w:val="24"/>
                <w:szCs w:val="24"/>
              </w:rPr>
              <w:t>Кв. 6</w:t>
            </w:r>
          </w:p>
        </w:tc>
        <w:tc>
          <w:tcPr>
            <w:tcW w:w="6520" w:type="dxa"/>
          </w:tcPr>
          <w:p w:rsidR="00886B42" w:rsidRPr="00305A74" w:rsidRDefault="00886B42" w:rsidP="005024CB">
            <w:pPr>
              <w:spacing w:after="0" w:line="240" w:lineRule="auto"/>
              <w:jc w:val="both"/>
              <w:rPr>
                <w:rFonts w:ascii="Times New Roman" w:hAnsi="Times New Roman"/>
                <w:sz w:val="24"/>
                <w:szCs w:val="24"/>
              </w:rPr>
            </w:pPr>
            <w:r w:rsidRPr="00305A74">
              <w:rPr>
                <w:rFonts w:ascii="Times New Roman" w:hAnsi="Times New Roman"/>
                <w:sz w:val="24"/>
                <w:szCs w:val="24"/>
              </w:rPr>
              <w:t>Конкуренция со стороны теневого сектора</w:t>
            </w:r>
          </w:p>
        </w:tc>
        <w:tc>
          <w:tcPr>
            <w:tcW w:w="2268" w:type="dxa"/>
          </w:tcPr>
          <w:p w:rsidR="00886B42" w:rsidRPr="00305A74" w:rsidRDefault="00886B42" w:rsidP="005024CB">
            <w:pPr>
              <w:spacing w:after="0" w:line="240" w:lineRule="auto"/>
              <w:jc w:val="both"/>
              <w:rPr>
                <w:rFonts w:ascii="Times New Roman" w:hAnsi="Times New Roman"/>
                <w:sz w:val="24"/>
                <w:szCs w:val="24"/>
              </w:rPr>
            </w:pPr>
            <w:r>
              <w:rPr>
                <w:rFonts w:ascii="Times New Roman" w:hAnsi="Times New Roman"/>
                <w:sz w:val="24"/>
                <w:szCs w:val="24"/>
              </w:rPr>
              <w:t>235</w:t>
            </w:r>
          </w:p>
        </w:tc>
      </w:tr>
      <w:tr w:rsidR="00886B42" w:rsidRPr="00305A74" w:rsidTr="00886B42">
        <w:tc>
          <w:tcPr>
            <w:tcW w:w="959" w:type="dxa"/>
          </w:tcPr>
          <w:p w:rsidR="00886B42" w:rsidRPr="00305A74" w:rsidRDefault="00886B42" w:rsidP="005024CB">
            <w:pPr>
              <w:rPr>
                <w:sz w:val="24"/>
                <w:szCs w:val="24"/>
              </w:rPr>
            </w:pPr>
            <w:r w:rsidRPr="00305A74">
              <w:rPr>
                <w:rFonts w:ascii="Times New Roman" w:hAnsi="Times New Roman"/>
                <w:sz w:val="24"/>
                <w:szCs w:val="24"/>
              </w:rPr>
              <w:t>Кв. 7</w:t>
            </w:r>
          </w:p>
        </w:tc>
        <w:tc>
          <w:tcPr>
            <w:tcW w:w="6520" w:type="dxa"/>
          </w:tcPr>
          <w:p w:rsidR="00886B42" w:rsidRPr="00305A74" w:rsidRDefault="00886B42" w:rsidP="005024CB">
            <w:pPr>
              <w:spacing w:after="0" w:line="240" w:lineRule="auto"/>
              <w:jc w:val="both"/>
              <w:rPr>
                <w:rFonts w:ascii="Times New Roman" w:hAnsi="Times New Roman"/>
                <w:sz w:val="24"/>
                <w:szCs w:val="24"/>
              </w:rPr>
            </w:pPr>
            <w:r w:rsidRPr="00305A74">
              <w:rPr>
                <w:rFonts w:ascii="Times New Roman" w:hAnsi="Times New Roman"/>
                <w:sz w:val="24"/>
                <w:szCs w:val="24"/>
              </w:rPr>
              <w:t>Высокие налоги</w:t>
            </w:r>
          </w:p>
        </w:tc>
        <w:tc>
          <w:tcPr>
            <w:tcW w:w="2268" w:type="dxa"/>
          </w:tcPr>
          <w:p w:rsidR="00886B42" w:rsidRPr="00305A74" w:rsidRDefault="00886B42" w:rsidP="005024CB">
            <w:pPr>
              <w:spacing w:after="0" w:line="240" w:lineRule="auto"/>
              <w:jc w:val="both"/>
              <w:rPr>
                <w:rFonts w:ascii="Times New Roman" w:hAnsi="Times New Roman"/>
                <w:sz w:val="24"/>
                <w:szCs w:val="24"/>
              </w:rPr>
            </w:pPr>
            <w:r>
              <w:rPr>
                <w:rFonts w:ascii="Times New Roman" w:hAnsi="Times New Roman"/>
                <w:sz w:val="24"/>
                <w:szCs w:val="24"/>
              </w:rPr>
              <w:t>295</w:t>
            </w:r>
          </w:p>
        </w:tc>
      </w:tr>
      <w:tr w:rsidR="00886B42" w:rsidRPr="00305A74" w:rsidTr="00886B42">
        <w:tc>
          <w:tcPr>
            <w:tcW w:w="959" w:type="dxa"/>
          </w:tcPr>
          <w:p w:rsidR="00886B42" w:rsidRPr="00305A74" w:rsidRDefault="00886B42" w:rsidP="005024CB">
            <w:pPr>
              <w:rPr>
                <w:sz w:val="24"/>
                <w:szCs w:val="24"/>
              </w:rPr>
            </w:pPr>
            <w:r w:rsidRPr="00305A74">
              <w:rPr>
                <w:rFonts w:ascii="Times New Roman" w:hAnsi="Times New Roman"/>
                <w:sz w:val="24"/>
                <w:szCs w:val="24"/>
              </w:rPr>
              <w:t>Кв. 8</w:t>
            </w:r>
          </w:p>
        </w:tc>
        <w:tc>
          <w:tcPr>
            <w:tcW w:w="6520" w:type="dxa"/>
          </w:tcPr>
          <w:p w:rsidR="00886B42" w:rsidRPr="00305A74" w:rsidRDefault="00886B42" w:rsidP="005024CB">
            <w:pPr>
              <w:spacing w:after="0" w:line="240" w:lineRule="auto"/>
              <w:jc w:val="both"/>
              <w:rPr>
                <w:rFonts w:ascii="Times New Roman" w:hAnsi="Times New Roman"/>
                <w:sz w:val="24"/>
                <w:szCs w:val="24"/>
              </w:rPr>
            </w:pPr>
            <w:r w:rsidRPr="00305A74">
              <w:rPr>
                <w:rFonts w:ascii="Times New Roman" w:hAnsi="Times New Roman"/>
                <w:sz w:val="24"/>
                <w:szCs w:val="24"/>
              </w:rPr>
              <w:t>Недостаток квалифицированных кадров</w:t>
            </w:r>
          </w:p>
        </w:tc>
        <w:tc>
          <w:tcPr>
            <w:tcW w:w="2268" w:type="dxa"/>
          </w:tcPr>
          <w:p w:rsidR="00886B42" w:rsidRPr="00305A74" w:rsidRDefault="00886B42" w:rsidP="005024CB">
            <w:pPr>
              <w:spacing w:after="0" w:line="240" w:lineRule="auto"/>
              <w:jc w:val="both"/>
              <w:rPr>
                <w:rFonts w:ascii="Times New Roman" w:hAnsi="Times New Roman"/>
                <w:sz w:val="24"/>
                <w:szCs w:val="24"/>
              </w:rPr>
            </w:pPr>
            <w:r>
              <w:rPr>
                <w:rFonts w:ascii="Times New Roman" w:hAnsi="Times New Roman"/>
                <w:sz w:val="24"/>
                <w:szCs w:val="24"/>
              </w:rPr>
              <w:t>154</w:t>
            </w:r>
          </w:p>
        </w:tc>
      </w:tr>
      <w:tr w:rsidR="00886B42" w:rsidRPr="00305A74" w:rsidTr="00886B42">
        <w:tc>
          <w:tcPr>
            <w:tcW w:w="959" w:type="dxa"/>
          </w:tcPr>
          <w:p w:rsidR="00886B42" w:rsidRPr="00305A74" w:rsidRDefault="00886B42" w:rsidP="005024CB">
            <w:pPr>
              <w:rPr>
                <w:sz w:val="24"/>
                <w:szCs w:val="24"/>
              </w:rPr>
            </w:pPr>
            <w:r w:rsidRPr="00305A74">
              <w:rPr>
                <w:rFonts w:ascii="Times New Roman" w:hAnsi="Times New Roman"/>
                <w:sz w:val="24"/>
                <w:szCs w:val="24"/>
              </w:rPr>
              <w:t>Кв. 9</w:t>
            </w:r>
          </w:p>
        </w:tc>
        <w:tc>
          <w:tcPr>
            <w:tcW w:w="6520" w:type="dxa"/>
          </w:tcPr>
          <w:p w:rsidR="00886B42" w:rsidRPr="00305A74" w:rsidRDefault="00886B42" w:rsidP="005024CB">
            <w:pPr>
              <w:spacing w:after="0" w:line="240" w:lineRule="auto"/>
              <w:jc w:val="both"/>
              <w:rPr>
                <w:rFonts w:ascii="Times New Roman" w:hAnsi="Times New Roman"/>
                <w:sz w:val="24"/>
                <w:szCs w:val="24"/>
              </w:rPr>
            </w:pPr>
            <w:r w:rsidRPr="00305A74">
              <w:rPr>
                <w:rFonts w:ascii="Times New Roman" w:hAnsi="Times New Roman"/>
                <w:sz w:val="24"/>
                <w:szCs w:val="24"/>
              </w:rPr>
              <w:t>Неразвитость инновационной инфраструктуры (включающей в себя научно-исследовательские центры, иные исследовательские и инновационно - технологические центры)</w:t>
            </w:r>
          </w:p>
        </w:tc>
        <w:tc>
          <w:tcPr>
            <w:tcW w:w="2268" w:type="dxa"/>
          </w:tcPr>
          <w:p w:rsidR="00886B42" w:rsidRPr="00305A74" w:rsidRDefault="00886B42" w:rsidP="005024CB">
            <w:pPr>
              <w:spacing w:after="0" w:line="240" w:lineRule="auto"/>
              <w:jc w:val="both"/>
              <w:rPr>
                <w:rFonts w:ascii="Times New Roman" w:hAnsi="Times New Roman"/>
                <w:sz w:val="24"/>
                <w:szCs w:val="24"/>
              </w:rPr>
            </w:pPr>
            <w:r>
              <w:rPr>
                <w:rFonts w:ascii="Times New Roman" w:hAnsi="Times New Roman"/>
                <w:sz w:val="24"/>
                <w:szCs w:val="24"/>
              </w:rPr>
              <w:t>34</w:t>
            </w:r>
          </w:p>
        </w:tc>
      </w:tr>
      <w:tr w:rsidR="00886B42" w:rsidRPr="00305A74" w:rsidTr="00886B42">
        <w:tc>
          <w:tcPr>
            <w:tcW w:w="959" w:type="dxa"/>
          </w:tcPr>
          <w:p w:rsidR="00886B42" w:rsidRPr="00305A74" w:rsidRDefault="00886B42" w:rsidP="005024CB">
            <w:pPr>
              <w:rPr>
                <w:sz w:val="24"/>
                <w:szCs w:val="24"/>
              </w:rPr>
            </w:pPr>
            <w:r w:rsidRPr="00305A74">
              <w:rPr>
                <w:rFonts w:ascii="Times New Roman" w:hAnsi="Times New Roman"/>
                <w:sz w:val="24"/>
                <w:szCs w:val="24"/>
              </w:rPr>
              <w:t>Кв. 10</w:t>
            </w:r>
          </w:p>
        </w:tc>
        <w:tc>
          <w:tcPr>
            <w:tcW w:w="6520" w:type="dxa"/>
          </w:tcPr>
          <w:p w:rsidR="00886B42" w:rsidRPr="00305A74" w:rsidRDefault="00886B42" w:rsidP="005024CB">
            <w:pPr>
              <w:spacing w:after="0" w:line="240" w:lineRule="auto"/>
              <w:jc w:val="both"/>
              <w:rPr>
                <w:rFonts w:ascii="Times New Roman" w:hAnsi="Times New Roman"/>
                <w:sz w:val="24"/>
                <w:szCs w:val="24"/>
              </w:rPr>
            </w:pPr>
            <w:r w:rsidRPr="00305A74">
              <w:rPr>
                <w:rFonts w:ascii="Times New Roman" w:hAnsi="Times New Roman"/>
                <w:sz w:val="24"/>
                <w:szCs w:val="24"/>
              </w:rPr>
              <w:t>Высокие транспортные и логистические издержки</w:t>
            </w:r>
          </w:p>
        </w:tc>
        <w:tc>
          <w:tcPr>
            <w:tcW w:w="2268" w:type="dxa"/>
          </w:tcPr>
          <w:p w:rsidR="00886B42" w:rsidRPr="00305A74" w:rsidRDefault="00886B42" w:rsidP="005024CB">
            <w:pPr>
              <w:spacing w:after="0" w:line="240" w:lineRule="auto"/>
              <w:jc w:val="both"/>
              <w:rPr>
                <w:rFonts w:ascii="Times New Roman" w:hAnsi="Times New Roman"/>
                <w:sz w:val="24"/>
                <w:szCs w:val="24"/>
              </w:rPr>
            </w:pPr>
            <w:r>
              <w:rPr>
                <w:rFonts w:ascii="Times New Roman" w:hAnsi="Times New Roman"/>
                <w:sz w:val="24"/>
                <w:szCs w:val="24"/>
              </w:rPr>
              <w:t>17</w:t>
            </w:r>
          </w:p>
        </w:tc>
      </w:tr>
      <w:tr w:rsidR="00886B42" w:rsidRPr="00305A74" w:rsidTr="00886B42">
        <w:tc>
          <w:tcPr>
            <w:tcW w:w="959" w:type="dxa"/>
          </w:tcPr>
          <w:p w:rsidR="00886B42" w:rsidRPr="00305A74" w:rsidRDefault="00886B42" w:rsidP="005024CB">
            <w:pPr>
              <w:rPr>
                <w:sz w:val="24"/>
                <w:szCs w:val="24"/>
              </w:rPr>
            </w:pPr>
            <w:r w:rsidRPr="00305A74">
              <w:rPr>
                <w:rFonts w:ascii="Times New Roman" w:hAnsi="Times New Roman"/>
                <w:sz w:val="24"/>
                <w:szCs w:val="24"/>
              </w:rPr>
              <w:t>Кв. 11</w:t>
            </w:r>
          </w:p>
        </w:tc>
        <w:tc>
          <w:tcPr>
            <w:tcW w:w="6520" w:type="dxa"/>
          </w:tcPr>
          <w:p w:rsidR="00886B42" w:rsidRPr="00305A74" w:rsidRDefault="00886B42" w:rsidP="005024CB">
            <w:pPr>
              <w:spacing w:after="0" w:line="240" w:lineRule="auto"/>
              <w:jc w:val="both"/>
              <w:rPr>
                <w:rFonts w:ascii="Times New Roman" w:hAnsi="Times New Roman"/>
                <w:sz w:val="24"/>
                <w:szCs w:val="24"/>
              </w:rPr>
            </w:pPr>
            <w:r w:rsidRPr="00305A74">
              <w:rPr>
                <w:rFonts w:ascii="Times New Roman" w:hAnsi="Times New Roman"/>
                <w:sz w:val="24"/>
                <w:szCs w:val="24"/>
              </w:rPr>
              <w:t>Неразвитость транспортной сети</w:t>
            </w:r>
          </w:p>
        </w:tc>
        <w:tc>
          <w:tcPr>
            <w:tcW w:w="2268" w:type="dxa"/>
          </w:tcPr>
          <w:p w:rsidR="00886B42" w:rsidRPr="00305A74" w:rsidRDefault="00886B42" w:rsidP="005024CB">
            <w:pPr>
              <w:spacing w:after="0" w:line="240" w:lineRule="auto"/>
              <w:jc w:val="both"/>
              <w:rPr>
                <w:rFonts w:ascii="Times New Roman" w:hAnsi="Times New Roman"/>
                <w:sz w:val="24"/>
                <w:szCs w:val="24"/>
              </w:rPr>
            </w:pPr>
            <w:r>
              <w:rPr>
                <w:rFonts w:ascii="Times New Roman" w:hAnsi="Times New Roman"/>
                <w:sz w:val="24"/>
                <w:szCs w:val="24"/>
              </w:rPr>
              <w:t>1</w:t>
            </w:r>
          </w:p>
        </w:tc>
      </w:tr>
      <w:tr w:rsidR="00886B42" w:rsidRPr="00305A74" w:rsidTr="00886B42">
        <w:tc>
          <w:tcPr>
            <w:tcW w:w="959" w:type="dxa"/>
          </w:tcPr>
          <w:p w:rsidR="00886B42" w:rsidRPr="00305A74" w:rsidRDefault="00886B42" w:rsidP="005024CB">
            <w:pPr>
              <w:rPr>
                <w:sz w:val="24"/>
                <w:szCs w:val="24"/>
              </w:rPr>
            </w:pPr>
            <w:r w:rsidRPr="00305A74">
              <w:rPr>
                <w:rFonts w:ascii="Times New Roman" w:hAnsi="Times New Roman"/>
                <w:sz w:val="24"/>
                <w:szCs w:val="24"/>
              </w:rPr>
              <w:t>Кв. 12</w:t>
            </w:r>
          </w:p>
        </w:tc>
        <w:tc>
          <w:tcPr>
            <w:tcW w:w="6520" w:type="dxa"/>
          </w:tcPr>
          <w:p w:rsidR="00886B42" w:rsidRPr="00305A74" w:rsidRDefault="00886B42" w:rsidP="005024CB">
            <w:pPr>
              <w:spacing w:after="0" w:line="240" w:lineRule="auto"/>
              <w:jc w:val="both"/>
              <w:rPr>
                <w:rFonts w:ascii="Times New Roman" w:hAnsi="Times New Roman"/>
                <w:sz w:val="24"/>
                <w:szCs w:val="24"/>
              </w:rPr>
            </w:pPr>
            <w:r>
              <w:rPr>
                <w:rFonts w:ascii="Times New Roman" w:hAnsi="Times New Roman"/>
                <w:sz w:val="24"/>
                <w:szCs w:val="24"/>
              </w:rPr>
              <w:t>Коррупция со стороны органов власти (например, взятки)</w:t>
            </w:r>
          </w:p>
        </w:tc>
        <w:tc>
          <w:tcPr>
            <w:tcW w:w="2268" w:type="dxa"/>
          </w:tcPr>
          <w:p w:rsidR="00886B42" w:rsidRPr="00305A74" w:rsidRDefault="00886B42" w:rsidP="005024CB">
            <w:pPr>
              <w:spacing w:after="0" w:line="240" w:lineRule="auto"/>
              <w:jc w:val="both"/>
              <w:rPr>
                <w:rFonts w:ascii="Times New Roman" w:hAnsi="Times New Roman"/>
                <w:sz w:val="24"/>
                <w:szCs w:val="24"/>
              </w:rPr>
            </w:pPr>
            <w:r>
              <w:rPr>
                <w:rFonts w:ascii="Times New Roman" w:hAnsi="Times New Roman"/>
                <w:sz w:val="24"/>
                <w:szCs w:val="24"/>
              </w:rPr>
              <w:t>46</w:t>
            </w:r>
          </w:p>
        </w:tc>
      </w:tr>
      <w:tr w:rsidR="00886B42" w:rsidRPr="00305A74" w:rsidTr="00886B42">
        <w:tc>
          <w:tcPr>
            <w:tcW w:w="959" w:type="dxa"/>
          </w:tcPr>
          <w:p w:rsidR="00886B42" w:rsidRPr="00305A74" w:rsidRDefault="00886B42" w:rsidP="005024CB">
            <w:pPr>
              <w:rPr>
                <w:sz w:val="24"/>
                <w:szCs w:val="24"/>
              </w:rPr>
            </w:pPr>
            <w:r w:rsidRPr="00305A74">
              <w:rPr>
                <w:rFonts w:ascii="Times New Roman" w:hAnsi="Times New Roman"/>
                <w:sz w:val="24"/>
                <w:szCs w:val="24"/>
              </w:rPr>
              <w:t>Кв. 13</w:t>
            </w:r>
          </w:p>
        </w:tc>
        <w:tc>
          <w:tcPr>
            <w:tcW w:w="6520" w:type="dxa"/>
          </w:tcPr>
          <w:p w:rsidR="00886B42" w:rsidRPr="00305A74" w:rsidRDefault="00886B42" w:rsidP="005024CB">
            <w:pPr>
              <w:spacing w:after="0" w:line="240" w:lineRule="auto"/>
              <w:jc w:val="both"/>
              <w:rPr>
                <w:rFonts w:ascii="Times New Roman" w:hAnsi="Times New Roman"/>
                <w:sz w:val="24"/>
                <w:szCs w:val="24"/>
              </w:rPr>
            </w:pPr>
            <w:r w:rsidRPr="00305A74">
              <w:rPr>
                <w:rFonts w:ascii="Times New Roman" w:hAnsi="Times New Roman"/>
                <w:sz w:val="24"/>
                <w:szCs w:val="24"/>
              </w:rPr>
              <w:t>Ограничение/сложность доступа к закупкам компаний с госучастием и субъектов естественных монополий</w:t>
            </w:r>
          </w:p>
        </w:tc>
        <w:tc>
          <w:tcPr>
            <w:tcW w:w="2268" w:type="dxa"/>
          </w:tcPr>
          <w:p w:rsidR="00886B42" w:rsidRPr="00305A74" w:rsidRDefault="00886B42" w:rsidP="005024CB">
            <w:pPr>
              <w:spacing w:after="0" w:line="240" w:lineRule="auto"/>
              <w:jc w:val="both"/>
              <w:rPr>
                <w:rFonts w:ascii="Times New Roman" w:hAnsi="Times New Roman"/>
                <w:sz w:val="24"/>
                <w:szCs w:val="24"/>
              </w:rPr>
            </w:pPr>
            <w:r>
              <w:rPr>
                <w:rFonts w:ascii="Times New Roman" w:hAnsi="Times New Roman"/>
                <w:sz w:val="24"/>
                <w:szCs w:val="24"/>
              </w:rPr>
              <w:t>23</w:t>
            </w:r>
          </w:p>
        </w:tc>
      </w:tr>
      <w:tr w:rsidR="00886B42" w:rsidRPr="00305A74" w:rsidTr="00886B42">
        <w:tc>
          <w:tcPr>
            <w:tcW w:w="959" w:type="dxa"/>
          </w:tcPr>
          <w:p w:rsidR="00886B42" w:rsidRPr="00305A74" w:rsidRDefault="00886B42" w:rsidP="005024CB">
            <w:pPr>
              <w:rPr>
                <w:sz w:val="24"/>
                <w:szCs w:val="24"/>
              </w:rPr>
            </w:pPr>
            <w:r w:rsidRPr="00305A74">
              <w:rPr>
                <w:rFonts w:ascii="Times New Roman" w:hAnsi="Times New Roman"/>
                <w:sz w:val="24"/>
                <w:szCs w:val="24"/>
              </w:rPr>
              <w:t>Кв. 14</w:t>
            </w:r>
          </w:p>
        </w:tc>
        <w:tc>
          <w:tcPr>
            <w:tcW w:w="6520" w:type="dxa"/>
          </w:tcPr>
          <w:p w:rsidR="00886B42" w:rsidRPr="00305A74" w:rsidRDefault="00886B42" w:rsidP="005024CB">
            <w:pPr>
              <w:spacing w:after="0" w:line="240" w:lineRule="auto"/>
              <w:jc w:val="both"/>
              <w:rPr>
                <w:rFonts w:ascii="Times New Roman" w:hAnsi="Times New Roman"/>
                <w:sz w:val="24"/>
                <w:szCs w:val="24"/>
              </w:rPr>
            </w:pPr>
            <w:r w:rsidRPr="00305A74">
              <w:rPr>
                <w:rFonts w:ascii="Times New Roman" w:hAnsi="Times New Roman"/>
                <w:sz w:val="24"/>
                <w:szCs w:val="24"/>
              </w:rPr>
              <w:t>Ограничение/сложность доступа к поставкам товаров, оказанию услуг и выполнению работ в рамках госзакупок</w:t>
            </w:r>
          </w:p>
        </w:tc>
        <w:tc>
          <w:tcPr>
            <w:tcW w:w="2268" w:type="dxa"/>
          </w:tcPr>
          <w:p w:rsidR="00886B42" w:rsidRPr="00305A74" w:rsidRDefault="00886B42" w:rsidP="005024CB">
            <w:pPr>
              <w:spacing w:after="0" w:line="240" w:lineRule="auto"/>
              <w:jc w:val="both"/>
              <w:rPr>
                <w:rFonts w:ascii="Times New Roman" w:hAnsi="Times New Roman"/>
                <w:sz w:val="24"/>
                <w:szCs w:val="24"/>
              </w:rPr>
            </w:pPr>
            <w:r>
              <w:rPr>
                <w:rFonts w:ascii="Times New Roman" w:hAnsi="Times New Roman"/>
                <w:sz w:val="24"/>
                <w:szCs w:val="24"/>
              </w:rPr>
              <w:t>38</w:t>
            </w:r>
          </w:p>
        </w:tc>
      </w:tr>
      <w:tr w:rsidR="00886B42" w:rsidRPr="00305A74" w:rsidTr="00886B42">
        <w:tc>
          <w:tcPr>
            <w:tcW w:w="959" w:type="dxa"/>
          </w:tcPr>
          <w:p w:rsidR="00886B42" w:rsidRPr="00305A74" w:rsidRDefault="00886B42" w:rsidP="005024CB">
            <w:pPr>
              <w:rPr>
                <w:sz w:val="24"/>
                <w:szCs w:val="24"/>
              </w:rPr>
            </w:pPr>
            <w:r w:rsidRPr="00305A74">
              <w:rPr>
                <w:rFonts w:ascii="Times New Roman" w:hAnsi="Times New Roman"/>
                <w:sz w:val="24"/>
                <w:szCs w:val="24"/>
              </w:rPr>
              <w:t>Кв. 15</w:t>
            </w:r>
          </w:p>
        </w:tc>
        <w:tc>
          <w:tcPr>
            <w:tcW w:w="6520" w:type="dxa"/>
          </w:tcPr>
          <w:p w:rsidR="00886B42" w:rsidRPr="00305A74" w:rsidRDefault="00886B42" w:rsidP="005024CB">
            <w:pPr>
              <w:spacing w:after="0" w:line="240" w:lineRule="auto"/>
              <w:jc w:val="both"/>
              <w:rPr>
                <w:rFonts w:ascii="Times New Roman" w:hAnsi="Times New Roman"/>
                <w:sz w:val="24"/>
                <w:szCs w:val="24"/>
              </w:rPr>
            </w:pPr>
            <w:r>
              <w:rPr>
                <w:rFonts w:ascii="Times New Roman" w:hAnsi="Times New Roman"/>
                <w:sz w:val="24"/>
                <w:szCs w:val="24"/>
              </w:rPr>
              <w:t>Сложность/затянутость процедуры получения разрешений/лицензий</w:t>
            </w:r>
          </w:p>
        </w:tc>
        <w:tc>
          <w:tcPr>
            <w:tcW w:w="2268" w:type="dxa"/>
          </w:tcPr>
          <w:p w:rsidR="00886B42" w:rsidRPr="00305A74" w:rsidRDefault="00886B42" w:rsidP="005024CB">
            <w:pPr>
              <w:spacing w:after="0" w:line="240" w:lineRule="auto"/>
              <w:jc w:val="both"/>
              <w:rPr>
                <w:rFonts w:ascii="Times New Roman" w:hAnsi="Times New Roman"/>
                <w:sz w:val="24"/>
                <w:szCs w:val="24"/>
              </w:rPr>
            </w:pPr>
            <w:r>
              <w:rPr>
                <w:rFonts w:ascii="Times New Roman" w:hAnsi="Times New Roman"/>
                <w:sz w:val="24"/>
                <w:szCs w:val="24"/>
              </w:rPr>
              <w:t>10</w:t>
            </w:r>
          </w:p>
        </w:tc>
      </w:tr>
      <w:tr w:rsidR="00886B42" w:rsidRPr="00305A74" w:rsidTr="00886B42">
        <w:tc>
          <w:tcPr>
            <w:tcW w:w="959" w:type="dxa"/>
          </w:tcPr>
          <w:p w:rsidR="00886B42" w:rsidRPr="00305A74" w:rsidRDefault="00886B42" w:rsidP="005024CB">
            <w:pPr>
              <w:rPr>
                <w:sz w:val="24"/>
                <w:szCs w:val="24"/>
              </w:rPr>
            </w:pPr>
            <w:r w:rsidRPr="00305A74">
              <w:rPr>
                <w:rFonts w:ascii="Times New Roman" w:hAnsi="Times New Roman"/>
                <w:sz w:val="24"/>
                <w:szCs w:val="24"/>
              </w:rPr>
              <w:t>Кв. 16</w:t>
            </w:r>
          </w:p>
        </w:tc>
        <w:tc>
          <w:tcPr>
            <w:tcW w:w="6520" w:type="dxa"/>
          </w:tcPr>
          <w:p w:rsidR="00886B42" w:rsidRPr="00305A74" w:rsidRDefault="00886B42" w:rsidP="005024CB">
            <w:pPr>
              <w:spacing w:after="0" w:line="240" w:lineRule="auto"/>
              <w:jc w:val="both"/>
              <w:rPr>
                <w:rFonts w:ascii="Times New Roman" w:hAnsi="Times New Roman"/>
                <w:sz w:val="24"/>
                <w:szCs w:val="24"/>
              </w:rPr>
            </w:pPr>
            <w:r>
              <w:rPr>
                <w:rFonts w:ascii="Times New Roman" w:hAnsi="Times New Roman"/>
                <w:sz w:val="24"/>
                <w:szCs w:val="24"/>
              </w:rPr>
              <w:t>Необходимость установления партнерских отношений с органами власти</w:t>
            </w:r>
          </w:p>
        </w:tc>
        <w:tc>
          <w:tcPr>
            <w:tcW w:w="2268" w:type="dxa"/>
          </w:tcPr>
          <w:p w:rsidR="00886B42" w:rsidRPr="00305A74" w:rsidRDefault="00886B42" w:rsidP="005024CB">
            <w:pPr>
              <w:spacing w:after="0" w:line="240" w:lineRule="auto"/>
              <w:jc w:val="both"/>
              <w:rPr>
                <w:rFonts w:ascii="Times New Roman" w:hAnsi="Times New Roman"/>
                <w:sz w:val="24"/>
                <w:szCs w:val="24"/>
              </w:rPr>
            </w:pPr>
            <w:r>
              <w:rPr>
                <w:rFonts w:ascii="Times New Roman" w:hAnsi="Times New Roman"/>
                <w:sz w:val="24"/>
                <w:szCs w:val="24"/>
              </w:rPr>
              <w:t>3</w:t>
            </w:r>
          </w:p>
        </w:tc>
      </w:tr>
      <w:tr w:rsidR="00886B42" w:rsidRPr="00305A74" w:rsidTr="00886B42">
        <w:tc>
          <w:tcPr>
            <w:tcW w:w="959" w:type="dxa"/>
          </w:tcPr>
          <w:p w:rsidR="00886B42" w:rsidRPr="00305A74" w:rsidRDefault="00886B42" w:rsidP="005024CB">
            <w:pPr>
              <w:rPr>
                <w:sz w:val="24"/>
                <w:szCs w:val="24"/>
              </w:rPr>
            </w:pPr>
            <w:r w:rsidRPr="00305A74">
              <w:rPr>
                <w:rFonts w:ascii="Times New Roman" w:hAnsi="Times New Roman"/>
                <w:sz w:val="24"/>
                <w:szCs w:val="24"/>
              </w:rPr>
              <w:t>Кв. 17</w:t>
            </w:r>
          </w:p>
        </w:tc>
        <w:tc>
          <w:tcPr>
            <w:tcW w:w="6520" w:type="dxa"/>
          </w:tcPr>
          <w:p w:rsidR="00886B42" w:rsidRPr="00305A74" w:rsidRDefault="00886B42" w:rsidP="005024CB">
            <w:pPr>
              <w:spacing w:after="0" w:line="240" w:lineRule="auto"/>
              <w:jc w:val="both"/>
              <w:rPr>
                <w:rFonts w:ascii="Times New Roman" w:hAnsi="Times New Roman"/>
                <w:sz w:val="24"/>
                <w:szCs w:val="24"/>
              </w:rPr>
            </w:pPr>
            <w:r w:rsidRPr="00305A74">
              <w:rPr>
                <w:rFonts w:ascii="Times New Roman" w:hAnsi="Times New Roman"/>
                <w:sz w:val="24"/>
                <w:szCs w:val="24"/>
              </w:rPr>
              <w:t>Силовое давление со стороны правоохранительных органов (например, угрозы, вымогательства)</w:t>
            </w:r>
          </w:p>
        </w:tc>
        <w:tc>
          <w:tcPr>
            <w:tcW w:w="2268" w:type="dxa"/>
          </w:tcPr>
          <w:p w:rsidR="00886B42" w:rsidRPr="00305A74" w:rsidRDefault="00886B42" w:rsidP="005024CB">
            <w:pPr>
              <w:spacing w:after="0" w:line="240" w:lineRule="auto"/>
              <w:jc w:val="both"/>
              <w:rPr>
                <w:rFonts w:ascii="Times New Roman" w:hAnsi="Times New Roman"/>
                <w:sz w:val="24"/>
                <w:szCs w:val="24"/>
              </w:rPr>
            </w:pPr>
            <w:r>
              <w:rPr>
                <w:rFonts w:ascii="Times New Roman" w:hAnsi="Times New Roman"/>
                <w:sz w:val="24"/>
                <w:szCs w:val="24"/>
              </w:rPr>
              <w:t>1</w:t>
            </w:r>
          </w:p>
        </w:tc>
      </w:tr>
      <w:tr w:rsidR="00886B42" w:rsidRPr="00305A74" w:rsidTr="00886B42">
        <w:tc>
          <w:tcPr>
            <w:tcW w:w="959" w:type="dxa"/>
          </w:tcPr>
          <w:p w:rsidR="00886B42" w:rsidRPr="00305A74" w:rsidRDefault="00886B42" w:rsidP="005024CB">
            <w:pPr>
              <w:rPr>
                <w:rFonts w:ascii="Times New Roman" w:hAnsi="Times New Roman"/>
                <w:sz w:val="24"/>
                <w:szCs w:val="24"/>
              </w:rPr>
            </w:pPr>
            <w:r w:rsidRPr="00305A74">
              <w:rPr>
                <w:rFonts w:ascii="Times New Roman" w:hAnsi="Times New Roman"/>
                <w:sz w:val="24"/>
                <w:szCs w:val="24"/>
              </w:rPr>
              <w:t>Кв. 1</w:t>
            </w:r>
            <w:r>
              <w:rPr>
                <w:rFonts w:ascii="Times New Roman" w:hAnsi="Times New Roman"/>
                <w:sz w:val="24"/>
                <w:szCs w:val="24"/>
              </w:rPr>
              <w:t>8</w:t>
            </w:r>
          </w:p>
        </w:tc>
        <w:tc>
          <w:tcPr>
            <w:tcW w:w="6520" w:type="dxa"/>
          </w:tcPr>
          <w:p w:rsidR="00886B42" w:rsidRPr="00305A74" w:rsidRDefault="00886B42" w:rsidP="005024CB">
            <w:pPr>
              <w:rPr>
                <w:rFonts w:ascii="Times New Roman" w:hAnsi="Times New Roman"/>
                <w:sz w:val="24"/>
                <w:szCs w:val="24"/>
              </w:rPr>
            </w:pPr>
            <w:r w:rsidRPr="00305A74">
              <w:rPr>
                <w:rFonts w:ascii="Times New Roman" w:hAnsi="Times New Roman"/>
                <w:sz w:val="24"/>
                <w:szCs w:val="24"/>
              </w:rPr>
              <w:t>Давление со  стороны конкурентов</w:t>
            </w:r>
          </w:p>
        </w:tc>
        <w:tc>
          <w:tcPr>
            <w:tcW w:w="2268" w:type="dxa"/>
          </w:tcPr>
          <w:p w:rsidR="00886B42" w:rsidRPr="00305A74" w:rsidRDefault="00886B42" w:rsidP="005024CB">
            <w:pPr>
              <w:rPr>
                <w:rFonts w:ascii="Times New Roman" w:hAnsi="Times New Roman"/>
                <w:sz w:val="24"/>
                <w:szCs w:val="24"/>
              </w:rPr>
            </w:pPr>
            <w:r>
              <w:rPr>
                <w:rFonts w:ascii="Times New Roman" w:hAnsi="Times New Roman"/>
                <w:sz w:val="24"/>
                <w:szCs w:val="24"/>
              </w:rPr>
              <w:t>223</w:t>
            </w:r>
          </w:p>
        </w:tc>
      </w:tr>
      <w:tr w:rsidR="00886B42" w:rsidRPr="00305A74" w:rsidTr="00886B42">
        <w:tc>
          <w:tcPr>
            <w:tcW w:w="959" w:type="dxa"/>
          </w:tcPr>
          <w:p w:rsidR="00886B42" w:rsidRPr="00305A74" w:rsidRDefault="00886B42" w:rsidP="005024CB">
            <w:pPr>
              <w:rPr>
                <w:rFonts w:ascii="Times New Roman" w:hAnsi="Times New Roman"/>
                <w:sz w:val="24"/>
                <w:szCs w:val="24"/>
              </w:rPr>
            </w:pPr>
            <w:r>
              <w:rPr>
                <w:rFonts w:ascii="Times New Roman" w:hAnsi="Times New Roman"/>
                <w:sz w:val="24"/>
                <w:szCs w:val="24"/>
              </w:rPr>
              <w:t>Кв  19</w:t>
            </w:r>
          </w:p>
        </w:tc>
        <w:tc>
          <w:tcPr>
            <w:tcW w:w="6520" w:type="dxa"/>
          </w:tcPr>
          <w:p w:rsidR="00886B42" w:rsidRPr="00305A74" w:rsidRDefault="00886B42" w:rsidP="005024CB">
            <w:pPr>
              <w:spacing w:after="0" w:line="240" w:lineRule="auto"/>
              <w:jc w:val="both"/>
              <w:rPr>
                <w:rFonts w:ascii="Times New Roman" w:hAnsi="Times New Roman"/>
                <w:sz w:val="24"/>
                <w:szCs w:val="24"/>
              </w:rPr>
            </w:pPr>
            <w:r w:rsidRPr="00305A74">
              <w:rPr>
                <w:rFonts w:ascii="Times New Roman" w:hAnsi="Times New Roman"/>
                <w:sz w:val="24"/>
                <w:szCs w:val="24"/>
              </w:rPr>
              <w:t>Давление со стороны поставщиков</w:t>
            </w:r>
          </w:p>
        </w:tc>
        <w:tc>
          <w:tcPr>
            <w:tcW w:w="2268" w:type="dxa"/>
          </w:tcPr>
          <w:p w:rsidR="00886B42" w:rsidRPr="00305A74" w:rsidRDefault="00886B42" w:rsidP="005024CB">
            <w:pPr>
              <w:spacing w:after="0" w:line="240" w:lineRule="auto"/>
              <w:jc w:val="both"/>
              <w:rPr>
                <w:rFonts w:ascii="Times New Roman" w:hAnsi="Times New Roman"/>
                <w:sz w:val="24"/>
                <w:szCs w:val="24"/>
              </w:rPr>
            </w:pPr>
            <w:r>
              <w:rPr>
                <w:rFonts w:ascii="Times New Roman" w:hAnsi="Times New Roman"/>
                <w:sz w:val="24"/>
                <w:szCs w:val="24"/>
              </w:rPr>
              <w:t>3</w:t>
            </w:r>
          </w:p>
        </w:tc>
      </w:tr>
      <w:tr w:rsidR="00886B42" w:rsidRPr="00787269" w:rsidTr="00886B42">
        <w:tc>
          <w:tcPr>
            <w:tcW w:w="959" w:type="dxa"/>
          </w:tcPr>
          <w:p w:rsidR="00886B42" w:rsidRPr="00305A74" w:rsidRDefault="00886B42" w:rsidP="005024CB">
            <w:pPr>
              <w:rPr>
                <w:rFonts w:ascii="Times New Roman" w:hAnsi="Times New Roman"/>
                <w:sz w:val="24"/>
                <w:szCs w:val="24"/>
              </w:rPr>
            </w:pPr>
            <w:r>
              <w:rPr>
                <w:rFonts w:ascii="Times New Roman" w:hAnsi="Times New Roman"/>
                <w:sz w:val="24"/>
                <w:szCs w:val="24"/>
              </w:rPr>
              <w:t>Кв  20</w:t>
            </w:r>
          </w:p>
        </w:tc>
        <w:tc>
          <w:tcPr>
            <w:tcW w:w="6520" w:type="dxa"/>
          </w:tcPr>
          <w:p w:rsidR="00886B42" w:rsidRPr="00305A74" w:rsidRDefault="00886B42" w:rsidP="005024CB">
            <w:pPr>
              <w:spacing w:after="0" w:line="240" w:lineRule="auto"/>
              <w:jc w:val="both"/>
              <w:rPr>
                <w:rFonts w:ascii="Times New Roman" w:hAnsi="Times New Roman"/>
                <w:sz w:val="24"/>
                <w:szCs w:val="24"/>
              </w:rPr>
            </w:pPr>
            <w:r w:rsidRPr="00305A74">
              <w:rPr>
                <w:rFonts w:ascii="Times New Roman" w:hAnsi="Times New Roman"/>
                <w:sz w:val="24"/>
                <w:szCs w:val="24"/>
              </w:rPr>
              <w:t>Давление со  стороны клиентов</w:t>
            </w:r>
          </w:p>
        </w:tc>
        <w:tc>
          <w:tcPr>
            <w:tcW w:w="2268" w:type="dxa"/>
          </w:tcPr>
          <w:p w:rsidR="00886B42" w:rsidRPr="00305A74" w:rsidRDefault="00886B42" w:rsidP="005024CB">
            <w:pPr>
              <w:spacing w:after="0" w:line="240" w:lineRule="auto"/>
              <w:jc w:val="both"/>
              <w:rPr>
                <w:rFonts w:ascii="Times New Roman" w:hAnsi="Times New Roman"/>
                <w:sz w:val="24"/>
                <w:szCs w:val="24"/>
              </w:rPr>
            </w:pPr>
            <w:r>
              <w:rPr>
                <w:rFonts w:ascii="Times New Roman" w:hAnsi="Times New Roman"/>
                <w:sz w:val="24"/>
                <w:szCs w:val="24"/>
              </w:rPr>
              <w:t>35</w:t>
            </w:r>
          </w:p>
        </w:tc>
      </w:tr>
    </w:tbl>
    <w:p w:rsidR="00662383" w:rsidRPr="00787269" w:rsidRDefault="00662383" w:rsidP="00662383">
      <w:pPr>
        <w:spacing w:after="0" w:line="240" w:lineRule="auto"/>
        <w:ind w:firstLine="708"/>
        <w:jc w:val="both"/>
        <w:rPr>
          <w:rFonts w:ascii="Times New Roman" w:hAnsi="Times New Roman"/>
          <w:sz w:val="24"/>
          <w:szCs w:val="24"/>
          <w:highlight w:val="yellow"/>
        </w:rPr>
      </w:pPr>
    </w:p>
    <w:p w:rsidR="00662383" w:rsidRPr="00640BBE" w:rsidRDefault="00662383" w:rsidP="00662383">
      <w:pPr>
        <w:spacing w:after="0" w:line="240" w:lineRule="auto"/>
        <w:ind w:firstLine="708"/>
        <w:jc w:val="both"/>
        <w:rPr>
          <w:rFonts w:ascii="Times New Roman" w:hAnsi="Times New Roman"/>
          <w:sz w:val="28"/>
          <w:szCs w:val="28"/>
        </w:rPr>
      </w:pPr>
      <w:r w:rsidRPr="00640BBE">
        <w:rPr>
          <w:rFonts w:ascii="Times New Roman" w:hAnsi="Times New Roman"/>
          <w:sz w:val="28"/>
          <w:szCs w:val="28"/>
        </w:rPr>
        <w:t>Оценивая динамику проблемы административных барьеров, наибольшее количество представителей бизнеса ответили, что высокие административные барьеры в виде: нестабильности российского законодательства в отношении регулирования деятельности предприятий, высоких барьеров доступа к финансовым ресурсам (в частности, высокая стоимость кредитов), конкуренции со стороны теневого сектора, недостатка квалифицированных кадров, высоких транспортных и логистических издержек и давления со стороны конкурентов.</w:t>
      </w:r>
    </w:p>
    <w:p w:rsidR="00662383" w:rsidRPr="00640BBE" w:rsidRDefault="00662383" w:rsidP="00662383">
      <w:pPr>
        <w:spacing w:after="0" w:line="240" w:lineRule="auto"/>
        <w:jc w:val="both"/>
        <w:rPr>
          <w:rFonts w:ascii="Times New Roman" w:hAnsi="Times New Roman"/>
          <w:sz w:val="28"/>
          <w:szCs w:val="28"/>
        </w:rPr>
      </w:pPr>
      <w:r w:rsidRPr="00640BBE">
        <w:rPr>
          <w:rFonts w:ascii="Times New Roman" w:hAnsi="Times New Roman"/>
          <w:sz w:val="28"/>
          <w:szCs w:val="28"/>
        </w:rPr>
        <w:tab/>
        <w:t>Мнение опрошенных представителей субъектов предпринимательской деятельности Усть-Лабинского района отражают следующие тенденции состояния и динамики конкуренции и конкурентной среды:</w:t>
      </w:r>
    </w:p>
    <w:p w:rsidR="00662383" w:rsidRPr="00640BBE" w:rsidRDefault="00662383" w:rsidP="00662383">
      <w:pPr>
        <w:pStyle w:val="a3"/>
        <w:numPr>
          <w:ilvl w:val="0"/>
          <w:numId w:val="29"/>
        </w:numPr>
        <w:spacing w:after="0" w:line="240" w:lineRule="auto"/>
        <w:jc w:val="both"/>
        <w:rPr>
          <w:rFonts w:ascii="Times New Roman" w:hAnsi="Times New Roman"/>
          <w:sz w:val="28"/>
          <w:szCs w:val="28"/>
        </w:rPr>
      </w:pPr>
      <w:r w:rsidRPr="00640BBE">
        <w:rPr>
          <w:rFonts w:ascii="Times New Roman" w:hAnsi="Times New Roman"/>
          <w:sz w:val="28"/>
          <w:szCs w:val="28"/>
        </w:rPr>
        <w:t>Условия ведения бизнеса в муниципальном образовании Усть-Лабинский район конкурентны.</w:t>
      </w:r>
    </w:p>
    <w:p w:rsidR="00662383" w:rsidRPr="00640BBE" w:rsidRDefault="00662383" w:rsidP="00662383">
      <w:pPr>
        <w:pStyle w:val="a3"/>
        <w:numPr>
          <w:ilvl w:val="0"/>
          <w:numId w:val="29"/>
        </w:numPr>
        <w:spacing w:after="0" w:line="240" w:lineRule="auto"/>
        <w:ind w:left="0" w:firstLine="705"/>
        <w:jc w:val="both"/>
        <w:rPr>
          <w:rFonts w:ascii="Times New Roman" w:hAnsi="Times New Roman"/>
          <w:sz w:val="28"/>
          <w:szCs w:val="28"/>
        </w:rPr>
      </w:pPr>
      <w:r w:rsidRPr="00640BBE">
        <w:rPr>
          <w:rFonts w:ascii="Times New Roman" w:hAnsi="Times New Roman"/>
          <w:sz w:val="28"/>
          <w:szCs w:val="28"/>
        </w:rPr>
        <w:t>Административные барьеры на сегодняшний момент являются заметным препятствием для ведения бизнеса в районе или открытия нового – они либо неопреодолимы, либо требуют значительных затрат. Особенно бизнес-сообщество обеспокоено сложностью получения доступа к земельным участкам; высокими налогами; давлением со стороны конкурентов, высокие транспортные и логистические издержки, отсутствием квалифицированных кадров. Наименее существенными административными барьерами являются неразвитость инновационной инфраструктуры (включающей в себя научно-исследовательские центры, иные исследовательские и инновационно - технологические центры), силовое давление со стороны правоохранительных органов (например, угрозы, вымогательства), неразвитость транспортной сети.</w:t>
      </w:r>
    </w:p>
    <w:p w:rsidR="00662383" w:rsidRPr="00640BBE" w:rsidRDefault="00662383" w:rsidP="00662383">
      <w:pPr>
        <w:spacing w:after="0" w:line="240" w:lineRule="auto"/>
        <w:ind w:firstLine="709"/>
        <w:jc w:val="both"/>
        <w:rPr>
          <w:rFonts w:ascii="Times New Roman" w:hAnsi="Times New Roman"/>
          <w:sz w:val="28"/>
          <w:szCs w:val="28"/>
        </w:rPr>
      </w:pPr>
      <w:r w:rsidRPr="00640BBE">
        <w:rPr>
          <w:rFonts w:ascii="Times New Roman" w:hAnsi="Times New Roman"/>
          <w:sz w:val="28"/>
          <w:szCs w:val="28"/>
        </w:rPr>
        <w:t>Итак, к конкурентным преимуществам Усть-Лабинского района можно отнести:</w:t>
      </w:r>
    </w:p>
    <w:p w:rsidR="00662383" w:rsidRPr="00640BBE" w:rsidRDefault="00662383" w:rsidP="00662383">
      <w:pPr>
        <w:spacing w:after="0" w:line="240" w:lineRule="auto"/>
        <w:ind w:left="709"/>
        <w:jc w:val="both"/>
        <w:rPr>
          <w:rFonts w:ascii="Times New Roman" w:hAnsi="Times New Roman"/>
          <w:sz w:val="28"/>
          <w:szCs w:val="28"/>
        </w:rPr>
      </w:pPr>
      <w:r w:rsidRPr="00640BBE">
        <w:rPr>
          <w:rFonts w:ascii="Times New Roman" w:hAnsi="Times New Roman"/>
          <w:sz w:val="28"/>
          <w:szCs w:val="28"/>
        </w:rPr>
        <w:t xml:space="preserve">- выгодное географическое положение; </w:t>
      </w:r>
    </w:p>
    <w:p w:rsidR="00662383" w:rsidRPr="00640BBE" w:rsidRDefault="00662383" w:rsidP="00662383">
      <w:pPr>
        <w:pStyle w:val="a3"/>
        <w:spacing w:after="0" w:line="240" w:lineRule="auto"/>
        <w:ind w:left="0" w:firstLine="709"/>
        <w:jc w:val="both"/>
        <w:rPr>
          <w:rFonts w:ascii="Times New Roman" w:hAnsi="Times New Roman"/>
          <w:sz w:val="28"/>
          <w:szCs w:val="28"/>
        </w:rPr>
      </w:pPr>
      <w:r w:rsidRPr="00640BBE">
        <w:rPr>
          <w:rFonts w:ascii="Times New Roman" w:hAnsi="Times New Roman"/>
          <w:sz w:val="28"/>
          <w:szCs w:val="28"/>
        </w:rPr>
        <w:t>- рост инвестиционной привлекательности Усть-Лабинского района в составе Краснодарского края, как со стороны российского инвестора, так и иностранного;</w:t>
      </w:r>
    </w:p>
    <w:p w:rsidR="00662383" w:rsidRPr="00640BBE" w:rsidRDefault="00662383" w:rsidP="00662383">
      <w:pPr>
        <w:spacing w:after="0" w:line="240" w:lineRule="auto"/>
        <w:ind w:firstLine="709"/>
        <w:jc w:val="both"/>
        <w:rPr>
          <w:rFonts w:ascii="Times New Roman" w:hAnsi="Times New Roman"/>
          <w:sz w:val="28"/>
          <w:szCs w:val="28"/>
        </w:rPr>
      </w:pPr>
      <w:r w:rsidRPr="00640BBE">
        <w:rPr>
          <w:rFonts w:ascii="Times New Roman" w:hAnsi="Times New Roman"/>
          <w:sz w:val="28"/>
          <w:szCs w:val="28"/>
        </w:rPr>
        <w:t>- наличие мощной индустриальной экономики, способной финансировать развитие экономического сектора высоких технологий и обеспечивающей устойчивый экономический фон;</w:t>
      </w:r>
    </w:p>
    <w:p w:rsidR="00662383" w:rsidRPr="00640BBE" w:rsidRDefault="00662383" w:rsidP="00662383">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640BBE">
        <w:rPr>
          <w:rFonts w:ascii="Times New Roman" w:hAnsi="Times New Roman"/>
          <w:sz w:val="28"/>
          <w:szCs w:val="28"/>
        </w:rPr>
        <w:t xml:space="preserve">растущее благосостояние населения, формирование среднего класса, способного принять на себя функции лидера в экономическом, социальном и духовном развитии района. </w:t>
      </w:r>
    </w:p>
    <w:p w:rsidR="00662383" w:rsidRPr="00640BBE" w:rsidRDefault="00662383" w:rsidP="00662383">
      <w:pPr>
        <w:spacing w:after="0" w:line="240" w:lineRule="auto"/>
        <w:ind w:firstLine="709"/>
        <w:jc w:val="both"/>
        <w:rPr>
          <w:rFonts w:ascii="Times New Roman" w:hAnsi="Times New Roman"/>
          <w:sz w:val="28"/>
          <w:szCs w:val="28"/>
        </w:rPr>
      </w:pPr>
      <w:r w:rsidRPr="00640BBE">
        <w:rPr>
          <w:rFonts w:ascii="Times New Roman" w:hAnsi="Times New Roman"/>
          <w:sz w:val="28"/>
          <w:szCs w:val="28"/>
        </w:rPr>
        <w:t xml:space="preserve"> В настоящее время в Усть-Лабинском районе существуют следующие проблемы, снижающие конкурентоспособность муниципального образования:</w:t>
      </w:r>
    </w:p>
    <w:p w:rsidR="00662383" w:rsidRPr="00640BBE" w:rsidRDefault="00662383" w:rsidP="00662383">
      <w:pPr>
        <w:spacing w:after="0" w:line="240" w:lineRule="auto"/>
        <w:ind w:firstLine="709"/>
        <w:jc w:val="both"/>
        <w:rPr>
          <w:rFonts w:ascii="Times New Roman" w:hAnsi="Times New Roman"/>
          <w:sz w:val="28"/>
          <w:szCs w:val="28"/>
        </w:rPr>
      </w:pPr>
      <w:r w:rsidRPr="00640BBE">
        <w:rPr>
          <w:rFonts w:ascii="Times New Roman" w:hAnsi="Times New Roman"/>
          <w:sz w:val="28"/>
          <w:szCs w:val="28"/>
        </w:rPr>
        <w:t>1. Демография:</w:t>
      </w:r>
    </w:p>
    <w:p w:rsidR="00662383" w:rsidRPr="00640BBE" w:rsidRDefault="00662383" w:rsidP="00662383">
      <w:pPr>
        <w:spacing w:after="0" w:line="240" w:lineRule="auto"/>
        <w:ind w:firstLine="709"/>
        <w:jc w:val="both"/>
        <w:rPr>
          <w:rFonts w:ascii="Times New Roman" w:hAnsi="Times New Roman"/>
          <w:sz w:val="28"/>
          <w:szCs w:val="28"/>
        </w:rPr>
      </w:pPr>
      <w:r w:rsidRPr="00640BBE">
        <w:rPr>
          <w:rFonts w:ascii="Times New Roman" w:hAnsi="Times New Roman"/>
          <w:sz w:val="28"/>
          <w:szCs w:val="28"/>
        </w:rPr>
        <w:t>- снижение численности лиц моложе трудоспособного возраста;</w:t>
      </w:r>
    </w:p>
    <w:p w:rsidR="00662383" w:rsidRPr="00640BBE" w:rsidRDefault="00662383" w:rsidP="00662383">
      <w:pPr>
        <w:spacing w:after="0" w:line="240" w:lineRule="auto"/>
        <w:ind w:firstLine="709"/>
        <w:jc w:val="both"/>
        <w:rPr>
          <w:rFonts w:ascii="Times New Roman" w:hAnsi="Times New Roman"/>
          <w:sz w:val="28"/>
          <w:szCs w:val="28"/>
        </w:rPr>
      </w:pPr>
      <w:r w:rsidRPr="00640BBE">
        <w:rPr>
          <w:rFonts w:ascii="Times New Roman" w:hAnsi="Times New Roman"/>
          <w:sz w:val="28"/>
          <w:szCs w:val="28"/>
        </w:rPr>
        <w:t>- увеличение лиц старше трудоспособного возраста;</w:t>
      </w:r>
    </w:p>
    <w:p w:rsidR="00662383" w:rsidRPr="00640BBE" w:rsidRDefault="00662383" w:rsidP="00662383">
      <w:pPr>
        <w:spacing w:after="0" w:line="240" w:lineRule="auto"/>
        <w:ind w:firstLine="709"/>
        <w:jc w:val="both"/>
        <w:rPr>
          <w:rFonts w:ascii="Times New Roman" w:hAnsi="Times New Roman"/>
          <w:sz w:val="28"/>
          <w:szCs w:val="28"/>
        </w:rPr>
      </w:pPr>
      <w:r w:rsidRPr="00640BBE">
        <w:rPr>
          <w:rFonts w:ascii="Times New Roman" w:hAnsi="Times New Roman"/>
          <w:sz w:val="28"/>
          <w:szCs w:val="28"/>
        </w:rPr>
        <w:t>- низкий потенциал восстановления численности населения. </w:t>
      </w:r>
    </w:p>
    <w:p w:rsidR="00662383" w:rsidRPr="00640BBE" w:rsidRDefault="00662383" w:rsidP="00662383">
      <w:pPr>
        <w:spacing w:after="0" w:line="240" w:lineRule="auto"/>
        <w:ind w:firstLine="709"/>
        <w:jc w:val="both"/>
        <w:rPr>
          <w:rFonts w:ascii="Times New Roman" w:hAnsi="Times New Roman"/>
          <w:sz w:val="28"/>
          <w:szCs w:val="28"/>
        </w:rPr>
      </w:pPr>
      <w:r w:rsidRPr="00640BBE">
        <w:rPr>
          <w:rFonts w:ascii="Times New Roman" w:hAnsi="Times New Roman"/>
          <w:sz w:val="28"/>
          <w:szCs w:val="28"/>
        </w:rPr>
        <w:t>2. Уровень жизни населения:</w:t>
      </w:r>
    </w:p>
    <w:p w:rsidR="00662383" w:rsidRPr="00640BBE" w:rsidRDefault="00662383" w:rsidP="00662383">
      <w:pPr>
        <w:spacing w:after="0" w:line="240" w:lineRule="auto"/>
        <w:ind w:firstLine="709"/>
        <w:jc w:val="both"/>
        <w:rPr>
          <w:rFonts w:ascii="Times New Roman" w:hAnsi="Times New Roman"/>
          <w:sz w:val="28"/>
          <w:szCs w:val="28"/>
        </w:rPr>
      </w:pPr>
      <w:r w:rsidRPr="00640BBE">
        <w:rPr>
          <w:rFonts w:ascii="Times New Roman" w:hAnsi="Times New Roman"/>
          <w:sz w:val="28"/>
          <w:szCs w:val="28"/>
        </w:rPr>
        <w:t>- невысокая доля занятого населения в малом предпринимательстве и семейном бизнесе;</w:t>
      </w:r>
    </w:p>
    <w:p w:rsidR="00662383" w:rsidRPr="00640BBE" w:rsidRDefault="00662383" w:rsidP="00662383">
      <w:pPr>
        <w:spacing w:after="0" w:line="240" w:lineRule="auto"/>
        <w:ind w:firstLine="709"/>
        <w:jc w:val="both"/>
        <w:rPr>
          <w:rFonts w:ascii="Times New Roman" w:hAnsi="Times New Roman"/>
          <w:sz w:val="28"/>
          <w:szCs w:val="28"/>
        </w:rPr>
      </w:pPr>
      <w:r w:rsidRPr="00640BBE">
        <w:rPr>
          <w:rFonts w:ascii="Times New Roman" w:hAnsi="Times New Roman"/>
          <w:sz w:val="28"/>
          <w:szCs w:val="28"/>
        </w:rPr>
        <w:t>- низкая доля фонда оплаты труда в денежных доходах населения, что обусловливает снижение стимулов к труду, ведет к падению производительности труда;</w:t>
      </w:r>
    </w:p>
    <w:p w:rsidR="00662383" w:rsidRPr="00640BBE" w:rsidRDefault="00662383" w:rsidP="00662383">
      <w:pPr>
        <w:spacing w:after="0" w:line="240" w:lineRule="auto"/>
        <w:ind w:firstLine="709"/>
        <w:jc w:val="both"/>
        <w:rPr>
          <w:rFonts w:ascii="Times New Roman" w:hAnsi="Times New Roman"/>
          <w:sz w:val="28"/>
          <w:szCs w:val="28"/>
        </w:rPr>
      </w:pPr>
      <w:r w:rsidRPr="00640BBE">
        <w:rPr>
          <w:rFonts w:ascii="Times New Roman" w:hAnsi="Times New Roman"/>
          <w:sz w:val="28"/>
          <w:szCs w:val="28"/>
        </w:rPr>
        <w:t>- значительная дифференциация  доходов и имущества населения.</w:t>
      </w:r>
    </w:p>
    <w:p w:rsidR="00662383" w:rsidRPr="00640BBE" w:rsidRDefault="00662383" w:rsidP="00662383">
      <w:pPr>
        <w:spacing w:after="0" w:line="240" w:lineRule="auto"/>
        <w:ind w:firstLine="709"/>
        <w:jc w:val="both"/>
        <w:rPr>
          <w:rFonts w:ascii="Times New Roman" w:hAnsi="Times New Roman"/>
          <w:sz w:val="28"/>
          <w:szCs w:val="28"/>
        </w:rPr>
      </w:pPr>
      <w:r w:rsidRPr="00640BBE">
        <w:rPr>
          <w:rFonts w:ascii="Times New Roman" w:hAnsi="Times New Roman"/>
          <w:sz w:val="28"/>
          <w:szCs w:val="28"/>
        </w:rPr>
        <w:t>3. Рынок труда</w:t>
      </w:r>
    </w:p>
    <w:p w:rsidR="00662383" w:rsidRPr="00640BBE" w:rsidRDefault="00662383" w:rsidP="00662383">
      <w:pPr>
        <w:spacing w:after="0" w:line="240" w:lineRule="auto"/>
        <w:ind w:firstLine="709"/>
        <w:jc w:val="both"/>
        <w:rPr>
          <w:rFonts w:ascii="Times New Roman" w:hAnsi="Times New Roman"/>
          <w:sz w:val="28"/>
          <w:szCs w:val="28"/>
        </w:rPr>
      </w:pPr>
      <w:r w:rsidRPr="00640BBE">
        <w:rPr>
          <w:rFonts w:ascii="Times New Roman" w:hAnsi="Times New Roman"/>
          <w:sz w:val="28"/>
          <w:szCs w:val="28"/>
        </w:rPr>
        <w:t>- численность занятого в малом бизнесе населения незначительна;</w:t>
      </w:r>
    </w:p>
    <w:p w:rsidR="00662383" w:rsidRPr="00640BBE" w:rsidRDefault="00662383" w:rsidP="00662383">
      <w:pPr>
        <w:spacing w:after="0" w:line="240" w:lineRule="auto"/>
        <w:ind w:firstLine="709"/>
        <w:jc w:val="both"/>
        <w:rPr>
          <w:rFonts w:ascii="Times New Roman" w:hAnsi="Times New Roman"/>
          <w:sz w:val="28"/>
          <w:szCs w:val="28"/>
        </w:rPr>
      </w:pPr>
      <w:r w:rsidRPr="00640BBE">
        <w:rPr>
          <w:rFonts w:ascii="Times New Roman" w:hAnsi="Times New Roman"/>
          <w:sz w:val="28"/>
          <w:szCs w:val="28"/>
        </w:rPr>
        <w:t>- высокий уровень скрытой безработицы;</w:t>
      </w:r>
    </w:p>
    <w:p w:rsidR="00662383" w:rsidRPr="00640BBE" w:rsidRDefault="00662383" w:rsidP="00662383">
      <w:pPr>
        <w:spacing w:after="0" w:line="240" w:lineRule="auto"/>
        <w:ind w:firstLine="709"/>
        <w:jc w:val="both"/>
        <w:rPr>
          <w:rFonts w:ascii="Times New Roman" w:hAnsi="Times New Roman"/>
          <w:sz w:val="28"/>
          <w:szCs w:val="28"/>
        </w:rPr>
      </w:pPr>
      <w:r w:rsidRPr="00640BBE">
        <w:rPr>
          <w:rFonts w:ascii="Times New Roman" w:hAnsi="Times New Roman"/>
          <w:sz w:val="28"/>
          <w:szCs w:val="28"/>
        </w:rPr>
        <w:t>- рост регистрируемой безработицы.</w:t>
      </w:r>
    </w:p>
    <w:p w:rsidR="00662383" w:rsidRPr="00640BBE" w:rsidRDefault="00662383" w:rsidP="00662383">
      <w:pPr>
        <w:spacing w:after="0" w:line="240" w:lineRule="auto"/>
        <w:ind w:firstLine="709"/>
        <w:jc w:val="both"/>
        <w:rPr>
          <w:rFonts w:ascii="Times New Roman" w:hAnsi="Times New Roman"/>
          <w:sz w:val="28"/>
          <w:szCs w:val="28"/>
        </w:rPr>
      </w:pPr>
      <w:r w:rsidRPr="00640BBE">
        <w:rPr>
          <w:rFonts w:ascii="Times New Roman" w:hAnsi="Times New Roman"/>
          <w:sz w:val="28"/>
          <w:szCs w:val="28"/>
        </w:rPr>
        <w:t>4. Здоровье и здравоохранение:</w:t>
      </w:r>
    </w:p>
    <w:p w:rsidR="00662383" w:rsidRPr="00640BBE" w:rsidRDefault="00662383" w:rsidP="00662383">
      <w:pPr>
        <w:spacing w:after="0" w:line="240" w:lineRule="auto"/>
        <w:ind w:firstLine="709"/>
        <w:jc w:val="both"/>
        <w:rPr>
          <w:rFonts w:ascii="Times New Roman" w:hAnsi="Times New Roman"/>
          <w:sz w:val="28"/>
          <w:szCs w:val="28"/>
        </w:rPr>
      </w:pPr>
      <w:r w:rsidRPr="00640BBE">
        <w:rPr>
          <w:rFonts w:ascii="Times New Roman" w:hAnsi="Times New Roman"/>
          <w:sz w:val="28"/>
          <w:szCs w:val="28"/>
        </w:rPr>
        <w:t>- ожидаемая продолжительность жизни при рождении меньше, чем в развитых странах;</w:t>
      </w:r>
    </w:p>
    <w:p w:rsidR="00662383" w:rsidRPr="00640BBE" w:rsidRDefault="00662383" w:rsidP="00662383">
      <w:pPr>
        <w:spacing w:after="0" w:line="240" w:lineRule="auto"/>
        <w:ind w:firstLine="709"/>
        <w:jc w:val="both"/>
        <w:rPr>
          <w:rFonts w:ascii="Times New Roman" w:hAnsi="Times New Roman"/>
          <w:sz w:val="28"/>
          <w:szCs w:val="28"/>
        </w:rPr>
      </w:pPr>
      <w:r w:rsidRPr="00640BBE">
        <w:rPr>
          <w:rFonts w:ascii="Times New Roman" w:hAnsi="Times New Roman"/>
          <w:sz w:val="28"/>
          <w:szCs w:val="28"/>
        </w:rPr>
        <w:t>- рост общей и первичной заболеваемости среди взрослого населения;</w:t>
      </w:r>
    </w:p>
    <w:p w:rsidR="00662383" w:rsidRPr="00640BBE" w:rsidRDefault="00662383" w:rsidP="00662383">
      <w:pPr>
        <w:spacing w:after="0" w:line="240" w:lineRule="auto"/>
        <w:ind w:firstLine="709"/>
        <w:jc w:val="both"/>
        <w:rPr>
          <w:rFonts w:ascii="Times New Roman" w:hAnsi="Times New Roman"/>
          <w:sz w:val="28"/>
          <w:szCs w:val="28"/>
        </w:rPr>
      </w:pPr>
      <w:r w:rsidRPr="00640BBE">
        <w:rPr>
          <w:rFonts w:ascii="Times New Roman" w:hAnsi="Times New Roman"/>
          <w:sz w:val="28"/>
          <w:szCs w:val="28"/>
        </w:rPr>
        <w:t>- снижение численности работающих в сфере здравоохранения. </w:t>
      </w:r>
    </w:p>
    <w:p w:rsidR="00662383" w:rsidRPr="00640BBE" w:rsidRDefault="00662383" w:rsidP="00662383">
      <w:pPr>
        <w:spacing w:after="0" w:line="240" w:lineRule="auto"/>
        <w:ind w:firstLine="709"/>
        <w:jc w:val="both"/>
        <w:rPr>
          <w:rFonts w:ascii="Times New Roman" w:hAnsi="Times New Roman"/>
          <w:sz w:val="28"/>
          <w:szCs w:val="28"/>
        </w:rPr>
      </w:pPr>
      <w:r w:rsidRPr="00640BBE">
        <w:rPr>
          <w:rFonts w:ascii="Times New Roman" w:hAnsi="Times New Roman"/>
          <w:sz w:val="28"/>
          <w:szCs w:val="28"/>
        </w:rPr>
        <w:t>5. Промышленность:</w:t>
      </w:r>
    </w:p>
    <w:p w:rsidR="00662383" w:rsidRPr="00640BBE" w:rsidRDefault="00662383" w:rsidP="00662383">
      <w:pPr>
        <w:spacing w:after="0" w:line="240" w:lineRule="auto"/>
        <w:ind w:firstLine="709"/>
        <w:jc w:val="both"/>
        <w:rPr>
          <w:rFonts w:ascii="Times New Roman" w:hAnsi="Times New Roman"/>
          <w:sz w:val="28"/>
          <w:szCs w:val="28"/>
        </w:rPr>
      </w:pPr>
      <w:r w:rsidRPr="00640BBE">
        <w:rPr>
          <w:rFonts w:ascii="Times New Roman" w:hAnsi="Times New Roman"/>
          <w:sz w:val="28"/>
          <w:szCs w:val="28"/>
        </w:rPr>
        <w:t>- нестабильность институциональной среды, в которой действуют предприятия. Преобладание отраслей топливно-сырьевого комплекса в  структуре промышленного производства, что порождает структурные диспропорции;</w:t>
      </w:r>
    </w:p>
    <w:p w:rsidR="00662383" w:rsidRPr="00640BBE" w:rsidRDefault="00662383" w:rsidP="00662383">
      <w:pPr>
        <w:spacing w:after="0" w:line="240" w:lineRule="auto"/>
        <w:ind w:firstLine="709"/>
        <w:jc w:val="both"/>
        <w:rPr>
          <w:rFonts w:ascii="Times New Roman" w:hAnsi="Times New Roman"/>
          <w:sz w:val="28"/>
          <w:szCs w:val="28"/>
        </w:rPr>
      </w:pPr>
      <w:r w:rsidRPr="00640BBE">
        <w:rPr>
          <w:rFonts w:ascii="Times New Roman" w:hAnsi="Times New Roman"/>
          <w:sz w:val="28"/>
          <w:szCs w:val="28"/>
        </w:rPr>
        <w:t>- высокая степень износа основных производственных фондов;</w:t>
      </w:r>
    </w:p>
    <w:p w:rsidR="00662383" w:rsidRPr="00640BBE" w:rsidRDefault="00662383" w:rsidP="00662383">
      <w:pPr>
        <w:spacing w:after="0" w:line="240" w:lineRule="auto"/>
        <w:ind w:firstLine="709"/>
        <w:jc w:val="both"/>
        <w:rPr>
          <w:rFonts w:ascii="Times New Roman" w:hAnsi="Times New Roman"/>
          <w:sz w:val="28"/>
          <w:szCs w:val="28"/>
        </w:rPr>
      </w:pPr>
      <w:r w:rsidRPr="00640BBE">
        <w:rPr>
          <w:rFonts w:ascii="Times New Roman" w:hAnsi="Times New Roman"/>
          <w:sz w:val="28"/>
          <w:szCs w:val="28"/>
        </w:rPr>
        <w:t>- приостановка ряда инвестиционных программ, падение спроса на продукцию Усть-Лабинских предприятий и трудности с кредитованием в связи с мировым финансовом кризисом;</w:t>
      </w:r>
    </w:p>
    <w:p w:rsidR="00662383" w:rsidRPr="00640BBE" w:rsidRDefault="00662383" w:rsidP="00662383">
      <w:pPr>
        <w:spacing w:after="0" w:line="240" w:lineRule="auto"/>
        <w:ind w:firstLine="709"/>
        <w:jc w:val="both"/>
        <w:rPr>
          <w:rFonts w:ascii="Times New Roman" w:hAnsi="Times New Roman"/>
          <w:sz w:val="28"/>
          <w:szCs w:val="28"/>
        </w:rPr>
      </w:pPr>
      <w:r w:rsidRPr="00640BBE">
        <w:rPr>
          <w:rFonts w:ascii="Times New Roman" w:hAnsi="Times New Roman"/>
          <w:sz w:val="28"/>
          <w:szCs w:val="28"/>
        </w:rPr>
        <w:t>- инвестиционный потенциал района реализуется недостаточно.</w:t>
      </w:r>
    </w:p>
    <w:p w:rsidR="00662383" w:rsidRPr="00640BBE" w:rsidRDefault="00662383" w:rsidP="00662383">
      <w:pPr>
        <w:spacing w:after="0" w:line="240" w:lineRule="auto"/>
        <w:ind w:firstLine="709"/>
        <w:jc w:val="both"/>
        <w:rPr>
          <w:rFonts w:ascii="Times New Roman" w:hAnsi="Times New Roman"/>
          <w:sz w:val="28"/>
          <w:szCs w:val="28"/>
        </w:rPr>
      </w:pPr>
      <w:r w:rsidRPr="00640BBE">
        <w:rPr>
          <w:rFonts w:ascii="Times New Roman" w:hAnsi="Times New Roman"/>
          <w:sz w:val="28"/>
          <w:szCs w:val="28"/>
        </w:rPr>
        <w:t>6. Кредитная система:</w:t>
      </w:r>
    </w:p>
    <w:p w:rsidR="00662383" w:rsidRPr="00640BBE" w:rsidRDefault="00662383" w:rsidP="00662383">
      <w:pPr>
        <w:spacing w:after="0" w:line="240" w:lineRule="auto"/>
        <w:ind w:firstLine="709"/>
        <w:jc w:val="both"/>
        <w:rPr>
          <w:rFonts w:ascii="Times New Roman" w:hAnsi="Times New Roman"/>
          <w:sz w:val="28"/>
          <w:szCs w:val="28"/>
        </w:rPr>
      </w:pPr>
      <w:r w:rsidRPr="00640BBE">
        <w:rPr>
          <w:rFonts w:ascii="Times New Roman" w:hAnsi="Times New Roman"/>
          <w:sz w:val="28"/>
          <w:szCs w:val="28"/>
        </w:rPr>
        <w:t>- часть денежных средств используется не на территории района, а в регионах по местонахождению головного банка;</w:t>
      </w:r>
    </w:p>
    <w:p w:rsidR="00662383" w:rsidRPr="00640BBE" w:rsidRDefault="00662383" w:rsidP="00662383">
      <w:pPr>
        <w:spacing w:after="0" w:line="240" w:lineRule="auto"/>
        <w:ind w:firstLine="709"/>
        <w:jc w:val="both"/>
        <w:rPr>
          <w:rFonts w:ascii="Times New Roman" w:hAnsi="Times New Roman"/>
          <w:sz w:val="28"/>
          <w:szCs w:val="28"/>
        </w:rPr>
      </w:pPr>
      <w:r w:rsidRPr="00640BBE">
        <w:rPr>
          <w:rFonts w:ascii="Times New Roman" w:hAnsi="Times New Roman"/>
          <w:sz w:val="28"/>
          <w:szCs w:val="28"/>
        </w:rPr>
        <w:t>7. Внешнеэкономическая деятельность:</w:t>
      </w:r>
    </w:p>
    <w:p w:rsidR="00662383" w:rsidRPr="00640BBE" w:rsidRDefault="00662383" w:rsidP="00662383">
      <w:pPr>
        <w:spacing w:after="0" w:line="240" w:lineRule="auto"/>
        <w:ind w:firstLine="709"/>
        <w:jc w:val="both"/>
        <w:rPr>
          <w:rFonts w:ascii="Times New Roman" w:hAnsi="Times New Roman"/>
          <w:sz w:val="28"/>
          <w:szCs w:val="28"/>
        </w:rPr>
      </w:pPr>
      <w:r w:rsidRPr="00640BBE">
        <w:rPr>
          <w:rFonts w:ascii="Times New Roman" w:hAnsi="Times New Roman"/>
          <w:sz w:val="28"/>
          <w:szCs w:val="28"/>
        </w:rPr>
        <w:t>-    сырьевая направленность экспорта;</w:t>
      </w:r>
    </w:p>
    <w:p w:rsidR="00662383" w:rsidRPr="00640BBE" w:rsidRDefault="00662383" w:rsidP="00662383">
      <w:pPr>
        <w:spacing w:after="0" w:line="240" w:lineRule="auto"/>
        <w:ind w:firstLine="709"/>
        <w:jc w:val="both"/>
        <w:rPr>
          <w:rFonts w:ascii="Times New Roman" w:hAnsi="Times New Roman"/>
          <w:sz w:val="28"/>
          <w:szCs w:val="28"/>
        </w:rPr>
      </w:pPr>
      <w:r w:rsidRPr="00640BBE">
        <w:rPr>
          <w:rFonts w:ascii="Times New Roman" w:hAnsi="Times New Roman"/>
          <w:sz w:val="28"/>
          <w:szCs w:val="28"/>
        </w:rPr>
        <w:t>-  значительная зависимость экспорта от конъюнктуры мирового рынка;</w:t>
      </w:r>
    </w:p>
    <w:p w:rsidR="00662383" w:rsidRPr="00640BBE" w:rsidRDefault="00662383" w:rsidP="00662383">
      <w:pPr>
        <w:spacing w:after="0" w:line="240" w:lineRule="auto"/>
        <w:ind w:firstLine="709"/>
        <w:jc w:val="both"/>
        <w:rPr>
          <w:rFonts w:ascii="Times New Roman" w:hAnsi="Times New Roman"/>
          <w:sz w:val="28"/>
          <w:szCs w:val="28"/>
        </w:rPr>
      </w:pPr>
      <w:r w:rsidRPr="00640BBE">
        <w:rPr>
          <w:rFonts w:ascii="Times New Roman" w:hAnsi="Times New Roman"/>
          <w:sz w:val="28"/>
          <w:szCs w:val="28"/>
        </w:rPr>
        <w:t>- недостаточно современная материально-техническая база производства.</w:t>
      </w:r>
    </w:p>
    <w:p w:rsidR="00662383" w:rsidRPr="00640BBE" w:rsidRDefault="00662383" w:rsidP="00662383">
      <w:pPr>
        <w:spacing w:after="0" w:line="240" w:lineRule="auto"/>
        <w:ind w:firstLine="709"/>
        <w:jc w:val="both"/>
        <w:rPr>
          <w:rFonts w:ascii="Times New Roman" w:hAnsi="Times New Roman"/>
          <w:sz w:val="28"/>
          <w:szCs w:val="28"/>
        </w:rPr>
      </w:pPr>
      <w:r w:rsidRPr="00640BBE">
        <w:rPr>
          <w:rFonts w:ascii="Times New Roman" w:hAnsi="Times New Roman"/>
          <w:sz w:val="28"/>
          <w:szCs w:val="28"/>
        </w:rPr>
        <w:t>Работа по устранению данных барьеров должна быть запланирована в рамках реализации федерального и регионального планов обеспечения устойчивого развития экономики и планов по содействию импортозамещения, а также в рамках отраслевых государственных программ.</w:t>
      </w:r>
    </w:p>
    <w:p w:rsidR="00662383" w:rsidRPr="00640BBE" w:rsidRDefault="00662383" w:rsidP="00662383">
      <w:pPr>
        <w:spacing w:after="0" w:line="240" w:lineRule="auto"/>
        <w:ind w:firstLine="709"/>
        <w:jc w:val="both"/>
        <w:rPr>
          <w:rFonts w:ascii="Times New Roman" w:hAnsi="Times New Roman"/>
          <w:sz w:val="28"/>
          <w:szCs w:val="28"/>
        </w:rPr>
      </w:pPr>
      <w:r w:rsidRPr="00640BBE">
        <w:rPr>
          <w:rFonts w:ascii="Times New Roman" w:hAnsi="Times New Roman"/>
          <w:sz w:val="28"/>
          <w:szCs w:val="28"/>
        </w:rPr>
        <w:t>Исходя из этого, требуется проведение дополнительной обучающей работы, как региональных органов исполнительной власти, так и  других  организаций, занимающихся вопросами развития конкуренции, в том числе при активном участии Федеральной антимонопольной службы, Министерства экономического развития Российской Федерации, АНО «Агентство стратегических инициатив по продвижению новых проектов».</w:t>
      </w:r>
    </w:p>
    <w:p w:rsidR="00662383" w:rsidRPr="00640BBE" w:rsidRDefault="00662383" w:rsidP="00662383">
      <w:pPr>
        <w:spacing w:after="0" w:line="240" w:lineRule="auto"/>
        <w:ind w:firstLine="709"/>
        <w:jc w:val="both"/>
        <w:rPr>
          <w:rFonts w:ascii="Times New Roman" w:hAnsi="Times New Roman"/>
          <w:sz w:val="28"/>
          <w:szCs w:val="28"/>
        </w:rPr>
      </w:pPr>
      <w:r w:rsidRPr="00640BBE">
        <w:rPr>
          <w:rFonts w:ascii="Times New Roman" w:hAnsi="Times New Roman"/>
          <w:sz w:val="28"/>
          <w:szCs w:val="28"/>
        </w:rPr>
        <w:t xml:space="preserve">Данная работа позволит выстроить прозрачную систему действий органов местного самоуправления муниципального района и поселений в части реализации эффективных мер по развитию конкуренции в интересах потребителей товаров и услуг и субъектов предпринимательской деятельности. </w:t>
      </w:r>
    </w:p>
    <w:p w:rsidR="000243B0" w:rsidRDefault="005024CB" w:rsidP="005D7493">
      <w:pPr>
        <w:spacing w:after="0" w:line="240" w:lineRule="auto"/>
        <w:ind w:firstLine="708"/>
        <w:jc w:val="both"/>
        <w:rPr>
          <w:rFonts w:ascii="Times New Roman" w:hAnsi="Times New Roman"/>
          <w:sz w:val="28"/>
          <w:szCs w:val="28"/>
        </w:rPr>
      </w:pPr>
      <w:r>
        <w:rPr>
          <w:rFonts w:ascii="Times New Roman" w:hAnsi="Times New Roman"/>
          <w:sz w:val="28"/>
          <w:szCs w:val="28"/>
        </w:rPr>
        <w:t>Опрос потребителей об удовлетворенности уровня цен и качества услуг, предоставляемых в магазинах «шаговой доступности» показал</w:t>
      </w:r>
      <w:r w:rsidR="00886B34">
        <w:rPr>
          <w:rFonts w:ascii="Times New Roman" w:hAnsi="Times New Roman"/>
          <w:sz w:val="28"/>
          <w:szCs w:val="28"/>
        </w:rPr>
        <w:t>,</w:t>
      </w:r>
      <w:r>
        <w:rPr>
          <w:rFonts w:ascii="Times New Roman" w:hAnsi="Times New Roman"/>
          <w:sz w:val="28"/>
          <w:szCs w:val="28"/>
        </w:rPr>
        <w:t xml:space="preserve"> что </w:t>
      </w:r>
      <w:r w:rsidR="00886B34">
        <w:rPr>
          <w:rFonts w:ascii="Times New Roman" w:hAnsi="Times New Roman"/>
          <w:sz w:val="28"/>
          <w:szCs w:val="28"/>
        </w:rPr>
        <w:t xml:space="preserve">большая </w:t>
      </w:r>
      <w:r>
        <w:rPr>
          <w:rFonts w:ascii="Times New Roman" w:hAnsi="Times New Roman"/>
          <w:sz w:val="28"/>
          <w:szCs w:val="28"/>
        </w:rPr>
        <w:t xml:space="preserve">часть респондентов </w:t>
      </w:r>
      <w:r w:rsidR="00886B34">
        <w:rPr>
          <w:rFonts w:ascii="Times New Roman" w:hAnsi="Times New Roman"/>
          <w:sz w:val="28"/>
          <w:szCs w:val="28"/>
        </w:rPr>
        <w:t xml:space="preserve">1854 человека </w:t>
      </w:r>
      <w:r w:rsidR="000243B0">
        <w:rPr>
          <w:rFonts w:ascii="Times New Roman" w:hAnsi="Times New Roman"/>
          <w:sz w:val="28"/>
          <w:szCs w:val="28"/>
        </w:rPr>
        <w:t xml:space="preserve">или 62,2% </w:t>
      </w:r>
      <w:r w:rsidR="00886B34">
        <w:rPr>
          <w:rFonts w:ascii="Times New Roman" w:hAnsi="Times New Roman"/>
          <w:sz w:val="28"/>
          <w:szCs w:val="28"/>
        </w:rPr>
        <w:t>из числа опрошенных довольны уровнем цен</w:t>
      </w:r>
      <w:r w:rsidR="000243B0">
        <w:rPr>
          <w:rFonts w:ascii="Times New Roman" w:hAnsi="Times New Roman"/>
          <w:sz w:val="28"/>
          <w:szCs w:val="28"/>
        </w:rPr>
        <w:t>, скорее удовлетворены 95 человек или 3,2% населения, скорее неудовлетворенны ростом цен на территории муниципального образования Усть-Лабинский район 644 респондента, что составляет 21,6% и лишь 12,9% неудовлетворенны ростом цен.</w:t>
      </w:r>
    </w:p>
    <w:p w:rsidR="005024CB" w:rsidRDefault="000243B0" w:rsidP="005D7493">
      <w:pPr>
        <w:spacing w:after="0" w:line="240" w:lineRule="auto"/>
        <w:ind w:firstLine="708"/>
        <w:jc w:val="both"/>
        <w:rPr>
          <w:rFonts w:ascii="Times New Roman" w:hAnsi="Times New Roman"/>
          <w:sz w:val="28"/>
          <w:szCs w:val="28"/>
        </w:rPr>
      </w:pPr>
      <w:r>
        <w:rPr>
          <w:rFonts w:ascii="Times New Roman" w:hAnsi="Times New Roman"/>
          <w:sz w:val="28"/>
          <w:szCs w:val="28"/>
        </w:rPr>
        <w:t>Большинство опрошенных  потребителей также удовлетворены качеством товаров и услуг - 2014 человек из числа опрошенных или 67,6%,скорее удовлетворены – 408 человек (13,7), скорее неудовлетворенны – 295 человек (9,9%), неудовлетворенны – 263 респондента (8,8%).</w:t>
      </w:r>
    </w:p>
    <w:p w:rsidR="000243B0" w:rsidRDefault="000243B0" w:rsidP="005D7493">
      <w:pPr>
        <w:spacing w:after="0" w:line="240" w:lineRule="auto"/>
        <w:ind w:firstLine="708"/>
        <w:jc w:val="both"/>
        <w:rPr>
          <w:rFonts w:ascii="Times New Roman" w:hAnsi="Times New Roman"/>
          <w:sz w:val="28"/>
          <w:szCs w:val="28"/>
        </w:rPr>
      </w:pPr>
      <w:r>
        <w:rPr>
          <w:rFonts w:ascii="Times New Roman" w:hAnsi="Times New Roman"/>
          <w:sz w:val="28"/>
          <w:szCs w:val="28"/>
        </w:rPr>
        <w:t>Жалоб в надзорные органы по итогам 2018 года по защите прав потребителей</w:t>
      </w:r>
      <w:r w:rsidR="009703B6">
        <w:rPr>
          <w:rFonts w:ascii="Times New Roman" w:hAnsi="Times New Roman"/>
          <w:sz w:val="28"/>
          <w:szCs w:val="28"/>
        </w:rPr>
        <w:t xml:space="preserve"> в части необоснованного завышения цен не поступало.</w:t>
      </w:r>
    </w:p>
    <w:p w:rsidR="009703B6" w:rsidRPr="000D65DB" w:rsidRDefault="009703B6" w:rsidP="009703B6">
      <w:pPr>
        <w:spacing w:after="0" w:line="240" w:lineRule="auto"/>
        <w:ind w:firstLine="709"/>
        <w:jc w:val="both"/>
        <w:rPr>
          <w:rFonts w:ascii="Times New Roman" w:hAnsi="Times New Roman"/>
          <w:sz w:val="28"/>
          <w:szCs w:val="28"/>
        </w:rPr>
      </w:pPr>
      <w:r>
        <w:rPr>
          <w:rFonts w:ascii="Times New Roman" w:hAnsi="Times New Roman"/>
          <w:sz w:val="28"/>
          <w:szCs w:val="28"/>
        </w:rPr>
        <w:t>Н</w:t>
      </w:r>
      <w:r w:rsidRPr="000D65DB">
        <w:rPr>
          <w:rFonts w:ascii="Times New Roman" w:hAnsi="Times New Roman"/>
          <w:sz w:val="28"/>
          <w:szCs w:val="28"/>
        </w:rPr>
        <w:t>а территории Усть-Лабинского района отсутствуют хозяйствующие субъекты, доля участия муниципальных образований в которых составляет 50% и более.</w:t>
      </w:r>
    </w:p>
    <w:p w:rsidR="00A30651" w:rsidRDefault="00A30651" w:rsidP="00A30651">
      <w:pPr>
        <w:spacing w:after="0" w:line="240" w:lineRule="auto"/>
        <w:ind w:firstLine="709"/>
        <w:jc w:val="both"/>
        <w:rPr>
          <w:rFonts w:ascii="Times New Roman" w:hAnsi="Times New Roman"/>
          <w:sz w:val="28"/>
          <w:szCs w:val="28"/>
        </w:rPr>
      </w:pPr>
      <w:r>
        <w:rPr>
          <w:rFonts w:ascii="Times New Roman" w:hAnsi="Times New Roman"/>
          <w:sz w:val="28"/>
          <w:szCs w:val="28"/>
        </w:rPr>
        <w:t xml:space="preserve">Реестры субъектов естественных монополий, осуществляющих свою деятельность на территории Усть-Лабинского района (приложение № 3), размещены на официальном сайте муниципального образования Усть-Лабинский район в разделе «Стандарт развития конкуренции» → «Реестр хозяйствующих субъектов» </w:t>
      </w:r>
      <w:hyperlink r:id="rId85" w:history="1">
        <w:r w:rsidRPr="00F81C33">
          <w:rPr>
            <w:rStyle w:val="aa"/>
            <w:rFonts w:ascii="Times New Roman" w:hAnsi="Times New Roman"/>
            <w:sz w:val="28"/>
            <w:szCs w:val="28"/>
          </w:rPr>
          <w:t>http://www.adminustlabinsk.ru/information/standart-razvitiya-konkurentsii/reestry-khozyaystvuyushchikh-subektov/</w:t>
        </w:r>
      </w:hyperlink>
      <w:r>
        <w:rPr>
          <w:rFonts w:ascii="Times New Roman" w:hAnsi="Times New Roman"/>
          <w:sz w:val="28"/>
          <w:szCs w:val="28"/>
        </w:rPr>
        <w:t>.</w:t>
      </w:r>
    </w:p>
    <w:p w:rsidR="00B435C3" w:rsidRPr="00A30651" w:rsidRDefault="00B435C3" w:rsidP="00B435C3">
      <w:pPr>
        <w:spacing w:after="0" w:line="240" w:lineRule="auto"/>
        <w:ind w:firstLine="709"/>
        <w:jc w:val="both"/>
        <w:rPr>
          <w:rFonts w:ascii="Times New Roman" w:hAnsi="Times New Roman"/>
          <w:sz w:val="28"/>
          <w:szCs w:val="28"/>
        </w:rPr>
      </w:pPr>
      <w:r w:rsidRPr="00A30651">
        <w:rPr>
          <w:rFonts w:ascii="Times New Roman" w:hAnsi="Times New Roman"/>
          <w:sz w:val="28"/>
          <w:szCs w:val="28"/>
        </w:rPr>
        <w:t>Сведения о состоянии конкурентной среды на социально-значимых и приоритетных рынка, приведены в таблице.</w:t>
      </w:r>
    </w:p>
    <w:p w:rsidR="00B435C3" w:rsidRPr="00787269" w:rsidRDefault="00B435C3" w:rsidP="00B435C3">
      <w:pPr>
        <w:spacing w:after="0" w:line="240" w:lineRule="auto"/>
        <w:jc w:val="both"/>
        <w:rPr>
          <w:rFonts w:ascii="Times New Roman" w:hAnsi="Times New Roman"/>
          <w:sz w:val="28"/>
          <w:szCs w:val="28"/>
          <w:highlight w:val="yello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15"/>
        <w:gridCol w:w="2112"/>
        <w:gridCol w:w="1692"/>
        <w:gridCol w:w="1749"/>
        <w:gridCol w:w="1943"/>
        <w:gridCol w:w="1943"/>
      </w:tblGrid>
      <w:tr w:rsidR="006E02E1" w:rsidRPr="006E02E1" w:rsidTr="006E02E1">
        <w:trPr>
          <w:jc w:val="center"/>
        </w:trPr>
        <w:tc>
          <w:tcPr>
            <w:tcW w:w="415" w:type="dxa"/>
            <w:vAlign w:val="center"/>
          </w:tcPr>
          <w:p w:rsidR="006E02E1" w:rsidRPr="006E02E1" w:rsidRDefault="006E02E1" w:rsidP="009F06B5">
            <w:pPr>
              <w:jc w:val="center"/>
              <w:rPr>
                <w:rFonts w:ascii="Times New Roman" w:hAnsi="Times New Roman"/>
                <w:sz w:val="20"/>
                <w:szCs w:val="20"/>
              </w:rPr>
            </w:pPr>
            <w:r w:rsidRPr="006E02E1">
              <w:rPr>
                <w:rFonts w:ascii="Times New Roman" w:hAnsi="Times New Roman"/>
                <w:sz w:val="20"/>
                <w:szCs w:val="20"/>
              </w:rPr>
              <w:t>№</w:t>
            </w:r>
          </w:p>
        </w:tc>
        <w:tc>
          <w:tcPr>
            <w:tcW w:w="2112" w:type="dxa"/>
            <w:vAlign w:val="center"/>
          </w:tcPr>
          <w:p w:rsidR="006E02E1" w:rsidRPr="006E02E1" w:rsidRDefault="006E02E1" w:rsidP="009F06B5">
            <w:pPr>
              <w:jc w:val="center"/>
              <w:rPr>
                <w:rFonts w:ascii="Times New Roman" w:hAnsi="Times New Roman"/>
                <w:sz w:val="20"/>
                <w:szCs w:val="20"/>
              </w:rPr>
            </w:pPr>
            <w:r w:rsidRPr="006E02E1">
              <w:rPr>
                <w:rFonts w:ascii="Times New Roman" w:hAnsi="Times New Roman"/>
                <w:sz w:val="20"/>
                <w:szCs w:val="20"/>
              </w:rPr>
              <w:t>Рынок</w:t>
            </w:r>
          </w:p>
        </w:tc>
        <w:tc>
          <w:tcPr>
            <w:tcW w:w="1692" w:type="dxa"/>
            <w:vAlign w:val="center"/>
          </w:tcPr>
          <w:p w:rsidR="006E02E1" w:rsidRPr="006E02E1" w:rsidRDefault="006E02E1" w:rsidP="006E02E1">
            <w:pPr>
              <w:jc w:val="center"/>
              <w:rPr>
                <w:rFonts w:ascii="Times New Roman" w:hAnsi="Times New Roman"/>
                <w:sz w:val="20"/>
                <w:szCs w:val="20"/>
              </w:rPr>
            </w:pPr>
            <w:r w:rsidRPr="006E02E1">
              <w:rPr>
                <w:rFonts w:ascii="Times New Roman" w:hAnsi="Times New Roman"/>
                <w:sz w:val="20"/>
                <w:szCs w:val="20"/>
              </w:rPr>
              <w:t>Оценка п</w:t>
            </w:r>
            <w:r>
              <w:rPr>
                <w:rFonts w:ascii="Times New Roman" w:hAnsi="Times New Roman"/>
                <w:sz w:val="20"/>
                <w:szCs w:val="20"/>
              </w:rPr>
              <w:t>отребителями</w:t>
            </w:r>
            <w:r w:rsidRPr="006E02E1">
              <w:rPr>
                <w:rFonts w:ascii="Times New Roman" w:hAnsi="Times New Roman"/>
                <w:sz w:val="20"/>
                <w:szCs w:val="20"/>
              </w:rPr>
              <w:t xml:space="preserve"> степени конкуренции на рынке 2017</w:t>
            </w:r>
          </w:p>
        </w:tc>
        <w:tc>
          <w:tcPr>
            <w:tcW w:w="1749" w:type="dxa"/>
            <w:vAlign w:val="center"/>
          </w:tcPr>
          <w:p w:rsidR="006E02E1" w:rsidRPr="006E02E1" w:rsidRDefault="006E02E1" w:rsidP="006E02E1">
            <w:pPr>
              <w:jc w:val="center"/>
              <w:rPr>
                <w:rFonts w:ascii="Times New Roman" w:hAnsi="Times New Roman"/>
                <w:sz w:val="20"/>
                <w:szCs w:val="20"/>
              </w:rPr>
            </w:pPr>
            <w:r w:rsidRPr="006E02E1">
              <w:rPr>
                <w:rFonts w:ascii="Times New Roman" w:hAnsi="Times New Roman"/>
                <w:sz w:val="20"/>
                <w:szCs w:val="20"/>
              </w:rPr>
              <w:t xml:space="preserve">Оценка </w:t>
            </w:r>
            <w:r>
              <w:rPr>
                <w:rFonts w:ascii="Times New Roman" w:hAnsi="Times New Roman"/>
                <w:sz w:val="20"/>
                <w:szCs w:val="20"/>
              </w:rPr>
              <w:t>потребителями</w:t>
            </w:r>
            <w:r w:rsidRPr="006E02E1">
              <w:rPr>
                <w:rFonts w:ascii="Times New Roman" w:hAnsi="Times New Roman"/>
                <w:sz w:val="20"/>
                <w:szCs w:val="20"/>
              </w:rPr>
              <w:t xml:space="preserve"> деятельности органов власти 2017</w:t>
            </w:r>
          </w:p>
        </w:tc>
        <w:tc>
          <w:tcPr>
            <w:tcW w:w="1943" w:type="dxa"/>
            <w:vAlign w:val="center"/>
          </w:tcPr>
          <w:p w:rsidR="006E02E1" w:rsidRPr="006E02E1" w:rsidRDefault="006E02E1" w:rsidP="006E02E1">
            <w:pPr>
              <w:jc w:val="center"/>
              <w:rPr>
                <w:rFonts w:ascii="Times New Roman" w:hAnsi="Times New Roman"/>
                <w:sz w:val="20"/>
                <w:szCs w:val="20"/>
              </w:rPr>
            </w:pPr>
            <w:r w:rsidRPr="006E02E1">
              <w:rPr>
                <w:rFonts w:ascii="Times New Roman" w:hAnsi="Times New Roman"/>
                <w:sz w:val="20"/>
                <w:szCs w:val="20"/>
              </w:rPr>
              <w:t>Оценка п</w:t>
            </w:r>
            <w:r>
              <w:rPr>
                <w:rFonts w:ascii="Times New Roman" w:hAnsi="Times New Roman"/>
                <w:sz w:val="20"/>
                <w:szCs w:val="20"/>
              </w:rPr>
              <w:t>отребителями</w:t>
            </w:r>
            <w:r w:rsidRPr="006E02E1">
              <w:rPr>
                <w:rFonts w:ascii="Times New Roman" w:hAnsi="Times New Roman"/>
                <w:sz w:val="20"/>
                <w:szCs w:val="20"/>
              </w:rPr>
              <w:t xml:space="preserve"> степени конкуренции на рынке 201</w:t>
            </w:r>
            <w:r>
              <w:rPr>
                <w:rFonts w:ascii="Times New Roman" w:hAnsi="Times New Roman"/>
                <w:sz w:val="20"/>
                <w:szCs w:val="20"/>
              </w:rPr>
              <w:t>8</w:t>
            </w:r>
          </w:p>
        </w:tc>
        <w:tc>
          <w:tcPr>
            <w:tcW w:w="1943" w:type="dxa"/>
            <w:vAlign w:val="center"/>
          </w:tcPr>
          <w:p w:rsidR="006E02E1" w:rsidRPr="006E02E1" w:rsidRDefault="006E02E1" w:rsidP="006E02E1">
            <w:pPr>
              <w:jc w:val="center"/>
              <w:rPr>
                <w:rFonts w:ascii="Times New Roman" w:hAnsi="Times New Roman"/>
                <w:sz w:val="20"/>
                <w:szCs w:val="20"/>
              </w:rPr>
            </w:pPr>
            <w:r w:rsidRPr="006E02E1">
              <w:rPr>
                <w:rFonts w:ascii="Times New Roman" w:hAnsi="Times New Roman"/>
                <w:sz w:val="20"/>
                <w:szCs w:val="20"/>
              </w:rPr>
              <w:t xml:space="preserve">Оценка </w:t>
            </w:r>
            <w:r>
              <w:rPr>
                <w:rFonts w:ascii="Times New Roman" w:hAnsi="Times New Roman"/>
                <w:sz w:val="20"/>
                <w:szCs w:val="20"/>
              </w:rPr>
              <w:t>потребителями</w:t>
            </w:r>
            <w:r w:rsidRPr="006E02E1">
              <w:rPr>
                <w:rFonts w:ascii="Times New Roman" w:hAnsi="Times New Roman"/>
                <w:sz w:val="20"/>
                <w:szCs w:val="20"/>
              </w:rPr>
              <w:t xml:space="preserve"> деятельности органов власти 201</w:t>
            </w:r>
            <w:r>
              <w:rPr>
                <w:rFonts w:ascii="Times New Roman" w:hAnsi="Times New Roman"/>
                <w:sz w:val="20"/>
                <w:szCs w:val="20"/>
              </w:rPr>
              <w:t>8</w:t>
            </w:r>
          </w:p>
        </w:tc>
      </w:tr>
      <w:tr w:rsidR="006E02E1" w:rsidRPr="006E02E1" w:rsidTr="006E02E1">
        <w:trPr>
          <w:jc w:val="center"/>
        </w:trPr>
        <w:tc>
          <w:tcPr>
            <w:tcW w:w="415" w:type="dxa"/>
          </w:tcPr>
          <w:p w:rsidR="006E02E1" w:rsidRPr="006E02E1" w:rsidRDefault="006E02E1" w:rsidP="009F06B5">
            <w:pPr>
              <w:jc w:val="both"/>
              <w:rPr>
                <w:rFonts w:ascii="Times New Roman" w:hAnsi="Times New Roman"/>
                <w:sz w:val="20"/>
                <w:szCs w:val="20"/>
              </w:rPr>
            </w:pPr>
            <w:r w:rsidRPr="006E02E1">
              <w:rPr>
                <w:rFonts w:ascii="Times New Roman" w:hAnsi="Times New Roman"/>
                <w:sz w:val="20"/>
                <w:szCs w:val="20"/>
              </w:rPr>
              <w:t>1</w:t>
            </w:r>
          </w:p>
        </w:tc>
        <w:tc>
          <w:tcPr>
            <w:tcW w:w="2112" w:type="dxa"/>
            <w:vAlign w:val="center"/>
          </w:tcPr>
          <w:p w:rsidR="006E02E1" w:rsidRPr="006E02E1" w:rsidRDefault="006E02E1" w:rsidP="009F06B5">
            <w:pPr>
              <w:rPr>
                <w:rFonts w:ascii="Times New Roman" w:hAnsi="Times New Roman"/>
                <w:color w:val="000000"/>
                <w:sz w:val="20"/>
                <w:szCs w:val="20"/>
              </w:rPr>
            </w:pPr>
            <w:r w:rsidRPr="006E02E1">
              <w:rPr>
                <w:rFonts w:ascii="Times New Roman" w:hAnsi="Times New Roman"/>
                <w:color w:val="000000"/>
                <w:sz w:val="20"/>
                <w:szCs w:val="20"/>
              </w:rPr>
              <w:t>Рынок услуг дошкольного образования</w:t>
            </w:r>
          </w:p>
        </w:tc>
        <w:tc>
          <w:tcPr>
            <w:tcW w:w="1692" w:type="dxa"/>
          </w:tcPr>
          <w:p w:rsidR="006E02E1" w:rsidRPr="006E02E1" w:rsidRDefault="006E02E1" w:rsidP="00E14DEF">
            <w:pPr>
              <w:jc w:val="both"/>
              <w:rPr>
                <w:rFonts w:ascii="Times New Roman" w:hAnsi="Times New Roman"/>
                <w:sz w:val="20"/>
                <w:szCs w:val="20"/>
              </w:rPr>
            </w:pPr>
            <w:r w:rsidRPr="006E02E1">
              <w:rPr>
                <w:rFonts w:ascii="Times New Roman" w:hAnsi="Times New Roman"/>
                <w:sz w:val="20"/>
                <w:szCs w:val="20"/>
              </w:rPr>
              <w:t>Нет конкуренции-25%,  умеренная конкуренция 25%, высокая конкуренция 25%, очень высокая конкуренция 25%</w:t>
            </w:r>
          </w:p>
        </w:tc>
        <w:tc>
          <w:tcPr>
            <w:tcW w:w="1749" w:type="dxa"/>
          </w:tcPr>
          <w:p w:rsidR="006E02E1" w:rsidRPr="006E02E1" w:rsidRDefault="006E02E1" w:rsidP="00E14DEF">
            <w:pPr>
              <w:jc w:val="both"/>
              <w:rPr>
                <w:rFonts w:ascii="Times New Roman" w:hAnsi="Times New Roman"/>
                <w:sz w:val="20"/>
                <w:szCs w:val="20"/>
              </w:rPr>
            </w:pPr>
            <w:r w:rsidRPr="006E02E1">
              <w:rPr>
                <w:rFonts w:ascii="Times New Roman" w:hAnsi="Times New Roman"/>
                <w:sz w:val="20"/>
                <w:szCs w:val="20"/>
              </w:rPr>
              <w:t xml:space="preserve">В чем то помогают, в чем-то мешают 25%, мешают 50%, помогают 25%, </w:t>
            </w:r>
          </w:p>
        </w:tc>
        <w:tc>
          <w:tcPr>
            <w:tcW w:w="1943" w:type="dxa"/>
          </w:tcPr>
          <w:p w:rsidR="006E02E1" w:rsidRPr="006E02E1" w:rsidRDefault="00854990" w:rsidP="009F06B5">
            <w:pPr>
              <w:jc w:val="both"/>
              <w:rPr>
                <w:rFonts w:ascii="Times New Roman" w:hAnsi="Times New Roman"/>
                <w:sz w:val="20"/>
                <w:szCs w:val="20"/>
              </w:rPr>
            </w:pPr>
            <w:r>
              <w:rPr>
                <w:rFonts w:ascii="Times New Roman" w:hAnsi="Times New Roman"/>
                <w:sz w:val="20"/>
                <w:szCs w:val="20"/>
              </w:rPr>
              <w:t>-</w:t>
            </w:r>
          </w:p>
        </w:tc>
        <w:tc>
          <w:tcPr>
            <w:tcW w:w="1943" w:type="dxa"/>
          </w:tcPr>
          <w:p w:rsidR="006E02E1" w:rsidRPr="006E02E1" w:rsidRDefault="00854990" w:rsidP="009F06B5">
            <w:pPr>
              <w:jc w:val="both"/>
              <w:rPr>
                <w:rFonts w:ascii="Times New Roman" w:hAnsi="Times New Roman"/>
                <w:sz w:val="20"/>
                <w:szCs w:val="20"/>
              </w:rPr>
            </w:pPr>
            <w:r>
              <w:rPr>
                <w:rFonts w:ascii="Times New Roman" w:hAnsi="Times New Roman"/>
                <w:sz w:val="20"/>
                <w:szCs w:val="20"/>
              </w:rPr>
              <w:t>-</w:t>
            </w:r>
          </w:p>
        </w:tc>
      </w:tr>
      <w:tr w:rsidR="006E02E1" w:rsidRPr="006E02E1" w:rsidTr="006E02E1">
        <w:trPr>
          <w:jc w:val="center"/>
        </w:trPr>
        <w:tc>
          <w:tcPr>
            <w:tcW w:w="415" w:type="dxa"/>
          </w:tcPr>
          <w:p w:rsidR="006E02E1" w:rsidRPr="006E02E1" w:rsidRDefault="006E02E1" w:rsidP="009F06B5">
            <w:pPr>
              <w:jc w:val="both"/>
              <w:rPr>
                <w:rFonts w:ascii="Times New Roman" w:hAnsi="Times New Roman"/>
                <w:sz w:val="20"/>
                <w:szCs w:val="20"/>
              </w:rPr>
            </w:pPr>
            <w:r w:rsidRPr="006E02E1">
              <w:rPr>
                <w:rFonts w:ascii="Times New Roman" w:hAnsi="Times New Roman"/>
                <w:sz w:val="20"/>
                <w:szCs w:val="20"/>
              </w:rPr>
              <w:t>2</w:t>
            </w:r>
          </w:p>
        </w:tc>
        <w:tc>
          <w:tcPr>
            <w:tcW w:w="2112" w:type="dxa"/>
            <w:vAlign w:val="center"/>
          </w:tcPr>
          <w:p w:rsidR="006E02E1" w:rsidRPr="006E02E1" w:rsidRDefault="006E02E1" w:rsidP="009F06B5">
            <w:pPr>
              <w:rPr>
                <w:rFonts w:ascii="Times New Roman" w:hAnsi="Times New Roman"/>
                <w:color w:val="000000"/>
                <w:sz w:val="20"/>
                <w:szCs w:val="20"/>
              </w:rPr>
            </w:pPr>
            <w:r w:rsidRPr="006E02E1">
              <w:rPr>
                <w:rFonts w:ascii="Times New Roman" w:hAnsi="Times New Roman"/>
                <w:color w:val="000000"/>
                <w:sz w:val="20"/>
                <w:szCs w:val="20"/>
              </w:rPr>
              <w:t>Рынок услуг детского отдыха и оздоровления</w:t>
            </w:r>
          </w:p>
        </w:tc>
        <w:tc>
          <w:tcPr>
            <w:tcW w:w="1692" w:type="dxa"/>
          </w:tcPr>
          <w:p w:rsidR="006E02E1" w:rsidRPr="006E02E1" w:rsidRDefault="006E02E1" w:rsidP="00E14DEF">
            <w:pPr>
              <w:jc w:val="both"/>
              <w:rPr>
                <w:rFonts w:ascii="Times New Roman" w:hAnsi="Times New Roman"/>
                <w:sz w:val="20"/>
                <w:szCs w:val="20"/>
              </w:rPr>
            </w:pPr>
          </w:p>
        </w:tc>
        <w:tc>
          <w:tcPr>
            <w:tcW w:w="1749" w:type="dxa"/>
          </w:tcPr>
          <w:p w:rsidR="006E02E1" w:rsidRPr="006E02E1" w:rsidRDefault="006E02E1" w:rsidP="00E14DEF">
            <w:pPr>
              <w:jc w:val="both"/>
              <w:rPr>
                <w:rFonts w:ascii="Times New Roman" w:hAnsi="Times New Roman"/>
                <w:sz w:val="20"/>
                <w:szCs w:val="20"/>
              </w:rPr>
            </w:pPr>
          </w:p>
        </w:tc>
        <w:tc>
          <w:tcPr>
            <w:tcW w:w="1943" w:type="dxa"/>
          </w:tcPr>
          <w:p w:rsidR="006E02E1" w:rsidRPr="006E02E1" w:rsidRDefault="00854990" w:rsidP="009F06B5">
            <w:pPr>
              <w:jc w:val="both"/>
              <w:rPr>
                <w:rFonts w:ascii="Times New Roman" w:hAnsi="Times New Roman"/>
                <w:sz w:val="20"/>
                <w:szCs w:val="20"/>
              </w:rPr>
            </w:pPr>
            <w:r>
              <w:rPr>
                <w:rFonts w:ascii="Times New Roman" w:hAnsi="Times New Roman"/>
                <w:sz w:val="20"/>
                <w:szCs w:val="20"/>
              </w:rPr>
              <w:t>-</w:t>
            </w:r>
          </w:p>
        </w:tc>
        <w:tc>
          <w:tcPr>
            <w:tcW w:w="1943" w:type="dxa"/>
          </w:tcPr>
          <w:p w:rsidR="006E02E1" w:rsidRPr="006E02E1" w:rsidRDefault="00854990" w:rsidP="009F06B5">
            <w:pPr>
              <w:jc w:val="both"/>
              <w:rPr>
                <w:rFonts w:ascii="Times New Roman" w:hAnsi="Times New Roman"/>
                <w:sz w:val="20"/>
                <w:szCs w:val="20"/>
              </w:rPr>
            </w:pPr>
            <w:r>
              <w:rPr>
                <w:rFonts w:ascii="Times New Roman" w:hAnsi="Times New Roman"/>
                <w:sz w:val="20"/>
                <w:szCs w:val="20"/>
              </w:rPr>
              <w:t>-</w:t>
            </w:r>
          </w:p>
        </w:tc>
      </w:tr>
      <w:tr w:rsidR="006E02E1" w:rsidRPr="006E02E1" w:rsidTr="006E02E1">
        <w:trPr>
          <w:jc w:val="center"/>
        </w:trPr>
        <w:tc>
          <w:tcPr>
            <w:tcW w:w="415" w:type="dxa"/>
          </w:tcPr>
          <w:p w:rsidR="006E02E1" w:rsidRPr="006E02E1" w:rsidRDefault="006E02E1" w:rsidP="009F06B5">
            <w:pPr>
              <w:jc w:val="both"/>
              <w:rPr>
                <w:rFonts w:ascii="Times New Roman" w:hAnsi="Times New Roman"/>
                <w:sz w:val="20"/>
                <w:szCs w:val="20"/>
              </w:rPr>
            </w:pPr>
            <w:r w:rsidRPr="006E02E1">
              <w:rPr>
                <w:rFonts w:ascii="Times New Roman" w:hAnsi="Times New Roman"/>
                <w:sz w:val="20"/>
                <w:szCs w:val="20"/>
              </w:rPr>
              <w:t>3</w:t>
            </w:r>
          </w:p>
        </w:tc>
        <w:tc>
          <w:tcPr>
            <w:tcW w:w="2112" w:type="dxa"/>
            <w:vAlign w:val="center"/>
          </w:tcPr>
          <w:p w:rsidR="006E02E1" w:rsidRPr="006E02E1" w:rsidRDefault="006E02E1" w:rsidP="009F06B5">
            <w:pPr>
              <w:rPr>
                <w:rFonts w:ascii="Times New Roman" w:hAnsi="Times New Roman"/>
                <w:color w:val="000000"/>
                <w:sz w:val="20"/>
                <w:szCs w:val="20"/>
              </w:rPr>
            </w:pPr>
            <w:r w:rsidRPr="006E02E1">
              <w:rPr>
                <w:rFonts w:ascii="Times New Roman" w:hAnsi="Times New Roman"/>
                <w:color w:val="000000"/>
                <w:sz w:val="20"/>
                <w:szCs w:val="20"/>
              </w:rPr>
              <w:t>Рынок услуг дополнительного образования</w:t>
            </w:r>
          </w:p>
        </w:tc>
        <w:tc>
          <w:tcPr>
            <w:tcW w:w="1692" w:type="dxa"/>
          </w:tcPr>
          <w:p w:rsidR="006E02E1" w:rsidRPr="006E02E1" w:rsidRDefault="006E02E1" w:rsidP="00E14DEF">
            <w:pPr>
              <w:jc w:val="both"/>
              <w:rPr>
                <w:rFonts w:ascii="Times New Roman" w:hAnsi="Times New Roman"/>
                <w:sz w:val="20"/>
                <w:szCs w:val="20"/>
              </w:rPr>
            </w:pPr>
            <w:r w:rsidRPr="006E02E1">
              <w:rPr>
                <w:rFonts w:ascii="Times New Roman" w:hAnsi="Times New Roman"/>
                <w:sz w:val="20"/>
                <w:szCs w:val="20"/>
              </w:rPr>
              <w:t>Высокая конкуренция 50%, умеренная конкуренция 50%</w:t>
            </w:r>
          </w:p>
        </w:tc>
        <w:tc>
          <w:tcPr>
            <w:tcW w:w="1749" w:type="dxa"/>
          </w:tcPr>
          <w:p w:rsidR="006E02E1" w:rsidRPr="006E02E1" w:rsidRDefault="006E02E1" w:rsidP="00E14DEF">
            <w:pPr>
              <w:jc w:val="both"/>
              <w:rPr>
                <w:rFonts w:ascii="Times New Roman" w:hAnsi="Times New Roman"/>
                <w:sz w:val="20"/>
                <w:szCs w:val="20"/>
              </w:rPr>
            </w:pPr>
            <w:r w:rsidRPr="006E02E1">
              <w:rPr>
                <w:rFonts w:ascii="Times New Roman" w:hAnsi="Times New Roman"/>
                <w:sz w:val="20"/>
                <w:szCs w:val="20"/>
              </w:rPr>
              <w:t>В чем – то помогают, в чем – то мешают 100%.</w:t>
            </w:r>
          </w:p>
        </w:tc>
        <w:tc>
          <w:tcPr>
            <w:tcW w:w="1943" w:type="dxa"/>
          </w:tcPr>
          <w:p w:rsidR="006E02E1" w:rsidRPr="006E02E1" w:rsidRDefault="00854990" w:rsidP="00854990">
            <w:pPr>
              <w:jc w:val="both"/>
              <w:rPr>
                <w:rFonts w:ascii="Times New Roman" w:hAnsi="Times New Roman"/>
                <w:sz w:val="20"/>
                <w:szCs w:val="20"/>
              </w:rPr>
            </w:pPr>
            <w:r w:rsidRPr="006E02E1">
              <w:rPr>
                <w:rFonts w:ascii="Times New Roman" w:hAnsi="Times New Roman"/>
                <w:sz w:val="20"/>
                <w:szCs w:val="20"/>
              </w:rPr>
              <w:t xml:space="preserve">Высокая конкуренция </w:t>
            </w:r>
            <w:r>
              <w:rPr>
                <w:rFonts w:ascii="Times New Roman" w:hAnsi="Times New Roman"/>
                <w:sz w:val="20"/>
                <w:szCs w:val="20"/>
              </w:rPr>
              <w:t>10</w:t>
            </w:r>
            <w:r w:rsidRPr="006E02E1">
              <w:rPr>
                <w:rFonts w:ascii="Times New Roman" w:hAnsi="Times New Roman"/>
                <w:sz w:val="20"/>
                <w:szCs w:val="20"/>
              </w:rPr>
              <w:t>0%</w:t>
            </w:r>
          </w:p>
        </w:tc>
        <w:tc>
          <w:tcPr>
            <w:tcW w:w="1943" w:type="dxa"/>
          </w:tcPr>
          <w:p w:rsidR="006E02E1" w:rsidRPr="006E02E1" w:rsidRDefault="00854990" w:rsidP="009F06B5">
            <w:pPr>
              <w:jc w:val="both"/>
              <w:rPr>
                <w:rFonts w:ascii="Times New Roman" w:hAnsi="Times New Roman"/>
                <w:sz w:val="20"/>
                <w:szCs w:val="20"/>
              </w:rPr>
            </w:pPr>
            <w:r>
              <w:rPr>
                <w:rFonts w:ascii="Times New Roman" w:hAnsi="Times New Roman"/>
                <w:sz w:val="20"/>
                <w:szCs w:val="20"/>
              </w:rPr>
              <w:t>Ничего не предпринимают, что и требуется – 64,3%, мешают 35,7%</w:t>
            </w:r>
          </w:p>
        </w:tc>
      </w:tr>
      <w:tr w:rsidR="006E02E1" w:rsidRPr="006E02E1" w:rsidTr="006E02E1">
        <w:trPr>
          <w:jc w:val="center"/>
        </w:trPr>
        <w:tc>
          <w:tcPr>
            <w:tcW w:w="415" w:type="dxa"/>
          </w:tcPr>
          <w:p w:rsidR="006E02E1" w:rsidRPr="006E02E1" w:rsidRDefault="006E02E1" w:rsidP="009F06B5">
            <w:pPr>
              <w:jc w:val="both"/>
              <w:rPr>
                <w:rFonts w:ascii="Times New Roman" w:hAnsi="Times New Roman"/>
                <w:sz w:val="20"/>
                <w:szCs w:val="20"/>
              </w:rPr>
            </w:pPr>
            <w:r w:rsidRPr="006E02E1">
              <w:rPr>
                <w:rFonts w:ascii="Times New Roman" w:hAnsi="Times New Roman"/>
                <w:sz w:val="20"/>
                <w:szCs w:val="20"/>
              </w:rPr>
              <w:t>4</w:t>
            </w:r>
          </w:p>
        </w:tc>
        <w:tc>
          <w:tcPr>
            <w:tcW w:w="2112" w:type="dxa"/>
            <w:vAlign w:val="center"/>
          </w:tcPr>
          <w:p w:rsidR="006E02E1" w:rsidRPr="006E02E1" w:rsidRDefault="006E02E1" w:rsidP="009F06B5">
            <w:pPr>
              <w:rPr>
                <w:rFonts w:ascii="Times New Roman" w:hAnsi="Times New Roman"/>
                <w:color w:val="000000"/>
                <w:sz w:val="20"/>
                <w:szCs w:val="20"/>
              </w:rPr>
            </w:pPr>
            <w:r w:rsidRPr="006E02E1">
              <w:rPr>
                <w:rFonts w:ascii="Times New Roman" w:hAnsi="Times New Roman"/>
                <w:color w:val="000000"/>
                <w:sz w:val="20"/>
                <w:szCs w:val="20"/>
              </w:rPr>
              <w:t>Рынок медицинских услуг</w:t>
            </w:r>
          </w:p>
        </w:tc>
        <w:tc>
          <w:tcPr>
            <w:tcW w:w="1692" w:type="dxa"/>
          </w:tcPr>
          <w:p w:rsidR="006E02E1" w:rsidRPr="006E02E1" w:rsidRDefault="006E02E1" w:rsidP="00E14DEF">
            <w:pPr>
              <w:jc w:val="both"/>
              <w:rPr>
                <w:rFonts w:ascii="Times New Roman" w:hAnsi="Times New Roman"/>
                <w:sz w:val="20"/>
                <w:szCs w:val="20"/>
              </w:rPr>
            </w:pPr>
            <w:r w:rsidRPr="006E02E1">
              <w:rPr>
                <w:rFonts w:ascii="Times New Roman" w:hAnsi="Times New Roman"/>
                <w:sz w:val="20"/>
                <w:szCs w:val="20"/>
              </w:rPr>
              <w:t>Высокая конкуренция -100%</w:t>
            </w:r>
          </w:p>
        </w:tc>
        <w:tc>
          <w:tcPr>
            <w:tcW w:w="1749" w:type="dxa"/>
          </w:tcPr>
          <w:p w:rsidR="006E02E1" w:rsidRPr="006E02E1" w:rsidRDefault="006E02E1" w:rsidP="00E14DEF">
            <w:pPr>
              <w:jc w:val="both"/>
              <w:rPr>
                <w:rFonts w:ascii="Times New Roman" w:hAnsi="Times New Roman"/>
                <w:sz w:val="20"/>
                <w:szCs w:val="20"/>
              </w:rPr>
            </w:pPr>
            <w:r w:rsidRPr="006E02E1">
              <w:rPr>
                <w:rFonts w:ascii="Times New Roman" w:hAnsi="Times New Roman"/>
                <w:sz w:val="20"/>
                <w:szCs w:val="20"/>
              </w:rPr>
              <w:t>Мешают 100%</w:t>
            </w:r>
          </w:p>
        </w:tc>
        <w:tc>
          <w:tcPr>
            <w:tcW w:w="1943" w:type="dxa"/>
          </w:tcPr>
          <w:p w:rsidR="006E02E1" w:rsidRPr="006E02E1" w:rsidRDefault="00854990" w:rsidP="00854990">
            <w:pPr>
              <w:jc w:val="both"/>
              <w:rPr>
                <w:rFonts w:ascii="Times New Roman" w:hAnsi="Times New Roman"/>
                <w:sz w:val="20"/>
                <w:szCs w:val="20"/>
              </w:rPr>
            </w:pPr>
            <w:r>
              <w:rPr>
                <w:rFonts w:ascii="Times New Roman" w:hAnsi="Times New Roman"/>
                <w:sz w:val="20"/>
                <w:szCs w:val="20"/>
              </w:rPr>
              <w:t xml:space="preserve">Умеренная </w:t>
            </w:r>
            <w:r w:rsidRPr="006E02E1">
              <w:rPr>
                <w:rFonts w:ascii="Times New Roman" w:hAnsi="Times New Roman"/>
                <w:sz w:val="20"/>
                <w:szCs w:val="20"/>
              </w:rPr>
              <w:t xml:space="preserve">конкуренция </w:t>
            </w:r>
            <w:r>
              <w:rPr>
                <w:rFonts w:ascii="Times New Roman" w:hAnsi="Times New Roman"/>
                <w:sz w:val="20"/>
                <w:szCs w:val="20"/>
              </w:rPr>
              <w:t>10</w:t>
            </w:r>
            <w:r w:rsidRPr="006E02E1">
              <w:rPr>
                <w:rFonts w:ascii="Times New Roman" w:hAnsi="Times New Roman"/>
                <w:sz w:val="20"/>
                <w:szCs w:val="20"/>
              </w:rPr>
              <w:t>0%,</w:t>
            </w:r>
          </w:p>
        </w:tc>
        <w:tc>
          <w:tcPr>
            <w:tcW w:w="1943" w:type="dxa"/>
          </w:tcPr>
          <w:p w:rsidR="00854990" w:rsidRPr="006E02E1" w:rsidRDefault="00854990" w:rsidP="00854990">
            <w:pPr>
              <w:jc w:val="both"/>
              <w:rPr>
                <w:rFonts w:ascii="Times New Roman" w:hAnsi="Times New Roman"/>
                <w:sz w:val="20"/>
                <w:szCs w:val="20"/>
              </w:rPr>
            </w:pPr>
            <w:r>
              <w:rPr>
                <w:rFonts w:ascii="Times New Roman" w:hAnsi="Times New Roman"/>
                <w:sz w:val="20"/>
                <w:szCs w:val="20"/>
              </w:rPr>
              <w:t>Не предпринимают, но участие необходимо 27,3%, мешают 72,7%</w:t>
            </w:r>
          </w:p>
        </w:tc>
      </w:tr>
      <w:tr w:rsidR="006E02E1" w:rsidRPr="006E02E1" w:rsidTr="006E02E1">
        <w:trPr>
          <w:jc w:val="center"/>
        </w:trPr>
        <w:tc>
          <w:tcPr>
            <w:tcW w:w="415" w:type="dxa"/>
          </w:tcPr>
          <w:p w:rsidR="006E02E1" w:rsidRPr="006E02E1" w:rsidRDefault="006E02E1" w:rsidP="009F06B5">
            <w:pPr>
              <w:jc w:val="both"/>
              <w:rPr>
                <w:rFonts w:ascii="Times New Roman" w:hAnsi="Times New Roman"/>
                <w:sz w:val="20"/>
                <w:szCs w:val="20"/>
              </w:rPr>
            </w:pPr>
            <w:r w:rsidRPr="006E02E1">
              <w:rPr>
                <w:rFonts w:ascii="Times New Roman" w:hAnsi="Times New Roman"/>
                <w:sz w:val="20"/>
                <w:szCs w:val="20"/>
              </w:rPr>
              <w:t>5</w:t>
            </w:r>
          </w:p>
        </w:tc>
        <w:tc>
          <w:tcPr>
            <w:tcW w:w="2112" w:type="dxa"/>
            <w:vAlign w:val="center"/>
          </w:tcPr>
          <w:p w:rsidR="006E02E1" w:rsidRPr="006E02E1" w:rsidRDefault="006E02E1" w:rsidP="009F06B5">
            <w:pPr>
              <w:rPr>
                <w:rFonts w:ascii="Times New Roman" w:hAnsi="Times New Roman"/>
                <w:color w:val="000000"/>
                <w:sz w:val="20"/>
                <w:szCs w:val="20"/>
              </w:rPr>
            </w:pPr>
            <w:r w:rsidRPr="006E02E1">
              <w:rPr>
                <w:rFonts w:ascii="Times New Roman" w:hAnsi="Times New Roman"/>
                <w:color w:val="000000"/>
                <w:sz w:val="20"/>
                <w:szCs w:val="20"/>
              </w:rPr>
              <w:t>Рынок услуг психолого-педагогического сопровождения детей с ограниченными возможностями здоровья</w:t>
            </w:r>
          </w:p>
        </w:tc>
        <w:tc>
          <w:tcPr>
            <w:tcW w:w="1692" w:type="dxa"/>
          </w:tcPr>
          <w:p w:rsidR="006E02E1" w:rsidRPr="006E02E1" w:rsidRDefault="006E02E1" w:rsidP="00E14DEF">
            <w:pPr>
              <w:jc w:val="both"/>
              <w:rPr>
                <w:rFonts w:ascii="Times New Roman" w:hAnsi="Times New Roman"/>
                <w:sz w:val="20"/>
                <w:szCs w:val="20"/>
              </w:rPr>
            </w:pPr>
          </w:p>
        </w:tc>
        <w:tc>
          <w:tcPr>
            <w:tcW w:w="1749" w:type="dxa"/>
          </w:tcPr>
          <w:p w:rsidR="006E02E1" w:rsidRPr="006E02E1" w:rsidRDefault="006E02E1" w:rsidP="00E14DEF">
            <w:pPr>
              <w:jc w:val="both"/>
              <w:rPr>
                <w:rFonts w:ascii="Times New Roman" w:hAnsi="Times New Roman"/>
                <w:sz w:val="20"/>
                <w:szCs w:val="20"/>
              </w:rPr>
            </w:pPr>
          </w:p>
        </w:tc>
        <w:tc>
          <w:tcPr>
            <w:tcW w:w="1943" w:type="dxa"/>
          </w:tcPr>
          <w:p w:rsidR="006E02E1" w:rsidRPr="006E02E1" w:rsidRDefault="00255F96" w:rsidP="009F06B5">
            <w:pPr>
              <w:jc w:val="both"/>
              <w:rPr>
                <w:rFonts w:ascii="Times New Roman" w:hAnsi="Times New Roman"/>
                <w:sz w:val="20"/>
                <w:szCs w:val="20"/>
              </w:rPr>
            </w:pPr>
            <w:r>
              <w:rPr>
                <w:rFonts w:ascii="Times New Roman" w:hAnsi="Times New Roman"/>
                <w:sz w:val="20"/>
                <w:szCs w:val="20"/>
              </w:rPr>
              <w:t>-</w:t>
            </w:r>
          </w:p>
        </w:tc>
        <w:tc>
          <w:tcPr>
            <w:tcW w:w="1943" w:type="dxa"/>
          </w:tcPr>
          <w:p w:rsidR="006E02E1" w:rsidRPr="006E02E1" w:rsidRDefault="00255F96" w:rsidP="009F06B5">
            <w:pPr>
              <w:jc w:val="both"/>
              <w:rPr>
                <w:rFonts w:ascii="Times New Roman" w:hAnsi="Times New Roman"/>
                <w:sz w:val="20"/>
                <w:szCs w:val="20"/>
              </w:rPr>
            </w:pPr>
            <w:r>
              <w:rPr>
                <w:rFonts w:ascii="Times New Roman" w:hAnsi="Times New Roman"/>
                <w:sz w:val="20"/>
                <w:szCs w:val="20"/>
              </w:rPr>
              <w:t>-</w:t>
            </w:r>
          </w:p>
        </w:tc>
      </w:tr>
      <w:tr w:rsidR="006E02E1" w:rsidRPr="006E02E1" w:rsidTr="006E02E1">
        <w:trPr>
          <w:jc w:val="center"/>
        </w:trPr>
        <w:tc>
          <w:tcPr>
            <w:tcW w:w="415" w:type="dxa"/>
          </w:tcPr>
          <w:p w:rsidR="006E02E1" w:rsidRPr="006E02E1" w:rsidRDefault="006E02E1" w:rsidP="009F06B5">
            <w:pPr>
              <w:jc w:val="both"/>
              <w:rPr>
                <w:rFonts w:ascii="Times New Roman" w:hAnsi="Times New Roman"/>
                <w:sz w:val="20"/>
                <w:szCs w:val="20"/>
              </w:rPr>
            </w:pPr>
            <w:r w:rsidRPr="006E02E1">
              <w:rPr>
                <w:rFonts w:ascii="Times New Roman" w:hAnsi="Times New Roman"/>
                <w:sz w:val="20"/>
                <w:szCs w:val="20"/>
              </w:rPr>
              <w:t>6</w:t>
            </w:r>
          </w:p>
        </w:tc>
        <w:tc>
          <w:tcPr>
            <w:tcW w:w="2112" w:type="dxa"/>
            <w:vAlign w:val="center"/>
          </w:tcPr>
          <w:p w:rsidR="006E02E1" w:rsidRPr="006E02E1" w:rsidRDefault="006E02E1" w:rsidP="009F06B5">
            <w:pPr>
              <w:rPr>
                <w:rFonts w:ascii="Times New Roman" w:hAnsi="Times New Roman"/>
                <w:color w:val="000000"/>
                <w:sz w:val="20"/>
                <w:szCs w:val="20"/>
              </w:rPr>
            </w:pPr>
            <w:r w:rsidRPr="006E02E1">
              <w:rPr>
                <w:rFonts w:ascii="Times New Roman" w:hAnsi="Times New Roman"/>
                <w:color w:val="000000"/>
                <w:sz w:val="20"/>
                <w:szCs w:val="20"/>
              </w:rPr>
              <w:t>Рынок услуг в сфере культуры</w:t>
            </w:r>
          </w:p>
        </w:tc>
        <w:tc>
          <w:tcPr>
            <w:tcW w:w="1692" w:type="dxa"/>
          </w:tcPr>
          <w:p w:rsidR="006E02E1" w:rsidRPr="006E02E1" w:rsidRDefault="006E02E1" w:rsidP="00E14DEF">
            <w:pPr>
              <w:jc w:val="both"/>
              <w:rPr>
                <w:rFonts w:ascii="Times New Roman" w:hAnsi="Times New Roman"/>
                <w:sz w:val="20"/>
                <w:szCs w:val="20"/>
              </w:rPr>
            </w:pPr>
            <w:r w:rsidRPr="006E02E1">
              <w:rPr>
                <w:rFonts w:ascii="Times New Roman" w:hAnsi="Times New Roman"/>
                <w:sz w:val="20"/>
                <w:szCs w:val="20"/>
              </w:rPr>
              <w:t>Умеренная 6,25%,слабая конкуренция -6,25%, нет конкуренции 56,25% высокая конкуренция 12,5% слабая конкуренция 12,5%,  очень высокая 6,25%</w:t>
            </w:r>
          </w:p>
        </w:tc>
        <w:tc>
          <w:tcPr>
            <w:tcW w:w="1749" w:type="dxa"/>
          </w:tcPr>
          <w:p w:rsidR="006E02E1" w:rsidRPr="006E02E1" w:rsidRDefault="006E02E1" w:rsidP="00255F96">
            <w:pPr>
              <w:jc w:val="both"/>
              <w:rPr>
                <w:rFonts w:ascii="Times New Roman" w:hAnsi="Times New Roman"/>
                <w:sz w:val="20"/>
                <w:szCs w:val="20"/>
              </w:rPr>
            </w:pPr>
            <w:r w:rsidRPr="006E02E1">
              <w:rPr>
                <w:rFonts w:ascii="Times New Roman" w:hAnsi="Times New Roman"/>
                <w:sz w:val="20"/>
                <w:szCs w:val="20"/>
              </w:rPr>
              <w:t>62,5% в чем-то помогают, в чем-то мешают; 12,5% - не предпринимают; но участие необходимо, 12,5%  -не предпринимают, что требуется; 6,25% помогают, 6,25% мешают.</w:t>
            </w:r>
          </w:p>
        </w:tc>
        <w:tc>
          <w:tcPr>
            <w:tcW w:w="1943" w:type="dxa"/>
          </w:tcPr>
          <w:p w:rsidR="006E02E1" w:rsidRPr="006E02E1" w:rsidRDefault="00255F96" w:rsidP="009F06B5">
            <w:pPr>
              <w:jc w:val="both"/>
              <w:rPr>
                <w:rFonts w:ascii="Times New Roman" w:hAnsi="Times New Roman"/>
                <w:sz w:val="20"/>
                <w:szCs w:val="20"/>
              </w:rPr>
            </w:pPr>
            <w:r>
              <w:rPr>
                <w:rFonts w:ascii="Times New Roman" w:hAnsi="Times New Roman"/>
                <w:sz w:val="20"/>
                <w:szCs w:val="20"/>
              </w:rPr>
              <w:t>-</w:t>
            </w:r>
          </w:p>
        </w:tc>
        <w:tc>
          <w:tcPr>
            <w:tcW w:w="1943" w:type="dxa"/>
          </w:tcPr>
          <w:p w:rsidR="006E02E1" w:rsidRPr="006E02E1" w:rsidRDefault="00255F96" w:rsidP="009F06B5">
            <w:pPr>
              <w:jc w:val="both"/>
              <w:rPr>
                <w:rFonts w:ascii="Times New Roman" w:hAnsi="Times New Roman"/>
                <w:sz w:val="20"/>
                <w:szCs w:val="20"/>
              </w:rPr>
            </w:pPr>
            <w:r>
              <w:rPr>
                <w:rFonts w:ascii="Times New Roman" w:hAnsi="Times New Roman"/>
                <w:sz w:val="20"/>
                <w:szCs w:val="20"/>
              </w:rPr>
              <w:t>-</w:t>
            </w:r>
          </w:p>
        </w:tc>
      </w:tr>
      <w:tr w:rsidR="006E02E1" w:rsidRPr="006E02E1" w:rsidTr="006E02E1">
        <w:trPr>
          <w:jc w:val="center"/>
        </w:trPr>
        <w:tc>
          <w:tcPr>
            <w:tcW w:w="415" w:type="dxa"/>
          </w:tcPr>
          <w:p w:rsidR="006E02E1" w:rsidRPr="006E02E1" w:rsidRDefault="006E02E1" w:rsidP="009F06B5">
            <w:pPr>
              <w:jc w:val="both"/>
              <w:rPr>
                <w:rFonts w:ascii="Times New Roman" w:hAnsi="Times New Roman"/>
                <w:sz w:val="20"/>
                <w:szCs w:val="20"/>
              </w:rPr>
            </w:pPr>
            <w:r w:rsidRPr="006E02E1">
              <w:rPr>
                <w:rFonts w:ascii="Times New Roman" w:hAnsi="Times New Roman"/>
                <w:sz w:val="20"/>
                <w:szCs w:val="20"/>
              </w:rPr>
              <w:t>7</w:t>
            </w:r>
          </w:p>
        </w:tc>
        <w:tc>
          <w:tcPr>
            <w:tcW w:w="2112" w:type="dxa"/>
            <w:vAlign w:val="center"/>
          </w:tcPr>
          <w:p w:rsidR="006E02E1" w:rsidRPr="006E02E1" w:rsidRDefault="006E02E1" w:rsidP="009F06B5">
            <w:pPr>
              <w:rPr>
                <w:rFonts w:ascii="Times New Roman" w:hAnsi="Times New Roman"/>
                <w:color w:val="000000"/>
                <w:sz w:val="20"/>
                <w:szCs w:val="20"/>
              </w:rPr>
            </w:pPr>
            <w:r w:rsidRPr="006E02E1">
              <w:rPr>
                <w:rFonts w:ascii="Times New Roman" w:hAnsi="Times New Roman"/>
                <w:color w:val="000000"/>
                <w:sz w:val="20"/>
                <w:szCs w:val="20"/>
              </w:rPr>
              <w:t>Рынок услуг жилищно-коммунального хозяйства</w:t>
            </w:r>
          </w:p>
        </w:tc>
        <w:tc>
          <w:tcPr>
            <w:tcW w:w="1692" w:type="dxa"/>
          </w:tcPr>
          <w:p w:rsidR="006E02E1" w:rsidRPr="006E02E1" w:rsidRDefault="006E02E1" w:rsidP="00E14DEF">
            <w:pPr>
              <w:jc w:val="both"/>
              <w:rPr>
                <w:rFonts w:ascii="Times New Roman" w:hAnsi="Times New Roman"/>
                <w:sz w:val="20"/>
                <w:szCs w:val="20"/>
              </w:rPr>
            </w:pPr>
            <w:r w:rsidRPr="006E02E1">
              <w:rPr>
                <w:rFonts w:ascii="Times New Roman" w:hAnsi="Times New Roman"/>
                <w:sz w:val="20"/>
                <w:szCs w:val="20"/>
              </w:rPr>
              <w:t xml:space="preserve">30,2% нет конкуренции, 15,1 слабая конкуренция, 9,4% умеренная конкуренция, 32,1 –высокая конкуренция, 13,2 % очень высокая конкуренция </w:t>
            </w:r>
          </w:p>
        </w:tc>
        <w:tc>
          <w:tcPr>
            <w:tcW w:w="1749" w:type="dxa"/>
          </w:tcPr>
          <w:p w:rsidR="006E02E1" w:rsidRPr="006E02E1" w:rsidRDefault="006E02E1" w:rsidP="00255F96">
            <w:pPr>
              <w:jc w:val="both"/>
              <w:rPr>
                <w:rFonts w:ascii="Times New Roman" w:hAnsi="Times New Roman"/>
                <w:sz w:val="20"/>
                <w:szCs w:val="20"/>
              </w:rPr>
            </w:pPr>
            <w:r w:rsidRPr="006E02E1">
              <w:rPr>
                <w:rFonts w:ascii="Times New Roman" w:hAnsi="Times New Roman"/>
                <w:sz w:val="20"/>
                <w:szCs w:val="20"/>
              </w:rPr>
              <w:t xml:space="preserve">37,7% </w:t>
            </w:r>
            <w:r w:rsidR="00255F96">
              <w:rPr>
                <w:rFonts w:ascii="Times New Roman" w:hAnsi="Times New Roman"/>
                <w:sz w:val="20"/>
                <w:szCs w:val="20"/>
              </w:rPr>
              <w:t>в</w:t>
            </w:r>
            <w:r w:rsidRPr="006E02E1">
              <w:rPr>
                <w:rFonts w:ascii="Times New Roman" w:hAnsi="Times New Roman"/>
                <w:sz w:val="20"/>
                <w:szCs w:val="20"/>
              </w:rPr>
              <w:t xml:space="preserve"> чем-то органы власти помогают, в чем-то мешают; 5,7 % не предпринимают, но участие необходимо;3,8%- ничего не предпринимают; 11,3% помогают; 41,5% мешают</w:t>
            </w:r>
          </w:p>
        </w:tc>
        <w:tc>
          <w:tcPr>
            <w:tcW w:w="1943" w:type="dxa"/>
          </w:tcPr>
          <w:p w:rsidR="006E02E1" w:rsidRPr="006E02E1" w:rsidRDefault="00255F96" w:rsidP="009F06B5">
            <w:pPr>
              <w:jc w:val="both"/>
              <w:rPr>
                <w:rFonts w:ascii="Times New Roman" w:hAnsi="Times New Roman"/>
                <w:sz w:val="20"/>
                <w:szCs w:val="20"/>
              </w:rPr>
            </w:pPr>
            <w:r>
              <w:rPr>
                <w:rFonts w:ascii="Times New Roman" w:hAnsi="Times New Roman"/>
                <w:sz w:val="20"/>
                <w:szCs w:val="20"/>
              </w:rPr>
              <w:t xml:space="preserve">Умеренная </w:t>
            </w:r>
            <w:r w:rsidRPr="006E02E1">
              <w:rPr>
                <w:rFonts w:ascii="Times New Roman" w:hAnsi="Times New Roman"/>
                <w:sz w:val="20"/>
                <w:szCs w:val="20"/>
              </w:rPr>
              <w:t xml:space="preserve">конкуренция </w:t>
            </w:r>
            <w:r>
              <w:rPr>
                <w:rFonts w:ascii="Times New Roman" w:hAnsi="Times New Roman"/>
                <w:sz w:val="20"/>
                <w:szCs w:val="20"/>
              </w:rPr>
              <w:t>10</w:t>
            </w:r>
            <w:r w:rsidRPr="006E02E1">
              <w:rPr>
                <w:rFonts w:ascii="Times New Roman" w:hAnsi="Times New Roman"/>
                <w:sz w:val="20"/>
                <w:szCs w:val="20"/>
              </w:rPr>
              <w:t>0%</w:t>
            </w:r>
          </w:p>
        </w:tc>
        <w:tc>
          <w:tcPr>
            <w:tcW w:w="1943" w:type="dxa"/>
          </w:tcPr>
          <w:p w:rsidR="006E02E1" w:rsidRPr="006E02E1" w:rsidRDefault="00255F96" w:rsidP="009F06B5">
            <w:pPr>
              <w:jc w:val="both"/>
              <w:rPr>
                <w:rFonts w:ascii="Times New Roman" w:hAnsi="Times New Roman"/>
                <w:sz w:val="20"/>
                <w:szCs w:val="20"/>
              </w:rPr>
            </w:pPr>
            <w:r>
              <w:rPr>
                <w:rFonts w:ascii="Times New Roman" w:hAnsi="Times New Roman"/>
                <w:sz w:val="20"/>
                <w:szCs w:val="20"/>
              </w:rPr>
              <w:t>Только мешают -100%</w:t>
            </w:r>
          </w:p>
        </w:tc>
      </w:tr>
      <w:tr w:rsidR="006E02E1" w:rsidRPr="006E02E1" w:rsidTr="006E02E1">
        <w:trPr>
          <w:jc w:val="center"/>
        </w:trPr>
        <w:tc>
          <w:tcPr>
            <w:tcW w:w="415" w:type="dxa"/>
          </w:tcPr>
          <w:p w:rsidR="006E02E1" w:rsidRPr="006E02E1" w:rsidRDefault="006E02E1" w:rsidP="009F06B5">
            <w:pPr>
              <w:jc w:val="both"/>
              <w:rPr>
                <w:rFonts w:ascii="Times New Roman" w:hAnsi="Times New Roman"/>
                <w:sz w:val="20"/>
                <w:szCs w:val="20"/>
              </w:rPr>
            </w:pPr>
            <w:r w:rsidRPr="006E02E1">
              <w:rPr>
                <w:rFonts w:ascii="Times New Roman" w:hAnsi="Times New Roman"/>
                <w:sz w:val="20"/>
                <w:szCs w:val="20"/>
              </w:rPr>
              <w:t>8</w:t>
            </w:r>
          </w:p>
        </w:tc>
        <w:tc>
          <w:tcPr>
            <w:tcW w:w="2112" w:type="dxa"/>
            <w:vAlign w:val="center"/>
          </w:tcPr>
          <w:p w:rsidR="006E02E1" w:rsidRPr="006E02E1" w:rsidRDefault="006E02E1" w:rsidP="009F06B5">
            <w:pPr>
              <w:rPr>
                <w:rFonts w:ascii="Times New Roman" w:hAnsi="Times New Roman"/>
                <w:color w:val="000000"/>
                <w:sz w:val="20"/>
                <w:szCs w:val="20"/>
              </w:rPr>
            </w:pPr>
            <w:r w:rsidRPr="006E02E1">
              <w:rPr>
                <w:rFonts w:ascii="Times New Roman" w:hAnsi="Times New Roman"/>
                <w:color w:val="000000"/>
                <w:sz w:val="20"/>
                <w:szCs w:val="20"/>
              </w:rPr>
              <w:t>Рынок розничной торговли</w:t>
            </w:r>
          </w:p>
        </w:tc>
        <w:tc>
          <w:tcPr>
            <w:tcW w:w="1692" w:type="dxa"/>
          </w:tcPr>
          <w:p w:rsidR="006E02E1" w:rsidRPr="006E02E1" w:rsidRDefault="006E02E1" w:rsidP="00E14DEF">
            <w:pPr>
              <w:jc w:val="both"/>
              <w:rPr>
                <w:rFonts w:ascii="Times New Roman" w:hAnsi="Times New Roman"/>
                <w:sz w:val="20"/>
                <w:szCs w:val="20"/>
              </w:rPr>
            </w:pPr>
            <w:r w:rsidRPr="006E02E1">
              <w:rPr>
                <w:rFonts w:ascii="Times New Roman" w:hAnsi="Times New Roman"/>
                <w:sz w:val="20"/>
                <w:szCs w:val="20"/>
              </w:rPr>
              <w:t>11,9% нет конкуренции; 48,9- умеренная конкуренция; 15,3% слабая конкуренция; 4,0% очень высокая конкуренция; 19,9% высокая конкуренция.</w:t>
            </w:r>
          </w:p>
          <w:p w:rsidR="006E02E1" w:rsidRPr="006E02E1" w:rsidRDefault="006E02E1" w:rsidP="00E14DEF">
            <w:pPr>
              <w:jc w:val="both"/>
              <w:rPr>
                <w:rFonts w:ascii="Times New Roman" w:hAnsi="Times New Roman"/>
                <w:sz w:val="20"/>
                <w:szCs w:val="20"/>
              </w:rPr>
            </w:pPr>
          </w:p>
        </w:tc>
        <w:tc>
          <w:tcPr>
            <w:tcW w:w="1749" w:type="dxa"/>
          </w:tcPr>
          <w:p w:rsidR="006E02E1" w:rsidRPr="006E02E1" w:rsidRDefault="006E02E1" w:rsidP="00A46B15">
            <w:pPr>
              <w:jc w:val="both"/>
              <w:rPr>
                <w:rFonts w:ascii="Times New Roman" w:hAnsi="Times New Roman"/>
                <w:sz w:val="20"/>
                <w:szCs w:val="20"/>
              </w:rPr>
            </w:pPr>
            <w:r w:rsidRPr="006E02E1">
              <w:rPr>
                <w:rFonts w:ascii="Times New Roman" w:hAnsi="Times New Roman"/>
                <w:sz w:val="20"/>
                <w:szCs w:val="20"/>
              </w:rPr>
              <w:t>22,2% в че</w:t>
            </w:r>
            <w:r w:rsidR="00A46B15">
              <w:rPr>
                <w:rFonts w:ascii="Times New Roman" w:hAnsi="Times New Roman"/>
                <w:sz w:val="20"/>
                <w:szCs w:val="20"/>
              </w:rPr>
              <w:t xml:space="preserve">м </w:t>
            </w:r>
            <w:r w:rsidRPr="006E02E1">
              <w:rPr>
                <w:rFonts w:ascii="Times New Roman" w:hAnsi="Times New Roman"/>
                <w:sz w:val="20"/>
                <w:szCs w:val="20"/>
              </w:rPr>
              <w:t>- то органы власти помогают, в чем-то мешают; 4,0% органы власти ничего не предпринимают; 57,4% помогают; 16,5% мешают.</w:t>
            </w:r>
          </w:p>
        </w:tc>
        <w:tc>
          <w:tcPr>
            <w:tcW w:w="1943" w:type="dxa"/>
          </w:tcPr>
          <w:p w:rsidR="00C84D46" w:rsidRPr="006E02E1" w:rsidRDefault="00C84D46" w:rsidP="00C84D46">
            <w:pPr>
              <w:jc w:val="both"/>
              <w:rPr>
                <w:rFonts w:ascii="Times New Roman" w:hAnsi="Times New Roman"/>
                <w:sz w:val="20"/>
                <w:szCs w:val="20"/>
              </w:rPr>
            </w:pPr>
            <w:r>
              <w:rPr>
                <w:rFonts w:ascii="Times New Roman" w:hAnsi="Times New Roman"/>
                <w:sz w:val="20"/>
                <w:szCs w:val="20"/>
              </w:rPr>
              <w:t>2,2</w:t>
            </w:r>
            <w:r w:rsidRPr="006E02E1">
              <w:rPr>
                <w:rFonts w:ascii="Times New Roman" w:hAnsi="Times New Roman"/>
                <w:sz w:val="20"/>
                <w:szCs w:val="20"/>
              </w:rPr>
              <w:t xml:space="preserve">% нет конкуренции; </w:t>
            </w:r>
            <w:r>
              <w:rPr>
                <w:rFonts w:ascii="Times New Roman" w:hAnsi="Times New Roman"/>
                <w:sz w:val="20"/>
                <w:szCs w:val="20"/>
              </w:rPr>
              <w:t>13,6%</w:t>
            </w:r>
            <w:r w:rsidRPr="006E02E1">
              <w:rPr>
                <w:rFonts w:ascii="Times New Roman" w:hAnsi="Times New Roman"/>
                <w:sz w:val="20"/>
                <w:szCs w:val="20"/>
              </w:rPr>
              <w:t xml:space="preserve">- умеренная конкуренция; </w:t>
            </w:r>
            <w:r>
              <w:rPr>
                <w:rFonts w:ascii="Times New Roman" w:hAnsi="Times New Roman"/>
                <w:sz w:val="20"/>
                <w:szCs w:val="20"/>
              </w:rPr>
              <w:t>5,3</w:t>
            </w:r>
            <w:r w:rsidRPr="006E02E1">
              <w:rPr>
                <w:rFonts w:ascii="Times New Roman" w:hAnsi="Times New Roman"/>
                <w:sz w:val="20"/>
                <w:szCs w:val="20"/>
              </w:rPr>
              <w:t xml:space="preserve">% слабая конкуренция; </w:t>
            </w:r>
            <w:r>
              <w:rPr>
                <w:rFonts w:ascii="Times New Roman" w:hAnsi="Times New Roman"/>
                <w:sz w:val="20"/>
                <w:szCs w:val="20"/>
              </w:rPr>
              <w:t>78,8</w:t>
            </w:r>
            <w:r w:rsidRPr="006E02E1">
              <w:rPr>
                <w:rFonts w:ascii="Times New Roman" w:hAnsi="Times New Roman"/>
                <w:sz w:val="20"/>
                <w:szCs w:val="20"/>
              </w:rPr>
              <w:t>% высокая конкуренция.</w:t>
            </w:r>
          </w:p>
          <w:p w:rsidR="006E02E1" w:rsidRPr="006E02E1" w:rsidRDefault="006E02E1" w:rsidP="009F06B5">
            <w:pPr>
              <w:jc w:val="both"/>
              <w:rPr>
                <w:rFonts w:ascii="Times New Roman" w:hAnsi="Times New Roman"/>
                <w:sz w:val="20"/>
                <w:szCs w:val="20"/>
              </w:rPr>
            </w:pPr>
          </w:p>
        </w:tc>
        <w:tc>
          <w:tcPr>
            <w:tcW w:w="1943" w:type="dxa"/>
          </w:tcPr>
          <w:p w:rsidR="006E02E1" w:rsidRPr="006E02E1" w:rsidRDefault="00A46B15" w:rsidP="00A46B15">
            <w:pPr>
              <w:jc w:val="both"/>
              <w:rPr>
                <w:rFonts w:ascii="Times New Roman" w:hAnsi="Times New Roman"/>
                <w:sz w:val="20"/>
                <w:szCs w:val="20"/>
              </w:rPr>
            </w:pPr>
            <w:r>
              <w:rPr>
                <w:rFonts w:ascii="Times New Roman" w:hAnsi="Times New Roman"/>
                <w:sz w:val="20"/>
                <w:szCs w:val="20"/>
              </w:rPr>
              <w:t>38,6</w:t>
            </w:r>
            <w:r w:rsidRPr="006E02E1">
              <w:rPr>
                <w:rFonts w:ascii="Times New Roman" w:hAnsi="Times New Roman"/>
                <w:sz w:val="20"/>
                <w:szCs w:val="20"/>
              </w:rPr>
              <w:t>% в че</w:t>
            </w:r>
            <w:r>
              <w:rPr>
                <w:rFonts w:ascii="Times New Roman" w:hAnsi="Times New Roman"/>
                <w:sz w:val="20"/>
                <w:szCs w:val="20"/>
              </w:rPr>
              <w:t>м</w:t>
            </w:r>
            <w:r w:rsidRPr="006E02E1">
              <w:rPr>
                <w:rFonts w:ascii="Times New Roman" w:hAnsi="Times New Roman"/>
                <w:sz w:val="20"/>
                <w:szCs w:val="20"/>
              </w:rPr>
              <w:t xml:space="preserve">- то органы власти помогают, в чем-то мешают; </w:t>
            </w:r>
            <w:r>
              <w:rPr>
                <w:rFonts w:ascii="Times New Roman" w:hAnsi="Times New Roman"/>
                <w:sz w:val="20"/>
                <w:szCs w:val="20"/>
              </w:rPr>
              <w:t>1,5</w:t>
            </w:r>
            <w:r w:rsidRPr="006E02E1">
              <w:rPr>
                <w:rFonts w:ascii="Times New Roman" w:hAnsi="Times New Roman"/>
                <w:sz w:val="20"/>
                <w:szCs w:val="20"/>
              </w:rPr>
              <w:t xml:space="preserve">% органы власти ничего не предпринимают; </w:t>
            </w:r>
            <w:r>
              <w:rPr>
                <w:rFonts w:ascii="Times New Roman" w:hAnsi="Times New Roman"/>
                <w:sz w:val="20"/>
                <w:szCs w:val="20"/>
              </w:rPr>
              <w:t>5,3</w:t>
            </w:r>
            <w:r w:rsidRPr="006E02E1">
              <w:rPr>
                <w:rFonts w:ascii="Times New Roman" w:hAnsi="Times New Roman"/>
                <w:sz w:val="20"/>
                <w:szCs w:val="20"/>
              </w:rPr>
              <w:t xml:space="preserve">% помогают; </w:t>
            </w:r>
            <w:r>
              <w:rPr>
                <w:rFonts w:ascii="Times New Roman" w:hAnsi="Times New Roman"/>
                <w:sz w:val="20"/>
                <w:szCs w:val="20"/>
              </w:rPr>
              <w:t>42,4</w:t>
            </w:r>
            <w:r w:rsidRPr="006E02E1">
              <w:rPr>
                <w:rFonts w:ascii="Times New Roman" w:hAnsi="Times New Roman"/>
                <w:sz w:val="20"/>
                <w:szCs w:val="20"/>
              </w:rPr>
              <w:t>% мешают</w:t>
            </w:r>
            <w:r>
              <w:rPr>
                <w:rFonts w:ascii="Times New Roman" w:hAnsi="Times New Roman"/>
                <w:sz w:val="20"/>
                <w:szCs w:val="20"/>
              </w:rPr>
              <w:t>, не предпринимают, но требуется 12,1%</w:t>
            </w:r>
          </w:p>
        </w:tc>
      </w:tr>
      <w:tr w:rsidR="006E02E1" w:rsidRPr="006E02E1" w:rsidTr="006E02E1">
        <w:trPr>
          <w:jc w:val="center"/>
        </w:trPr>
        <w:tc>
          <w:tcPr>
            <w:tcW w:w="415" w:type="dxa"/>
          </w:tcPr>
          <w:p w:rsidR="006E02E1" w:rsidRPr="006E02E1" w:rsidRDefault="006E02E1" w:rsidP="009F06B5">
            <w:pPr>
              <w:jc w:val="both"/>
              <w:rPr>
                <w:rFonts w:ascii="Times New Roman" w:hAnsi="Times New Roman"/>
                <w:sz w:val="20"/>
                <w:szCs w:val="20"/>
              </w:rPr>
            </w:pPr>
            <w:r w:rsidRPr="006E02E1">
              <w:rPr>
                <w:rFonts w:ascii="Times New Roman" w:hAnsi="Times New Roman"/>
                <w:sz w:val="20"/>
                <w:szCs w:val="20"/>
              </w:rPr>
              <w:t>9</w:t>
            </w:r>
          </w:p>
        </w:tc>
        <w:tc>
          <w:tcPr>
            <w:tcW w:w="2112" w:type="dxa"/>
            <w:vAlign w:val="center"/>
          </w:tcPr>
          <w:p w:rsidR="006E02E1" w:rsidRPr="006E02E1" w:rsidRDefault="006E02E1" w:rsidP="009F06B5">
            <w:pPr>
              <w:rPr>
                <w:rFonts w:ascii="Times New Roman" w:hAnsi="Times New Roman"/>
                <w:color w:val="000000"/>
                <w:sz w:val="20"/>
                <w:szCs w:val="20"/>
              </w:rPr>
            </w:pPr>
            <w:r w:rsidRPr="006E02E1">
              <w:rPr>
                <w:rFonts w:ascii="Times New Roman" w:hAnsi="Times New Roman"/>
                <w:color w:val="000000"/>
                <w:sz w:val="20"/>
                <w:szCs w:val="20"/>
              </w:rPr>
              <w:t>Рынок услуг перевозок пассажиров наземным транспортом</w:t>
            </w:r>
          </w:p>
        </w:tc>
        <w:tc>
          <w:tcPr>
            <w:tcW w:w="1692" w:type="dxa"/>
          </w:tcPr>
          <w:p w:rsidR="006E02E1" w:rsidRPr="006E02E1" w:rsidRDefault="006E02E1" w:rsidP="00E14DEF">
            <w:pPr>
              <w:jc w:val="both"/>
              <w:rPr>
                <w:rFonts w:ascii="Times New Roman" w:hAnsi="Times New Roman"/>
                <w:sz w:val="20"/>
                <w:szCs w:val="20"/>
              </w:rPr>
            </w:pPr>
            <w:r w:rsidRPr="006E02E1">
              <w:rPr>
                <w:rFonts w:ascii="Times New Roman" w:hAnsi="Times New Roman"/>
                <w:sz w:val="20"/>
                <w:szCs w:val="20"/>
              </w:rPr>
              <w:t>33,3% умеренная конкуренция; 33,3% высокая конкуренция; 33,3% очень высокая конкуренция</w:t>
            </w:r>
          </w:p>
        </w:tc>
        <w:tc>
          <w:tcPr>
            <w:tcW w:w="1749" w:type="dxa"/>
          </w:tcPr>
          <w:p w:rsidR="006E02E1" w:rsidRPr="006E02E1" w:rsidRDefault="006E02E1" w:rsidP="00E14DEF">
            <w:pPr>
              <w:jc w:val="both"/>
              <w:rPr>
                <w:rFonts w:ascii="Times New Roman" w:hAnsi="Times New Roman"/>
                <w:sz w:val="20"/>
                <w:szCs w:val="20"/>
              </w:rPr>
            </w:pPr>
            <w:r w:rsidRPr="006E02E1">
              <w:rPr>
                <w:rFonts w:ascii="Times New Roman" w:hAnsi="Times New Roman"/>
                <w:sz w:val="20"/>
                <w:szCs w:val="20"/>
              </w:rPr>
              <w:t>66,7 органы власти мешают бизнесу; 33,3%ораны власти ничего не предпринимают</w:t>
            </w:r>
          </w:p>
        </w:tc>
        <w:tc>
          <w:tcPr>
            <w:tcW w:w="1943" w:type="dxa"/>
          </w:tcPr>
          <w:p w:rsidR="006E02E1" w:rsidRPr="006E02E1" w:rsidRDefault="002A6854" w:rsidP="009F06B5">
            <w:pPr>
              <w:jc w:val="both"/>
              <w:rPr>
                <w:rFonts w:ascii="Times New Roman" w:hAnsi="Times New Roman"/>
                <w:sz w:val="20"/>
                <w:szCs w:val="20"/>
              </w:rPr>
            </w:pPr>
            <w:r>
              <w:rPr>
                <w:rFonts w:ascii="Times New Roman" w:hAnsi="Times New Roman"/>
                <w:sz w:val="20"/>
                <w:szCs w:val="20"/>
              </w:rPr>
              <w:t>-</w:t>
            </w:r>
          </w:p>
        </w:tc>
        <w:tc>
          <w:tcPr>
            <w:tcW w:w="1943" w:type="dxa"/>
          </w:tcPr>
          <w:p w:rsidR="006E02E1" w:rsidRPr="006E02E1" w:rsidRDefault="002A6854" w:rsidP="009F06B5">
            <w:pPr>
              <w:jc w:val="both"/>
              <w:rPr>
                <w:rFonts w:ascii="Times New Roman" w:hAnsi="Times New Roman"/>
                <w:sz w:val="20"/>
                <w:szCs w:val="20"/>
              </w:rPr>
            </w:pPr>
            <w:r>
              <w:rPr>
                <w:rFonts w:ascii="Times New Roman" w:hAnsi="Times New Roman"/>
                <w:sz w:val="20"/>
                <w:szCs w:val="20"/>
              </w:rPr>
              <w:t>-</w:t>
            </w:r>
          </w:p>
        </w:tc>
      </w:tr>
      <w:tr w:rsidR="006E02E1" w:rsidRPr="006E02E1" w:rsidTr="006E02E1">
        <w:trPr>
          <w:jc w:val="center"/>
        </w:trPr>
        <w:tc>
          <w:tcPr>
            <w:tcW w:w="415" w:type="dxa"/>
          </w:tcPr>
          <w:p w:rsidR="006E02E1" w:rsidRPr="006E02E1" w:rsidRDefault="006E02E1" w:rsidP="009F06B5">
            <w:pPr>
              <w:jc w:val="both"/>
              <w:rPr>
                <w:rFonts w:ascii="Times New Roman" w:hAnsi="Times New Roman"/>
                <w:sz w:val="20"/>
                <w:szCs w:val="20"/>
              </w:rPr>
            </w:pPr>
            <w:r w:rsidRPr="006E02E1">
              <w:rPr>
                <w:rFonts w:ascii="Times New Roman" w:hAnsi="Times New Roman"/>
                <w:sz w:val="20"/>
                <w:szCs w:val="20"/>
              </w:rPr>
              <w:t>10</w:t>
            </w:r>
          </w:p>
        </w:tc>
        <w:tc>
          <w:tcPr>
            <w:tcW w:w="2112" w:type="dxa"/>
            <w:vAlign w:val="center"/>
          </w:tcPr>
          <w:p w:rsidR="006E02E1" w:rsidRPr="006E02E1" w:rsidRDefault="006E02E1" w:rsidP="009F06B5">
            <w:pPr>
              <w:rPr>
                <w:rFonts w:ascii="Times New Roman" w:hAnsi="Times New Roman"/>
                <w:color w:val="000000"/>
                <w:sz w:val="20"/>
                <w:szCs w:val="20"/>
              </w:rPr>
            </w:pPr>
            <w:r w:rsidRPr="006E02E1">
              <w:rPr>
                <w:rFonts w:ascii="Times New Roman" w:hAnsi="Times New Roman"/>
                <w:color w:val="000000"/>
                <w:sz w:val="20"/>
                <w:szCs w:val="20"/>
              </w:rPr>
              <w:t>Рынок услуг связи</w:t>
            </w:r>
          </w:p>
        </w:tc>
        <w:tc>
          <w:tcPr>
            <w:tcW w:w="1692" w:type="dxa"/>
          </w:tcPr>
          <w:p w:rsidR="006E02E1" w:rsidRPr="006E02E1" w:rsidRDefault="002A6854" w:rsidP="00E14DEF">
            <w:pPr>
              <w:jc w:val="both"/>
              <w:rPr>
                <w:rFonts w:ascii="Times New Roman" w:hAnsi="Times New Roman"/>
                <w:sz w:val="20"/>
                <w:szCs w:val="20"/>
              </w:rPr>
            </w:pPr>
            <w:r>
              <w:rPr>
                <w:rFonts w:ascii="Times New Roman" w:hAnsi="Times New Roman"/>
                <w:sz w:val="20"/>
                <w:szCs w:val="20"/>
              </w:rPr>
              <w:t>-</w:t>
            </w:r>
          </w:p>
        </w:tc>
        <w:tc>
          <w:tcPr>
            <w:tcW w:w="1749" w:type="dxa"/>
          </w:tcPr>
          <w:p w:rsidR="006E02E1" w:rsidRPr="006E02E1" w:rsidRDefault="002A6854" w:rsidP="00E14DEF">
            <w:pPr>
              <w:jc w:val="both"/>
              <w:rPr>
                <w:rFonts w:ascii="Times New Roman" w:hAnsi="Times New Roman"/>
                <w:sz w:val="20"/>
                <w:szCs w:val="20"/>
              </w:rPr>
            </w:pPr>
            <w:r>
              <w:rPr>
                <w:rFonts w:ascii="Times New Roman" w:hAnsi="Times New Roman"/>
                <w:sz w:val="20"/>
                <w:szCs w:val="20"/>
              </w:rPr>
              <w:t>-</w:t>
            </w:r>
          </w:p>
        </w:tc>
        <w:tc>
          <w:tcPr>
            <w:tcW w:w="1943" w:type="dxa"/>
          </w:tcPr>
          <w:p w:rsidR="006E02E1" w:rsidRPr="006E02E1" w:rsidRDefault="002A6854" w:rsidP="009F06B5">
            <w:pPr>
              <w:jc w:val="both"/>
              <w:rPr>
                <w:rFonts w:ascii="Times New Roman" w:hAnsi="Times New Roman"/>
                <w:sz w:val="20"/>
                <w:szCs w:val="20"/>
              </w:rPr>
            </w:pPr>
            <w:r>
              <w:rPr>
                <w:rFonts w:ascii="Times New Roman" w:hAnsi="Times New Roman"/>
                <w:sz w:val="20"/>
                <w:szCs w:val="20"/>
              </w:rPr>
              <w:t>Слабая</w:t>
            </w:r>
            <w:r w:rsidRPr="006E02E1">
              <w:rPr>
                <w:rFonts w:ascii="Times New Roman" w:hAnsi="Times New Roman"/>
                <w:sz w:val="20"/>
                <w:szCs w:val="20"/>
              </w:rPr>
              <w:t xml:space="preserve"> конкуренции 100%</w:t>
            </w:r>
          </w:p>
        </w:tc>
        <w:tc>
          <w:tcPr>
            <w:tcW w:w="1943" w:type="dxa"/>
          </w:tcPr>
          <w:p w:rsidR="006E02E1" w:rsidRPr="006E02E1" w:rsidRDefault="002A6854" w:rsidP="002A6854">
            <w:pPr>
              <w:jc w:val="both"/>
              <w:rPr>
                <w:rFonts w:ascii="Times New Roman" w:hAnsi="Times New Roman"/>
                <w:sz w:val="20"/>
                <w:szCs w:val="20"/>
              </w:rPr>
            </w:pPr>
            <w:r>
              <w:rPr>
                <w:rFonts w:ascii="Times New Roman" w:hAnsi="Times New Roman"/>
                <w:sz w:val="20"/>
                <w:szCs w:val="20"/>
              </w:rPr>
              <w:t>25</w:t>
            </w:r>
            <w:r w:rsidRPr="006E02E1">
              <w:rPr>
                <w:rFonts w:ascii="Times New Roman" w:hAnsi="Times New Roman"/>
                <w:sz w:val="20"/>
                <w:szCs w:val="20"/>
              </w:rPr>
              <w:t xml:space="preserve">% органы власти ничего не предпринимают; </w:t>
            </w:r>
            <w:r>
              <w:rPr>
                <w:rFonts w:ascii="Times New Roman" w:hAnsi="Times New Roman"/>
                <w:sz w:val="20"/>
                <w:szCs w:val="20"/>
              </w:rPr>
              <w:t>50</w:t>
            </w:r>
            <w:r w:rsidRPr="006E02E1">
              <w:rPr>
                <w:rFonts w:ascii="Times New Roman" w:hAnsi="Times New Roman"/>
                <w:sz w:val="20"/>
                <w:szCs w:val="20"/>
              </w:rPr>
              <w:t xml:space="preserve">% помогают; </w:t>
            </w:r>
            <w:r>
              <w:rPr>
                <w:rFonts w:ascii="Times New Roman" w:hAnsi="Times New Roman"/>
                <w:sz w:val="20"/>
                <w:szCs w:val="20"/>
              </w:rPr>
              <w:t>не предпринимают, но требуется 25%</w:t>
            </w:r>
          </w:p>
        </w:tc>
      </w:tr>
      <w:tr w:rsidR="006E02E1" w:rsidRPr="006E02E1" w:rsidTr="006E02E1">
        <w:trPr>
          <w:jc w:val="center"/>
        </w:trPr>
        <w:tc>
          <w:tcPr>
            <w:tcW w:w="415" w:type="dxa"/>
          </w:tcPr>
          <w:p w:rsidR="006E02E1" w:rsidRPr="006E02E1" w:rsidRDefault="006E02E1" w:rsidP="009F06B5">
            <w:pPr>
              <w:jc w:val="both"/>
              <w:rPr>
                <w:rFonts w:ascii="Times New Roman" w:hAnsi="Times New Roman"/>
                <w:sz w:val="20"/>
                <w:szCs w:val="20"/>
              </w:rPr>
            </w:pPr>
            <w:r w:rsidRPr="006E02E1">
              <w:rPr>
                <w:rFonts w:ascii="Times New Roman" w:hAnsi="Times New Roman"/>
                <w:sz w:val="20"/>
                <w:szCs w:val="20"/>
              </w:rPr>
              <w:t>11</w:t>
            </w:r>
          </w:p>
        </w:tc>
        <w:tc>
          <w:tcPr>
            <w:tcW w:w="2112" w:type="dxa"/>
            <w:vAlign w:val="center"/>
          </w:tcPr>
          <w:p w:rsidR="006E02E1" w:rsidRPr="006E02E1" w:rsidRDefault="006E02E1" w:rsidP="009F06B5">
            <w:pPr>
              <w:rPr>
                <w:rFonts w:ascii="Times New Roman" w:hAnsi="Times New Roman"/>
                <w:color w:val="000000"/>
                <w:sz w:val="20"/>
                <w:szCs w:val="20"/>
              </w:rPr>
            </w:pPr>
            <w:r w:rsidRPr="006E02E1">
              <w:rPr>
                <w:rFonts w:ascii="Times New Roman" w:hAnsi="Times New Roman"/>
                <w:color w:val="000000"/>
                <w:sz w:val="20"/>
                <w:szCs w:val="20"/>
              </w:rPr>
              <w:t>Рынок услуг социального обслуживания населения</w:t>
            </w:r>
          </w:p>
        </w:tc>
        <w:tc>
          <w:tcPr>
            <w:tcW w:w="1692" w:type="dxa"/>
          </w:tcPr>
          <w:p w:rsidR="006E02E1" w:rsidRPr="006E02E1" w:rsidRDefault="006E02E1" w:rsidP="00E14DEF">
            <w:pPr>
              <w:jc w:val="both"/>
              <w:rPr>
                <w:rFonts w:ascii="Times New Roman" w:hAnsi="Times New Roman"/>
                <w:sz w:val="20"/>
                <w:szCs w:val="20"/>
              </w:rPr>
            </w:pPr>
            <w:r w:rsidRPr="006E02E1">
              <w:rPr>
                <w:rFonts w:ascii="Times New Roman" w:hAnsi="Times New Roman"/>
                <w:sz w:val="20"/>
                <w:szCs w:val="20"/>
              </w:rPr>
              <w:t>Нет конкуренции 100%</w:t>
            </w:r>
          </w:p>
        </w:tc>
        <w:tc>
          <w:tcPr>
            <w:tcW w:w="1749" w:type="dxa"/>
          </w:tcPr>
          <w:p w:rsidR="006E02E1" w:rsidRPr="006E02E1" w:rsidRDefault="006E02E1" w:rsidP="00E14DEF">
            <w:pPr>
              <w:jc w:val="both"/>
              <w:rPr>
                <w:rFonts w:ascii="Times New Roman" w:hAnsi="Times New Roman"/>
                <w:sz w:val="20"/>
                <w:szCs w:val="20"/>
              </w:rPr>
            </w:pPr>
            <w:r w:rsidRPr="006E02E1">
              <w:rPr>
                <w:rFonts w:ascii="Times New Roman" w:hAnsi="Times New Roman"/>
                <w:sz w:val="20"/>
                <w:szCs w:val="20"/>
              </w:rPr>
              <w:t>Органы власти не предпринимают -100%</w:t>
            </w:r>
          </w:p>
        </w:tc>
        <w:tc>
          <w:tcPr>
            <w:tcW w:w="1943" w:type="dxa"/>
          </w:tcPr>
          <w:p w:rsidR="006E02E1" w:rsidRPr="006E02E1" w:rsidRDefault="0016049F" w:rsidP="0016049F">
            <w:pPr>
              <w:jc w:val="both"/>
              <w:rPr>
                <w:rFonts w:ascii="Times New Roman" w:hAnsi="Times New Roman"/>
                <w:sz w:val="20"/>
                <w:szCs w:val="20"/>
              </w:rPr>
            </w:pPr>
            <w:r>
              <w:rPr>
                <w:rFonts w:ascii="Times New Roman" w:hAnsi="Times New Roman"/>
                <w:sz w:val="20"/>
                <w:szCs w:val="20"/>
              </w:rPr>
              <w:t>50</w:t>
            </w:r>
            <w:r w:rsidRPr="006E02E1">
              <w:rPr>
                <w:rFonts w:ascii="Times New Roman" w:hAnsi="Times New Roman"/>
                <w:sz w:val="20"/>
                <w:szCs w:val="20"/>
              </w:rPr>
              <w:t xml:space="preserve">% умеренная конкуренция; </w:t>
            </w:r>
            <w:r>
              <w:rPr>
                <w:rFonts w:ascii="Times New Roman" w:hAnsi="Times New Roman"/>
                <w:sz w:val="20"/>
                <w:szCs w:val="20"/>
              </w:rPr>
              <w:t>50</w:t>
            </w:r>
            <w:r w:rsidRPr="006E02E1">
              <w:rPr>
                <w:rFonts w:ascii="Times New Roman" w:hAnsi="Times New Roman"/>
                <w:sz w:val="20"/>
                <w:szCs w:val="20"/>
              </w:rPr>
              <w:t>% высокая конкуренция;</w:t>
            </w:r>
          </w:p>
        </w:tc>
        <w:tc>
          <w:tcPr>
            <w:tcW w:w="1943" w:type="dxa"/>
          </w:tcPr>
          <w:p w:rsidR="006E02E1" w:rsidRPr="006E02E1" w:rsidRDefault="0016049F" w:rsidP="009F06B5">
            <w:pPr>
              <w:jc w:val="both"/>
              <w:rPr>
                <w:rFonts w:ascii="Times New Roman" w:hAnsi="Times New Roman"/>
                <w:sz w:val="20"/>
                <w:szCs w:val="20"/>
              </w:rPr>
            </w:pPr>
            <w:r>
              <w:rPr>
                <w:rFonts w:ascii="Times New Roman" w:hAnsi="Times New Roman"/>
                <w:sz w:val="20"/>
                <w:szCs w:val="20"/>
              </w:rPr>
              <w:t>Помогают, в чем-то мешают – 100%.</w:t>
            </w:r>
          </w:p>
        </w:tc>
      </w:tr>
      <w:tr w:rsidR="006E02E1" w:rsidRPr="006E02E1" w:rsidTr="006E02E1">
        <w:trPr>
          <w:jc w:val="center"/>
        </w:trPr>
        <w:tc>
          <w:tcPr>
            <w:tcW w:w="415" w:type="dxa"/>
          </w:tcPr>
          <w:p w:rsidR="006E02E1" w:rsidRPr="006E02E1" w:rsidRDefault="006E02E1" w:rsidP="009F06B5">
            <w:pPr>
              <w:jc w:val="both"/>
              <w:rPr>
                <w:rFonts w:ascii="Times New Roman" w:hAnsi="Times New Roman"/>
                <w:sz w:val="20"/>
                <w:szCs w:val="20"/>
              </w:rPr>
            </w:pPr>
            <w:r w:rsidRPr="006E02E1">
              <w:rPr>
                <w:rFonts w:ascii="Times New Roman" w:hAnsi="Times New Roman"/>
                <w:sz w:val="20"/>
                <w:szCs w:val="20"/>
              </w:rPr>
              <w:t>12</w:t>
            </w:r>
          </w:p>
        </w:tc>
        <w:tc>
          <w:tcPr>
            <w:tcW w:w="2112" w:type="dxa"/>
          </w:tcPr>
          <w:p w:rsidR="006E02E1" w:rsidRPr="006E02E1" w:rsidRDefault="006E02E1" w:rsidP="009F06B5">
            <w:pPr>
              <w:jc w:val="both"/>
              <w:rPr>
                <w:rFonts w:ascii="Times New Roman" w:hAnsi="Times New Roman"/>
                <w:sz w:val="20"/>
                <w:szCs w:val="20"/>
              </w:rPr>
            </w:pPr>
            <w:r w:rsidRPr="006E02E1">
              <w:rPr>
                <w:rFonts w:ascii="Times New Roman" w:hAnsi="Times New Roman"/>
                <w:sz w:val="20"/>
                <w:szCs w:val="20"/>
              </w:rPr>
              <w:t>Рынок сельскохозяйственной продукции (овощной и плодовоягодной продукции, продукции животноводства)</w:t>
            </w:r>
          </w:p>
        </w:tc>
        <w:tc>
          <w:tcPr>
            <w:tcW w:w="1692" w:type="dxa"/>
          </w:tcPr>
          <w:p w:rsidR="006E02E1" w:rsidRPr="006E02E1" w:rsidRDefault="006E02E1" w:rsidP="00E14DEF">
            <w:pPr>
              <w:jc w:val="both"/>
              <w:rPr>
                <w:rFonts w:ascii="Times New Roman" w:hAnsi="Times New Roman"/>
                <w:sz w:val="20"/>
                <w:szCs w:val="20"/>
              </w:rPr>
            </w:pPr>
            <w:r w:rsidRPr="006E02E1">
              <w:rPr>
                <w:rFonts w:ascii="Times New Roman" w:hAnsi="Times New Roman"/>
                <w:sz w:val="20"/>
                <w:szCs w:val="20"/>
              </w:rPr>
              <w:t>19,1% нет конкуренции; 22,7% слабая конкуренция; 32,0% умеренная конкуренция; 10,8% очень высокая; 15,5% высокая конкуренция</w:t>
            </w:r>
          </w:p>
        </w:tc>
        <w:tc>
          <w:tcPr>
            <w:tcW w:w="1749" w:type="dxa"/>
          </w:tcPr>
          <w:p w:rsidR="006E02E1" w:rsidRPr="006E02E1" w:rsidRDefault="006E02E1" w:rsidP="00E14DEF">
            <w:pPr>
              <w:jc w:val="both"/>
              <w:rPr>
                <w:rFonts w:ascii="Times New Roman" w:hAnsi="Times New Roman"/>
                <w:sz w:val="20"/>
                <w:szCs w:val="20"/>
              </w:rPr>
            </w:pPr>
            <w:r w:rsidRPr="006E02E1">
              <w:rPr>
                <w:rFonts w:ascii="Times New Roman" w:hAnsi="Times New Roman"/>
                <w:sz w:val="20"/>
                <w:szCs w:val="20"/>
              </w:rPr>
              <w:t>30,4% органы власти в чем-то мешают, в чем-то помогают; 13,9%  не предпринимают, но участие необходимо; 12,4%- ничего не предпринимают; 34,5% помогают; 8,8% мешают</w:t>
            </w:r>
          </w:p>
        </w:tc>
        <w:tc>
          <w:tcPr>
            <w:tcW w:w="1943" w:type="dxa"/>
          </w:tcPr>
          <w:p w:rsidR="006E02E1" w:rsidRPr="006E02E1" w:rsidRDefault="0016049F" w:rsidP="0016049F">
            <w:pPr>
              <w:jc w:val="both"/>
              <w:rPr>
                <w:rFonts w:ascii="Times New Roman" w:hAnsi="Times New Roman"/>
                <w:sz w:val="20"/>
                <w:szCs w:val="20"/>
              </w:rPr>
            </w:pPr>
            <w:r>
              <w:rPr>
                <w:rFonts w:ascii="Times New Roman" w:hAnsi="Times New Roman"/>
                <w:sz w:val="20"/>
                <w:szCs w:val="20"/>
              </w:rPr>
              <w:t>2,1</w:t>
            </w:r>
            <w:r w:rsidRPr="006E02E1">
              <w:rPr>
                <w:rFonts w:ascii="Times New Roman" w:hAnsi="Times New Roman"/>
                <w:sz w:val="20"/>
                <w:szCs w:val="20"/>
              </w:rPr>
              <w:t xml:space="preserve">% нет конкуренции; </w:t>
            </w:r>
            <w:r>
              <w:rPr>
                <w:rFonts w:ascii="Times New Roman" w:hAnsi="Times New Roman"/>
                <w:sz w:val="20"/>
                <w:szCs w:val="20"/>
              </w:rPr>
              <w:t>45</w:t>
            </w:r>
            <w:r w:rsidRPr="006E02E1">
              <w:rPr>
                <w:rFonts w:ascii="Times New Roman" w:hAnsi="Times New Roman"/>
                <w:sz w:val="20"/>
                <w:szCs w:val="20"/>
              </w:rPr>
              <w:t xml:space="preserve">% слабая конкуренция; </w:t>
            </w:r>
            <w:r>
              <w:rPr>
                <w:rFonts w:ascii="Times New Roman" w:hAnsi="Times New Roman"/>
                <w:sz w:val="20"/>
                <w:szCs w:val="20"/>
              </w:rPr>
              <w:t>36,8</w:t>
            </w:r>
            <w:r w:rsidRPr="006E02E1">
              <w:rPr>
                <w:rFonts w:ascii="Times New Roman" w:hAnsi="Times New Roman"/>
                <w:sz w:val="20"/>
                <w:szCs w:val="20"/>
              </w:rPr>
              <w:t xml:space="preserve">% умеренная конкуренция; </w:t>
            </w:r>
            <w:r>
              <w:rPr>
                <w:rFonts w:ascii="Times New Roman" w:hAnsi="Times New Roman"/>
                <w:sz w:val="20"/>
                <w:szCs w:val="20"/>
              </w:rPr>
              <w:t>16,1</w:t>
            </w:r>
            <w:r w:rsidRPr="006E02E1">
              <w:rPr>
                <w:rFonts w:ascii="Times New Roman" w:hAnsi="Times New Roman"/>
                <w:sz w:val="20"/>
                <w:szCs w:val="20"/>
              </w:rPr>
              <w:t xml:space="preserve">% высокая </w:t>
            </w:r>
            <w:r>
              <w:rPr>
                <w:rFonts w:ascii="Times New Roman" w:hAnsi="Times New Roman"/>
                <w:sz w:val="20"/>
                <w:szCs w:val="20"/>
              </w:rPr>
              <w:t>к</w:t>
            </w:r>
            <w:r w:rsidRPr="006E02E1">
              <w:rPr>
                <w:rFonts w:ascii="Times New Roman" w:hAnsi="Times New Roman"/>
                <w:sz w:val="20"/>
                <w:szCs w:val="20"/>
              </w:rPr>
              <w:t>онкуренция</w:t>
            </w:r>
            <w:r>
              <w:rPr>
                <w:rFonts w:ascii="Times New Roman" w:hAnsi="Times New Roman"/>
                <w:sz w:val="20"/>
                <w:szCs w:val="20"/>
              </w:rPr>
              <w:t>.</w:t>
            </w:r>
          </w:p>
        </w:tc>
        <w:tc>
          <w:tcPr>
            <w:tcW w:w="1943" w:type="dxa"/>
          </w:tcPr>
          <w:p w:rsidR="006E02E1" w:rsidRPr="006E02E1" w:rsidRDefault="0016049F" w:rsidP="0016049F">
            <w:pPr>
              <w:jc w:val="both"/>
              <w:rPr>
                <w:rFonts w:ascii="Times New Roman" w:hAnsi="Times New Roman"/>
                <w:sz w:val="20"/>
                <w:szCs w:val="20"/>
              </w:rPr>
            </w:pPr>
            <w:r w:rsidRPr="006E02E1">
              <w:rPr>
                <w:rFonts w:ascii="Times New Roman" w:hAnsi="Times New Roman"/>
                <w:sz w:val="20"/>
                <w:szCs w:val="20"/>
              </w:rPr>
              <w:t>3</w:t>
            </w:r>
            <w:r>
              <w:rPr>
                <w:rFonts w:ascii="Times New Roman" w:hAnsi="Times New Roman"/>
                <w:sz w:val="20"/>
                <w:szCs w:val="20"/>
              </w:rPr>
              <w:t>6,8</w:t>
            </w:r>
            <w:r w:rsidRPr="006E02E1">
              <w:rPr>
                <w:rFonts w:ascii="Times New Roman" w:hAnsi="Times New Roman"/>
                <w:sz w:val="20"/>
                <w:szCs w:val="20"/>
              </w:rPr>
              <w:t xml:space="preserve">% органы власти в чем-то мешают, в чем-то помогают; </w:t>
            </w:r>
            <w:r>
              <w:rPr>
                <w:rFonts w:ascii="Times New Roman" w:hAnsi="Times New Roman"/>
                <w:sz w:val="20"/>
                <w:szCs w:val="20"/>
              </w:rPr>
              <w:t>15,4</w:t>
            </w:r>
            <w:r w:rsidRPr="006E02E1">
              <w:rPr>
                <w:rFonts w:ascii="Times New Roman" w:hAnsi="Times New Roman"/>
                <w:sz w:val="20"/>
                <w:szCs w:val="20"/>
              </w:rPr>
              <w:t xml:space="preserve">%  не предпринимают, но участие необходимо; </w:t>
            </w:r>
            <w:r>
              <w:rPr>
                <w:rFonts w:ascii="Times New Roman" w:hAnsi="Times New Roman"/>
                <w:sz w:val="20"/>
                <w:szCs w:val="20"/>
              </w:rPr>
              <w:t>2,5</w:t>
            </w:r>
            <w:r w:rsidRPr="006E02E1">
              <w:rPr>
                <w:rFonts w:ascii="Times New Roman" w:hAnsi="Times New Roman"/>
                <w:sz w:val="20"/>
                <w:szCs w:val="20"/>
              </w:rPr>
              <w:t xml:space="preserve">%- ничего не предпринимают; </w:t>
            </w:r>
            <w:r>
              <w:rPr>
                <w:rFonts w:ascii="Times New Roman" w:hAnsi="Times New Roman"/>
                <w:sz w:val="20"/>
                <w:szCs w:val="20"/>
              </w:rPr>
              <w:t>34,3</w:t>
            </w:r>
            <w:r w:rsidRPr="006E02E1">
              <w:rPr>
                <w:rFonts w:ascii="Times New Roman" w:hAnsi="Times New Roman"/>
                <w:sz w:val="20"/>
                <w:szCs w:val="20"/>
              </w:rPr>
              <w:t xml:space="preserve">% помогают; </w:t>
            </w:r>
            <w:r>
              <w:rPr>
                <w:rFonts w:ascii="Times New Roman" w:hAnsi="Times New Roman"/>
                <w:sz w:val="20"/>
                <w:szCs w:val="20"/>
              </w:rPr>
              <w:t>11,1</w:t>
            </w:r>
            <w:r w:rsidRPr="006E02E1">
              <w:rPr>
                <w:rFonts w:ascii="Times New Roman" w:hAnsi="Times New Roman"/>
                <w:sz w:val="20"/>
                <w:szCs w:val="20"/>
              </w:rPr>
              <w:t>% мешают</w:t>
            </w:r>
          </w:p>
        </w:tc>
      </w:tr>
      <w:tr w:rsidR="006E02E1" w:rsidRPr="006E02E1" w:rsidTr="006E02E1">
        <w:trPr>
          <w:jc w:val="center"/>
        </w:trPr>
        <w:tc>
          <w:tcPr>
            <w:tcW w:w="415" w:type="dxa"/>
          </w:tcPr>
          <w:p w:rsidR="006E02E1" w:rsidRPr="006E02E1" w:rsidRDefault="006E02E1" w:rsidP="009F06B5">
            <w:pPr>
              <w:jc w:val="both"/>
              <w:rPr>
                <w:rFonts w:ascii="Times New Roman" w:hAnsi="Times New Roman"/>
                <w:sz w:val="20"/>
                <w:szCs w:val="20"/>
              </w:rPr>
            </w:pPr>
            <w:r w:rsidRPr="006E02E1">
              <w:rPr>
                <w:rFonts w:ascii="Times New Roman" w:hAnsi="Times New Roman"/>
                <w:sz w:val="20"/>
                <w:szCs w:val="20"/>
              </w:rPr>
              <w:t>13</w:t>
            </w:r>
          </w:p>
        </w:tc>
        <w:tc>
          <w:tcPr>
            <w:tcW w:w="2112" w:type="dxa"/>
          </w:tcPr>
          <w:p w:rsidR="006E02E1" w:rsidRPr="006E02E1" w:rsidRDefault="006E02E1" w:rsidP="009F06B5">
            <w:pPr>
              <w:jc w:val="both"/>
              <w:rPr>
                <w:rFonts w:ascii="Times New Roman" w:hAnsi="Times New Roman"/>
                <w:sz w:val="20"/>
                <w:szCs w:val="20"/>
              </w:rPr>
            </w:pPr>
            <w:r w:rsidRPr="006E02E1">
              <w:rPr>
                <w:rFonts w:ascii="Times New Roman" w:hAnsi="Times New Roman"/>
                <w:sz w:val="20"/>
                <w:szCs w:val="20"/>
              </w:rPr>
              <w:t>Рынок бытовых услуг</w:t>
            </w:r>
          </w:p>
        </w:tc>
        <w:tc>
          <w:tcPr>
            <w:tcW w:w="1692" w:type="dxa"/>
          </w:tcPr>
          <w:p w:rsidR="006E02E1" w:rsidRPr="006E02E1" w:rsidRDefault="006E02E1" w:rsidP="00E14DEF">
            <w:pPr>
              <w:jc w:val="both"/>
              <w:rPr>
                <w:rFonts w:ascii="Times New Roman" w:hAnsi="Times New Roman"/>
                <w:sz w:val="20"/>
                <w:szCs w:val="20"/>
              </w:rPr>
            </w:pPr>
            <w:r w:rsidRPr="006E02E1">
              <w:rPr>
                <w:rFonts w:ascii="Times New Roman" w:hAnsi="Times New Roman"/>
                <w:sz w:val="20"/>
                <w:szCs w:val="20"/>
              </w:rPr>
              <w:t>7,4% нет конкуренции; 48,1%  слабая конкуренция; 29,6% умеренная конкуренция; 3,7% очень высокая конкуренция; 11,1% высокая конкуренция</w:t>
            </w:r>
          </w:p>
        </w:tc>
        <w:tc>
          <w:tcPr>
            <w:tcW w:w="1749" w:type="dxa"/>
          </w:tcPr>
          <w:p w:rsidR="006E02E1" w:rsidRPr="006E02E1" w:rsidRDefault="006E02E1" w:rsidP="00E14DEF">
            <w:pPr>
              <w:jc w:val="both"/>
              <w:rPr>
                <w:rFonts w:ascii="Times New Roman" w:hAnsi="Times New Roman"/>
                <w:sz w:val="20"/>
                <w:szCs w:val="20"/>
              </w:rPr>
            </w:pPr>
            <w:r w:rsidRPr="006E02E1">
              <w:rPr>
                <w:rFonts w:ascii="Times New Roman" w:hAnsi="Times New Roman"/>
                <w:sz w:val="20"/>
                <w:szCs w:val="20"/>
              </w:rPr>
              <w:t>33,3% органы власти в чем-то мешают, в чем-то помогают; 11,1%- ничего не предпринимают; 48,1% помогают; 7,4% мешают</w:t>
            </w:r>
          </w:p>
        </w:tc>
        <w:tc>
          <w:tcPr>
            <w:tcW w:w="1943" w:type="dxa"/>
          </w:tcPr>
          <w:p w:rsidR="006E02E1" w:rsidRPr="006E02E1" w:rsidRDefault="007166BA" w:rsidP="007166BA">
            <w:pPr>
              <w:jc w:val="both"/>
              <w:rPr>
                <w:rFonts w:ascii="Times New Roman" w:hAnsi="Times New Roman"/>
                <w:sz w:val="20"/>
                <w:szCs w:val="20"/>
              </w:rPr>
            </w:pPr>
            <w:r>
              <w:rPr>
                <w:rFonts w:ascii="Times New Roman" w:hAnsi="Times New Roman"/>
                <w:sz w:val="20"/>
                <w:szCs w:val="20"/>
              </w:rPr>
              <w:t>3,2</w:t>
            </w:r>
            <w:r w:rsidRPr="006E02E1">
              <w:rPr>
                <w:rFonts w:ascii="Times New Roman" w:hAnsi="Times New Roman"/>
                <w:sz w:val="20"/>
                <w:szCs w:val="20"/>
              </w:rPr>
              <w:t xml:space="preserve">% нет конкуренции; </w:t>
            </w:r>
            <w:r>
              <w:rPr>
                <w:rFonts w:ascii="Times New Roman" w:hAnsi="Times New Roman"/>
                <w:sz w:val="20"/>
                <w:szCs w:val="20"/>
              </w:rPr>
              <w:t>6,4</w:t>
            </w:r>
            <w:r w:rsidRPr="006E02E1">
              <w:rPr>
                <w:rFonts w:ascii="Times New Roman" w:hAnsi="Times New Roman"/>
                <w:sz w:val="20"/>
                <w:szCs w:val="20"/>
              </w:rPr>
              <w:t xml:space="preserve">% умеренная конкуренция; </w:t>
            </w:r>
            <w:r>
              <w:rPr>
                <w:rFonts w:ascii="Times New Roman" w:hAnsi="Times New Roman"/>
                <w:sz w:val="20"/>
                <w:szCs w:val="20"/>
              </w:rPr>
              <w:t>90,4</w:t>
            </w:r>
            <w:r w:rsidRPr="006E02E1">
              <w:rPr>
                <w:rFonts w:ascii="Times New Roman" w:hAnsi="Times New Roman"/>
                <w:sz w:val="20"/>
                <w:szCs w:val="20"/>
              </w:rPr>
              <w:t>% высокая конкуренция</w:t>
            </w:r>
          </w:p>
        </w:tc>
        <w:tc>
          <w:tcPr>
            <w:tcW w:w="1943" w:type="dxa"/>
          </w:tcPr>
          <w:p w:rsidR="006E02E1" w:rsidRPr="006E02E1" w:rsidRDefault="007166BA" w:rsidP="007166BA">
            <w:pPr>
              <w:jc w:val="both"/>
              <w:rPr>
                <w:rFonts w:ascii="Times New Roman" w:hAnsi="Times New Roman"/>
                <w:sz w:val="20"/>
                <w:szCs w:val="20"/>
              </w:rPr>
            </w:pPr>
            <w:r>
              <w:rPr>
                <w:rFonts w:ascii="Times New Roman" w:hAnsi="Times New Roman"/>
                <w:sz w:val="20"/>
                <w:szCs w:val="20"/>
              </w:rPr>
              <w:t>13,8</w:t>
            </w:r>
            <w:r w:rsidRPr="006E02E1">
              <w:rPr>
                <w:rFonts w:ascii="Times New Roman" w:hAnsi="Times New Roman"/>
                <w:sz w:val="20"/>
                <w:szCs w:val="20"/>
              </w:rPr>
              <w:t>%</w:t>
            </w:r>
            <w:r>
              <w:rPr>
                <w:rFonts w:ascii="Times New Roman" w:hAnsi="Times New Roman"/>
                <w:sz w:val="20"/>
                <w:szCs w:val="20"/>
              </w:rPr>
              <w:t>,</w:t>
            </w:r>
            <w:r w:rsidRPr="006E02E1">
              <w:rPr>
                <w:rFonts w:ascii="Times New Roman" w:hAnsi="Times New Roman"/>
                <w:sz w:val="20"/>
                <w:szCs w:val="20"/>
              </w:rPr>
              <w:t xml:space="preserve"> ничего не предпринимают; </w:t>
            </w:r>
            <w:r>
              <w:rPr>
                <w:rFonts w:ascii="Times New Roman" w:hAnsi="Times New Roman"/>
                <w:sz w:val="20"/>
                <w:szCs w:val="20"/>
              </w:rPr>
              <w:t>3,2</w:t>
            </w:r>
            <w:r w:rsidRPr="006E02E1">
              <w:rPr>
                <w:rFonts w:ascii="Times New Roman" w:hAnsi="Times New Roman"/>
                <w:sz w:val="20"/>
                <w:szCs w:val="20"/>
              </w:rPr>
              <w:t xml:space="preserve">% помогают; </w:t>
            </w:r>
            <w:r>
              <w:rPr>
                <w:rFonts w:ascii="Times New Roman" w:hAnsi="Times New Roman"/>
                <w:sz w:val="20"/>
                <w:szCs w:val="20"/>
              </w:rPr>
              <w:t>28,7</w:t>
            </w:r>
            <w:r w:rsidRPr="006E02E1">
              <w:rPr>
                <w:rFonts w:ascii="Times New Roman" w:hAnsi="Times New Roman"/>
                <w:sz w:val="20"/>
                <w:szCs w:val="20"/>
              </w:rPr>
              <w:t>% мешают</w:t>
            </w:r>
            <w:r>
              <w:rPr>
                <w:rFonts w:ascii="Times New Roman" w:hAnsi="Times New Roman"/>
                <w:sz w:val="20"/>
                <w:szCs w:val="20"/>
              </w:rPr>
              <w:t>, не предпринимают, что требуется 54,3%.</w:t>
            </w:r>
          </w:p>
        </w:tc>
      </w:tr>
    </w:tbl>
    <w:p w:rsidR="00E14DEF" w:rsidRPr="00787269" w:rsidRDefault="00E14DEF" w:rsidP="00770134">
      <w:pPr>
        <w:spacing w:after="0" w:line="240" w:lineRule="auto"/>
        <w:jc w:val="center"/>
        <w:rPr>
          <w:rFonts w:ascii="Times New Roman" w:hAnsi="Times New Roman"/>
          <w:b/>
          <w:sz w:val="28"/>
          <w:szCs w:val="28"/>
          <w:highlight w:val="yellow"/>
        </w:rPr>
      </w:pPr>
    </w:p>
    <w:p w:rsidR="00C84E15" w:rsidRPr="00E14DEF" w:rsidRDefault="00C84E15" w:rsidP="00C84E15">
      <w:pPr>
        <w:spacing w:after="0" w:line="240" w:lineRule="auto"/>
        <w:jc w:val="both"/>
        <w:rPr>
          <w:rFonts w:ascii="Times New Roman" w:hAnsi="Times New Roman"/>
          <w:sz w:val="28"/>
          <w:szCs w:val="28"/>
        </w:rPr>
      </w:pPr>
      <w:r w:rsidRPr="00E14DEF">
        <w:rPr>
          <w:rFonts w:ascii="Times New Roman" w:hAnsi="Times New Roman"/>
          <w:sz w:val="28"/>
          <w:szCs w:val="28"/>
        </w:rPr>
        <w:tab/>
        <w:t>Одной из основных задач по развитию конкуренции в регионе является повышение уровня информационной открытости деятельности органов исполнительной власти, в том числе по вопросу о состоянии конкурентной среды на рынках товаров и услуг муниципального образования Усть-Лабинский район.</w:t>
      </w:r>
    </w:p>
    <w:p w:rsidR="00CC07F7" w:rsidRPr="00E14DEF" w:rsidRDefault="00CC07F7" w:rsidP="00244CF9">
      <w:pPr>
        <w:spacing w:after="0" w:line="240" w:lineRule="auto"/>
        <w:ind w:firstLine="708"/>
        <w:jc w:val="both"/>
        <w:rPr>
          <w:rFonts w:ascii="Times New Roman" w:hAnsi="Times New Roman"/>
          <w:sz w:val="28"/>
          <w:szCs w:val="28"/>
        </w:rPr>
      </w:pPr>
      <w:r w:rsidRPr="00E14DEF">
        <w:rPr>
          <w:rFonts w:ascii="Times New Roman" w:hAnsi="Times New Roman"/>
          <w:sz w:val="28"/>
          <w:szCs w:val="28"/>
        </w:rPr>
        <w:t>Для достижения стратегических целей деятельность администрации Усть-Лабинского района будет сфокусирована на следующих ключевых направлениях</w:t>
      </w:r>
    </w:p>
    <w:p w:rsidR="00614552" w:rsidRPr="00E14DEF" w:rsidRDefault="00064061" w:rsidP="00CC07F7">
      <w:pPr>
        <w:pStyle w:val="a3"/>
        <w:numPr>
          <w:ilvl w:val="0"/>
          <w:numId w:val="10"/>
        </w:numPr>
        <w:spacing w:after="0" w:line="240" w:lineRule="auto"/>
        <w:jc w:val="both"/>
        <w:rPr>
          <w:rFonts w:ascii="Times New Roman" w:hAnsi="Times New Roman"/>
          <w:sz w:val="28"/>
          <w:szCs w:val="28"/>
        </w:rPr>
      </w:pPr>
      <w:r w:rsidRPr="00E14DEF">
        <w:rPr>
          <w:rFonts w:ascii="Times New Roman" w:hAnsi="Times New Roman"/>
          <w:sz w:val="28"/>
          <w:szCs w:val="28"/>
        </w:rPr>
        <w:t>Повышение конкурентоспособности продукции АПК</w:t>
      </w:r>
    </w:p>
    <w:p w:rsidR="00614552" w:rsidRPr="00E14DEF" w:rsidRDefault="00CC07F7" w:rsidP="00CC07F7">
      <w:pPr>
        <w:pStyle w:val="a3"/>
        <w:numPr>
          <w:ilvl w:val="0"/>
          <w:numId w:val="10"/>
        </w:numPr>
        <w:tabs>
          <w:tab w:val="clear" w:pos="720"/>
          <w:tab w:val="num" w:pos="0"/>
        </w:tabs>
        <w:spacing w:after="0" w:line="240" w:lineRule="auto"/>
        <w:ind w:left="0" w:firstLine="360"/>
        <w:jc w:val="both"/>
        <w:rPr>
          <w:rFonts w:ascii="Times New Roman" w:hAnsi="Times New Roman"/>
          <w:sz w:val="28"/>
          <w:szCs w:val="28"/>
        </w:rPr>
      </w:pPr>
      <w:r w:rsidRPr="00E14DEF">
        <w:rPr>
          <w:rFonts w:ascii="Times New Roman" w:hAnsi="Times New Roman"/>
          <w:sz w:val="28"/>
          <w:szCs w:val="28"/>
        </w:rPr>
        <w:t xml:space="preserve"> </w:t>
      </w:r>
      <w:r w:rsidR="00064061" w:rsidRPr="00E14DEF">
        <w:rPr>
          <w:rFonts w:ascii="Times New Roman" w:hAnsi="Times New Roman"/>
          <w:sz w:val="28"/>
          <w:szCs w:val="28"/>
        </w:rPr>
        <w:t>Развитие высокотехнологичного производства современных строительных материалов</w:t>
      </w:r>
    </w:p>
    <w:p w:rsidR="00614552" w:rsidRPr="00E14DEF" w:rsidRDefault="00064061" w:rsidP="00CC07F7">
      <w:pPr>
        <w:pStyle w:val="a3"/>
        <w:numPr>
          <w:ilvl w:val="0"/>
          <w:numId w:val="10"/>
        </w:numPr>
        <w:tabs>
          <w:tab w:val="clear" w:pos="720"/>
          <w:tab w:val="num" w:pos="0"/>
        </w:tabs>
        <w:spacing w:after="0" w:line="240" w:lineRule="auto"/>
        <w:ind w:left="0" w:firstLine="360"/>
        <w:jc w:val="both"/>
        <w:rPr>
          <w:rFonts w:ascii="Times New Roman" w:hAnsi="Times New Roman"/>
          <w:sz w:val="28"/>
          <w:szCs w:val="28"/>
        </w:rPr>
      </w:pPr>
      <w:r w:rsidRPr="00E14DEF">
        <w:rPr>
          <w:rFonts w:ascii="Times New Roman" w:hAnsi="Times New Roman"/>
          <w:sz w:val="28"/>
          <w:szCs w:val="28"/>
        </w:rPr>
        <w:t xml:space="preserve">Развитие комплекса средних и высших профессиональных учебных заведений в интересах социально-экономического развития района, Краснодарского края, Южного федерального округа и страны в целом </w:t>
      </w:r>
    </w:p>
    <w:p w:rsidR="00614552" w:rsidRPr="00E14DEF" w:rsidRDefault="00064061" w:rsidP="00CC07F7">
      <w:pPr>
        <w:pStyle w:val="a3"/>
        <w:numPr>
          <w:ilvl w:val="0"/>
          <w:numId w:val="10"/>
        </w:numPr>
        <w:tabs>
          <w:tab w:val="clear" w:pos="720"/>
          <w:tab w:val="num" w:pos="0"/>
        </w:tabs>
        <w:spacing w:after="0" w:line="240" w:lineRule="auto"/>
        <w:ind w:left="0" w:firstLine="360"/>
        <w:jc w:val="both"/>
        <w:rPr>
          <w:rFonts w:ascii="Times New Roman" w:hAnsi="Times New Roman"/>
          <w:sz w:val="28"/>
          <w:szCs w:val="28"/>
        </w:rPr>
      </w:pPr>
      <w:r w:rsidRPr="00E14DEF">
        <w:rPr>
          <w:rFonts w:ascii="Times New Roman" w:hAnsi="Times New Roman"/>
          <w:sz w:val="28"/>
          <w:szCs w:val="28"/>
        </w:rPr>
        <w:t>Подготовка кадров для АПК, туристической отрасли, медицины, строительства, образования и других востребованных специальностей</w:t>
      </w:r>
    </w:p>
    <w:p w:rsidR="00614552" w:rsidRPr="00E14DEF" w:rsidRDefault="00064061" w:rsidP="00CC07F7">
      <w:pPr>
        <w:pStyle w:val="a3"/>
        <w:numPr>
          <w:ilvl w:val="0"/>
          <w:numId w:val="10"/>
        </w:numPr>
        <w:tabs>
          <w:tab w:val="clear" w:pos="720"/>
          <w:tab w:val="num" w:pos="0"/>
        </w:tabs>
        <w:spacing w:after="0" w:line="240" w:lineRule="auto"/>
        <w:ind w:left="0" w:firstLine="360"/>
        <w:jc w:val="both"/>
        <w:rPr>
          <w:rFonts w:ascii="Times New Roman" w:hAnsi="Times New Roman"/>
          <w:sz w:val="28"/>
          <w:szCs w:val="28"/>
        </w:rPr>
      </w:pPr>
      <w:r w:rsidRPr="00E14DEF">
        <w:rPr>
          <w:rFonts w:ascii="Times New Roman" w:hAnsi="Times New Roman"/>
          <w:sz w:val="28"/>
          <w:szCs w:val="28"/>
        </w:rPr>
        <w:t>Разработка, внедрение и апробирование новых научно-образовательных технологий</w:t>
      </w:r>
    </w:p>
    <w:p w:rsidR="00614552" w:rsidRPr="00E14DEF" w:rsidRDefault="00064061" w:rsidP="00CC07F7">
      <w:pPr>
        <w:pStyle w:val="a3"/>
        <w:numPr>
          <w:ilvl w:val="0"/>
          <w:numId w:val="10"/>
        </w:numPr>
        <w:tabs>
          <w:tab w:val="clear" w:pos="720"/>
          <w:tab w:val="num" w:pos="0"/>
        </w:tabs>
        <w:spacing w:after="0" w:line="240" w:lineRule="auto"/>
        <w:ind w:left="0" w:firstLine="360"/>
        <w:jc w:val="both"/>
        <w:rPr>
          <w:rFonts w:ascii="Times New Roman" w:hAnsi="Times New Roman"/>
          <w:sz w:val="28"/>
          <w:szCs w:val="28"/>
        </w:rPr>
      </w:pPr>
      <w:r w:rsidRPr="00E14DEF">
        <w:rPr>
          <w:rFonts w:ascii="Times New Roman" w:hAnsi="Times New Roman"/>
          <w:sz w:val="28"/>
          <w:szCs w:val="28"/>
        </w:rPr>
        <w:t>Развитие на базе средних и высших профессиональных учебных заведений современной и доступной инновационной инфраструктуры</w:t>
      </w:r>
    </w:p>
    <w:p w:rsidR="00614552" w:rsidRPr="00E14DEF" w:rsidRDefault="00064061" w:rsidP="00CC07F7">
      <w:pPr>
        <w:pStyle w:val="a3"/>
        <w:numPr>
          <w:ilvl w:val="0"/>
          <w:numId w:val="10"/>
        </w:numPr>
        <w:tabs>
          <w:tab w:val="clear" w:pos="720"/>
          <w:tab w:val="num" w:pos="0"/>
        </w:tabs>
        <w:spacing w:after="0" w:line="240" w:lineRule="auto"/>
        <w:ind w:left="0" w:firstLine="360"/>
        <w:jc w:val="both"/>
        <w:rPr>
          <w:rFonts w:ascii="Times New Roman" w:hAnsi="Times New Roman"/>
          <w:sz w:val="28"/>
          <w:szCs w:val="28"/>
        </w:rPr>
      </w:pPr>
      <w:r w:rsidRPr="00E14DEF">
        <w:rPr>
          <w:rFonts w:ascii="Times New Roman" w:hAnsi="Times New Roman"/>
          <w:sz w:val="28"/>
          <w:szCs w:val="28"/>
        </w:rPr>
        <w:t>Развитие туристической индустрии и формирование собственных туристических продуктов</w:t>
      </w:r>
    </w:p>
    <w:p w:rsidR="00614552" w:rsidRPr="00E14DEF" w:rsidRDefault="00064061" w:rsidP="00CC07F7">
      <w:pPr>
        <w:pStyle w:val="a3"/>
        <w:numPr>
          <w:ilvl w:val="0"/>
          <w:numId w:val="10"/>
        </w:numPr>
        <w:tabs>
          <w:tab w:val="clear" w:pos="720"/>
          <w:tab w:val="num" w:pos="0"/>
        </w:tabs>
        <w:spacing w:after="0" w:line="240" w:lineRule="auto"/>
        <w:ind w:left="0" w:firstLine="360"/>
        <w:jc w:val="both"/>
        <w:rPr>
          <w:rFonts w:ascii="Times New Roman" w:hAnsi="Times New Roman"/>
          <w:sz w:val="28"/>
          <w:szCs w:val="28"/>
        </w:rPr>
      </w:pPr>
      <w:r w:rsidRPr="00E14DEF">
        <w:rPr>
          <w:rFonts w:ascii="Times New Roman" w:hAnsi="Times New Roman"/>
          <w:sz w:val="28"/>
          <w:szCs w:val="28"/>
        </w:rPr>
        <w:t>Комплексное использование туристических ресурсов района (водные ресурсы, геотермальные источники, памятники архитектуры, истории и археологии, историко-культурное наследие)</w:t>
      </w:r>
    </w:p>
    <w:p w:rsidR="00614552" w:rsidRPr="00E14DEF" w:rsidRDefault="00064061" w:rsidP="00CC07F7">
      <w:pPr>
        <w:pStyle w:val="a3"/>
        <w:numPr>
          <w:ilvl w:val="0"/>
          <w:numId w:val="10"/>
        </w:numPr>
        <w:tabs>
          <w:tab w:val="clear" w:pos="720"/>
          <w:tab w:val="num" w:pos="0"/>
        </w:tabs>
        <w:spacing w:after="0" w:line="240" w:lineRule="auto"/>
        <w:ind w:left="0" w:firstLine="360"/>
        <w:jc w:val="both"/>
        <w:rPr>
          <w:rFonts w:ascii="Times New Roman" w:hAnsi="Times New Roman"/>
          <w:sz w:val="28"/>
          <w:szCs w:val="28"/>
        </w:rPr>
      </w:pPr>
      <w:r w:rsidRPr="00E14DEF">
        <w:rPr>
          <w:rFonts w:ascii="Times New Roman" w:hAnsi="Times New Roman"/>
          <w:sz w:val="28"/>
          <w:szCs w:val="28"/>
        </w:rPr>
        <w:t>Развитие транспортной инфраструктуры и других сопутствующих отраслей (общественное питание, гостиничное хозяйство, рекреационные услуги и проч.)</w:t>
      </w:r>
    </w:p>
    <w:p w:rsidR="00614552" w:rsidRPr="00E14DEF" w:rsidRDefault="00064061" w:rsidP="007109DE">
      <w:pPr>
        <w:pStyle w:val="a3"/>
        <w:numPr>
          <w:ilvl w:val="0"/>
          <w:numId w:val="10"/>
        </w:numPr>
        <w:tabs>
          <w:tab w:val="clear" w:pos="720"/>
          <w:tab w:val="num" w:pos="0"/>
        </w:tabs>
        <w:spacing w:after="0" w:line="240" w:lineRule="auto"/>
        <w:ind w:left="0" w:firstLine="360"/>
        <w:jc w:val="both"/>
        <w:rPr>
          <w:rFonts w:ascii="Times New Roman" w:hAnsi="Times New Roman"/>
          <w:sz w:val="28"/>
          <w:szCs w:val="28"/>
        </w:rPr>
      </w:pPr>
      <w:r w:rsidRPr="00E14DEF">
        <w:rPr>
          <w:rFonts w:ascii="Times New Roman" w:hAnsi="Times New Roman"/>
          <w:sz w:val="28"/>
          <w:szCs w:val="28"/>
        </w:rPr>
        <w:t>Проведение активного маркетинга территории, в т.ч. обеспечение попадания туристических продуктов  района в пакет туроператоров с развитой агентской сетью</w:t>
      </w:r>
    </w:p>
    <w:p w:rsidR="00614552" w:rsidRPr="00E14DEF" w:rsidRDefault="00064061" w:rsidP="007109DE">
      <w:pPr>
        <w:pStyle w:val="a3"/>
        <w:numPr>
          <w:ilvl w:val="0"/>
          <w:numId w:val="10"/>
        </w:numPr>
        <w:tabs>
          <w:tab w:val="clear" w:pos="720"/>
          <w:tab w:val="num" w:pos="0"/>
        </w:tabs>
        <w:spacing w:after="0" w:line="240" w:lineRule="auto"/>
        <w:ind w:left="0" w:firstLine="360"/>
        <w:jc w:val="both"/>
        <w:rPr>
          <w:rFonts w:ascii="Times New Roman" w:hAnsi="Times New Roman"/>
          <w:sz w:val="28"/>
          <w:szCs w:val="28"/>
        </w:rPr>
      </w:pPr>
      <w:r w:rsidRPr="00E14DEF">
        <w:rPr>
          <w:rFonts w:ascii="Times New Roman" w:hAnsi="Times New Roman"/>
          <w:sz w:val="28"/>
          <w:szCs w:val="28"/>
        </w:rPr>
        <w:t>Максимально эффективное использование выгодного географического положения района через привлечение транзитных транспортных потоков и оказание транспортных, логистических  услуг и развитие современных форматов торговли</w:t>
      </w:r>
    </w:p>
    <w:p w:rsidR="00614552" w:rsidRPr="00E14DEF" w:rsidRDefault="00064061" w:rsidP="007109DE">
      <w:pPr>
        <w:pStyle w:val="a3"/>
        <w:numPr>
          <w:ilvl w:val="0"/>
          <w:numId w:val="10"/>
        </w:numPr>
        <w:tabs>
          <w:tab w:val="clear" w:pos="720"/>
          <w:tab w:val="num" w:pos="0"/>
        </w:tabs>
        <w:spacing w:after="0" w:line="240" w:lineRule="auto"/>
        <w:ind w:left="0" w:firstLine="360"/>
        <w:jc w:val="both"/>
        <w:rPr>
          <w:rFonts w:ascii="Times New Roman" w:hAnsi="Times New Roman"/>
          <w:sz w:val="28"/>
          <w:szCs w:val="28"/>
        </w:rPr>
      </w:pPr>
      <w:r w:rsidRPr="00E14DEF">
        <w:rPr>
          <w:rFonts w:ascii="Times New Roman" w:hAnsi="Times New Roman"/>
          <w:sz w:val="28"/>
          <w:szCs w:val="28"/>
        </w:rPr>
        <w:t>Поддержка и формирование благоприятных условий для развития малого бизнеса, в т.ч. повышение эффективности системы аутсорсинга отдельных бизнес-процессов крупных предприятий и создание среды для формирования кластеров</w:t>
      </w:r>
    </w:p>
    <w:p w:rsidR="00614552" w:rsidRDefault="00064061" w:rsidP="007109DE">
      <w:pPr>
        <w:pStyle w:val="a3"/>
        <w:numPr>
          <w:ilvl w:val="0"/>
          <w:numId w:val="10"/>
        </w:numPr>
        <w:tabs>
          <w:tab w:val="clear" w:pos="720"/>
          <w:tab w:val="num" w:pos="0"/>
        </w:tabs>
        <w:spacing w:after="0" w:line="240" w:lineRule="auto"/>
        <w:ind w:left="0" w:firstLine="360"/>
        <w:jc w:val="both"/>
        <w:rPr>
          <w:rFonts w:ascii="Times New Roman" w:hAnsi="Times New Roman"/>
          <w:sz w:val="28"/>
          <w:szCs w:val="28"/>
        </w:rPr>
      </w:pPr>
      <w:r w:rsidRPr="00E14DEF">
        <w:rPr>
          <w:rFonts w:ascii="Times New Roman" w:hAnsi="Times New Roman"/>
          <w:sz w:val="28"/>
          <w:szCs w:val="28"/>
        </w:rPr>
        <w:t>Модернизация и развитие инфраструктуры ЖКХ, здравоохранения, других отраслей социального блока с активным использованием механизмов государственно-частного партнерства (ГЧП)</w:t>
      </w:r>
      <w:r w:rsidR="007109DE" w:rsidRPr="00E14DEF">
        <w:rPr>
          <w:rFonts w:ascii="Times New Roman" w:hAnsi="Times New Roman"/>
          <w:sz w:val="28"/>
          <w:szCs w:val="28"/>
        </w:rPr>
        <w:t>.</w:t>
      </w:r>
    </w:p>
    <w:p w:rsidR="00B021F1" w:rsidRDefault="00B021F1" w:rsidP="00B021F1">
      <w:pPr>
        <w:pStyle w:val="a3"/>
        <w:spacing w:after="0" w:line="240" w:lineRule="auto"/>
        <w:ind w:left="0" w:firstLine="360"/>
        <w:jc w:val="both"/>
        <w:rPr>
          <w:rFonts w:ascii="Times New Roman" w:hAnsi="Times New Roman"/>
          <w:sz w:val="28"/>
          <w:szCs w:val="28"/>
        </w:rPr>
      </w:pPr>
      <w:r>
        <w:rPr>
          <w:rFonts w:ascii="Times New Roman" w:hAnsi="Times New Roman"/>
          <w:sz w:val="28"/>
          <w:szCs w:val="28"/>
        </w:rPr>
        <w:t xml:space="preserve">По данным отдела муниципальных закупок администрации муниципального образования Усть-Лабинский район о закупках среди объектов малого и среднего предпринимательства предоставлена следующая информация: </w:t>
      </w:r>
    </w:p>
    <w:p w:rsidR="00021E42" w:rsidRDefault="00B021F1" w:rsidP="00021E42">
      <w:pPr>
        <w:pStyle w:val="a3"/>
        <w:spacing w:after="0" w:line="240" w:lineRule="auto"/>
        <w:ind w:left="0" w:firstLine="360"/>
        <w:jc w:val="both"/>
        <w:rPr>
          <w:rFonts w:ascii="Times New Roman" w:hAnsi="Times New Roman"/>
          <w:sz w:val="28"/>
          <w:szCs w:val="28"/>
        </w:rPr>
      </w:pPr>
      <w:r>
        <w:rPr>
          <w:rFonts w:ascii="Times New Roman" w:hAnsi="Times New Roman"/>
          <w:sz w:val="28"/>
          <w:szCs w:val="28"/>
        </w:rPr>
        <w:t xml:space="preserve">- </w:t>
      </w:r>
      <w:r w:rsidR="007864FA">
        <w:rPr>
          <w:rFonts w:ascii="Times New Roman" w:hAnsi="Times New Roman"/>
          <w:sz w:val="28"/>
          <w:szCs w:val="28"/>
        </w:rPr>
        <w:t xml:space="preserve">за 2016 год было заключено 184 контракта по итогам конкурентных процедур на сумму 305 536 725,50 рублей. Из них 147 контрактов с субъектами малого и среднего предпринимательства на общую сумму </w:t>
      </w:r>
      <w:r w:rsidR="002C0F8B">
        <w:rPr>
          <w:rFonts w:ascii="Times New Roman" w:hAnsi="Times New Roman"/>
          <w:sz w:val="28"/>
          <w:szCs w:val="28"/>
        </w:rPr>
        <w:t xml:space="preserve">81 316 317,53 рублей, что составляет 26,6% от общего объема </w:t>
      </w:r>
      <w:r w:rsidR="00021E42">
        <w:rPr>
          <w:rFonts w:ascii="Times New Roman" w:hAnsi="Times New Roman"/>
          <w:sz w:val="28"/>
          <w:szCs w:val="28"/>
        </w:rPr>
        <w:t>закупок;</w:t>
      </w:r>
    </w:p>
    <w:p w:rsidR="00021E42" w:rsidRDefault="00021E42" w:rsidP="00021E42">
      <w:pPr>
        <w:pStyle w:val="a3"/>
        <w:spacing w:after="0" w:line="240" w:lineRule="auto"/>
        <w:ind w:left="0" w:firstLine="360"/>
        <w:jc w:val="both"/>
        <w:rPr>
          <w:rFonts w:ascii="Times New Roman" w:hAnsi="Times New Roman"/>
          <w:sz w:val="28"/>
          <w:szCs w:val="28"/>
        </w:rPr>
      </w:pPr>
      <w:r>
        <w:rPr>
          <w:rFonts w:ascii="Times New Roman" w:hAnsi="Times New Roman"/>
          <w:sz w:val="28"/>
          <w:szCs w:val="28"/>
        </w:rPr>
        <w:t>- за 2017 год было заключено 102 контракта по итогам конкурентных процедур на сумму 131 148 054,60 рублей. Из них 53 контракта с субъектами малого и среднего предпринимательства на общую сумм 53 776 405,46 рубля, что составляет 41% от общего объема закупок.</w:t>
      </w:r>
    </w:p>
    <w:p w:rsidR="00210FD3" w:rsidRDefault="00021E42" w:rsidP="00021E42">
      <w:pPr>
        <w:pStyle w:val="a3"/>
        <w:spacing w:after="0" w:line="240" w:lineRule="auto"/>
        <w:ind w:left="0" w:firstLine="360"/>
        <w:jc w:val="both"/>
        <w:rPr>
          <w:rFonts w:ascii="Times New Roman" w:hAnsi="Times New Roman"/>
          <w:sz w:val="28"/>
          <w:szCs w:val="28"/>
        </w:rPr>
      </w:pPr>
      <w:r>
        <w:rPr>
          <w:rFonts w:ascii="Times New Roman" w:hAnsi="Times New Roman"/>
          <w:sz w:val="28"/>
          <w:szCs w:val="28"/>
        </w:rPr>
        <w:t>- за 2018 год было заключено 104 контракта по итогам конкурентных процедур на сумму 120 383 101,64 рублей. Из них 78 контрактов с субъектами малого и среднего предпринимательства на общую сумму 112 164 178,98 рублей, что составляет 93% от общего объема закупок.</w:t>
      </w:r>
    </w:p>
    <w:p w:rsidR="006E1B28" w:rsidRDefault="006E1B28" w:rsidP="00021E42">
      <w:pPr>
        <w:pStyle w:val="a3"/>
        <w:spacing w:after="0" w:line="240" w:lineRule="auto"/>
        <w:ind w:left="0" w:firstLine="360"/>
        <w:jc w:val="both"/>
        <w:rPr>
          <w:rFonts w:ascii="Times New Roman" w:hAnsi="Times New Roman"/>
          <w:sz w:val="28"/>
          <w:szCs w:val="28"/>
        </w:rPr>
      </w:pPr>
      <w:r>
        <w:rPr>
          <w:rFonts w:ascii="Times New Roman" w:hAnsi="Times New Roman"/>
          <w:sz w:val="28"/>
          <w:szCs w:val="28"/>
        </w:rPr>
        <w:t>В целях организации в администрации муниципального образования Усть-Лабинский район системы внутреннего обеспечения соответствия требованиям антимонопольного законодательства (антимонопольный комплаенс) п</w:t>
      </w:r>
      <w:r w:rsidR="008D51C7">
        <w:rPr>
          <w:rFonts w:ascii="Times New Roman" w:hAnsi="Times New Roman"/>
          <w:sz w:val="28"/>
          <w:szCs w:val="28"/>
        </w:rPr>
        <w:t>одготовлен проект распоряжения администрации муниципального образования Усть-Лабинский район «Об организации системы внутреннего обеспечения соответствия требованиям антимонопольного законодательства в администрации муниципального образования Усть-Лабинский район», который находится в стадии согласования.</w:t>
      </w:r>
    </w:p>
    <w:p w:rsidR="008D51C7" w:rsidRDefault="008D51C7" w:rsidP="00021E42">
      <w:pPr>
        <w:pStyle w:val="a3"/>
        <w:spacing w:after="0" w:line="240" w:lineRule="auto"/>
        <w:ind w:left="0" w:firstLine="360"/>
        <w:jc w:val="both"/>
        <w:rPr>
          <w:rFonts w:ascii="Times New Roman" w:hAnsi="Times New Roman"/>
          <w:sz w:val="28"/>
          <w:szCs w:val="28"/>
        </w:rPr>
      </w:pPr>
      <w:r>
        <w:rPr>
          <w:rFonts w:ascii="Times New Roman" w:hAnsi="Times New Roman"/>
          <w:sz w:val="28"/>
          <w:szCs w:val="28"/>
        </w:rPr>
        <w:t>При проведении правовой экспертизы за период с 2016 по 2018 годы нарушений антимонопольного законодательства управлением по правовым вопросам в проектах правовых актов администрации муниципального образования Усть-Лабинский район не выявлено.</w:t>
      </w:r>
    </w:p>
    <w:p w:rsidR="000E2CDD" w:rsidRPr="0092002F" w:rsidRDefault="00EC4D8C" w:rsidP="00021E42">
      <w:pPr>
        <w:pStyle w:val="a3"/>
        <w:spacing w:after="0" w:line="240" w:lineRule="auto"/>
        <w:ind w:left="0" w:firstLine="360"/>
        <w:jc w:val="both"/>
        <w:rPr>
          <w:rFonts w:ascii="Times New Roman" w:hAnsi="Times New Roman"/>
          <w:sz w:val="28"/>
          <w:szCs w:val="28"/>
        </w:rPr>
      </w:pPr>
      <w:r>
        <w:rPr>
          <w:rFonts w:ascii="Times New Roman" w:hAnsi="Times New Roman"/>
          <w:sz w:val="28"/>
          <w:szCs w:val="28"/>
        </w:rPr>
        <w:t xml:space="preserve">В 2017 году </w:t>
      </w:r>
      <w:r w:rsidR="0092002F">
        <w:rPr>
          <w:rFonts w:ascii="Times New Roman" w:hAnsi="Times New Roman"/>
          <w:sz w:val="28"/>
          <w:szCs w:val="28"/>
        </w:rPr>
        <w:t xml:space="preserve">в городском поселении Усть-Лабинского района </w:t>
      </w:r>
      <w:r>
        <w:rPr>
          <w:rFonts w:ascii="Times New Roman" w:hAnsi="Times New Roman"/>
          <w:sz w:val="28"/>
          <w:szCs w:val="28"/>
        </w:rPr>
        <w:t>установлено</w:t>
      </w:r>
      <w:r w:rsidR="0092002F">
        <w:rPr>
          <w:rFonts w:ascii="Times New Roman" w:hAnsi="Times New Roman"/>
          <w:sz w:val="28"/>
          <w:szCs w:val="28"/>
        </w:rPr>
        <w:t xml:space="preserve"> нарушение требований ч </w:t>
      </w:r>
      <w:r w:rsidR="0092002F">
        <w:rPr>
          <w:rFonts w:ascii="Times New Roman" w:hAnsi="Times New Roman"/>
          <w:sz w:val="28"/>
          <w:szCs w:val="28"/>
          <w:lang w:val="en-US"/>
        </w:rPr>
        <w:t>I</w:t>
      </w:r>
      <w:r w:rsidR="0092002F" w:rsidRPr="0092002F">
        <w:rPr>
          <w:rFonts w:ascii="Times New Roman" w:hAnsi="Times New Roman"/>
          <w:sz w:val="28"/>
          <w:szCs w:val="28"/>
        </w:rPr>
        <w:t xml:space="preserve"> </w:t>
      </w:r>
      <w:r w:rsidR="0092002F">
        <w:rPr>
          <w:rFonts w:ascii="Times New Roman" w:hAnsi="Times New Roman"/>
          <w:sz w:val="28"/>
          <w:szCs w:val="28"/>
        </w:rPr>
        <w:t>ст. 135-ФЗ «О защите конкуренции».</w:t>
      </w:r>
    </w:p>
    <w:p w:rsidR="00B021F1" w:rsidRDefault="00210FD3" w:rsidP="00021E42">
      <w:pPr>
        <w:pStyle w:val="a3"/>
        <w:spacing w:after="0" w:line="240" w:lineRule="auto"/>
        <w:ind w:left="0" w:firstLine="360"/>
        <w:jc w:val="both"/>
        <w:rPr>
          <w:rFonts w:ascii="Times New Roman" w:hAnsi="Times New Roman"/>
          <w:sz w:val="28"/>
          <w:szCs w:val="28"/>
        </w:rPr>
      </w:pPr>
      <w:r>
        <w:rPr>
          <w:rFonts w:ascii="Times New Roman" w:hAnsi="Times New Roman"/>
          <w:sz w:val="28"/>
          <w:szCs w:val="28"/>
        </w:rPr>
        <w:t xml:space="preserve">По данным управления земельных отношений и учета муниципальной собственности администрации муниципального образования Усть-Лабинский район информация о наличии свободного (неэффективно используемого) муниципального имущества </w:t>
      </w:r>
      <w:r w:rsidR="00D5609D">
        <w:rPr>
          <w:rFonts w:ascii="Times New Roman" w:hAnsi="Times New Roman"/>
          <w:sz w:val="28"/>
          <w:szCs w:val="28"/>
        </w:rPr>
        <w:t xml:space="preserve">размещается </w:t>
      </w:r>
      <w:r>
        <w:rPr>
          <w:rFonts w:ascii="Times New Roman" w:hAnsi="Times New Roman"/>
          <w:sz w:val="28"/>
          <w:szCs w:val="28"/>
        </w:rPr>
        <w:t xml:space="preserve">на официальном </w:t>
      </w:r>
      <w:r w:rsidR="00D5609D">
        <w:rPr>
          <w:rFonts w:ascii="Times New Roman" w:hAnsi="Times New Roman"/>
          <w:sz w:val="28"/>
          <w:szCs w:val="28"/>
        </w:rPr>
        <w:t xml:space="preserve">сайте администрации муниципального образования Усть-Лабинский район, на сайте </w:t>
      </w:r>
      <w:hyperlink r:id="rId86" w:history="1">
        <w:r w:rsidR="00D5609D" w:rsidRPr="00C4389C">
          <w:rPr>
            <w:rStyle w:val="aa"/>
            <w:rFonts w:ascii="Times New Roman" w:hAnsi="Times New Roman"/>
            <w:sz w:val="28"/>
            <w:szCs w:val="28"/>
            <w:lang w:val="en-US"/>
          </w:rPr>
          <w:t>https</w:t>
        </w:r>
        <w:r w:rsidR="00D5609D" w:rsidRPr="00C4389C">
          <w:rPr>
            <w:rStyle w:val="aa"/>
            <w:rFonts w:ascii="Times New Roman" w:hAnsi="Times New Roman"/>
            <w:sz w:val="28"/>
            <w:szCs w:val="28"/>
          </w:rPr>
          <w:t>://</w:t>
        </w:r>
        <w:r w:rsidR="00D5609D" w:rsidRPr="00C4389C">
          <w:rPr>
            <w:rStyle w:val="aa"/>
            <w:rFonts w:ascii="Times New Roman" w:hAnsi="Times New Roman"/>
            <w:sz w:val="28"/>
            <w:szCs w:val="28"/>
            <w:lang w:val="en-US"/>
          </w:rPr>
          <w:t>torgi</w:t>
        </w:r>
        <w:r w:rsidR="00D5609D" w:rsidRPr="00C4389C">
          <w:rPr>
            <w:rStyle w:val="aa"/>
            <w:rFonts w:ascii="Times New Roman" w:hAnsi="Times New Roman"/>
            <w:sz w:val="28"/>
            <w:szCs w:val="28"/>
          </w:rPr>
          <w:t>.</w:t>
        </w:r>
        <w:r w:rsidR="00D5609D" w:rsidRPr="00C4389C">
          <w:rPr>
            <w:rStyle w:val="aa"/>
            <w:rFonts w:ascii="Times New Roman" w:hAnsi="Times New Roman"/>
            <w:sz w:val="28"/>
            <w:szCs w:val="28"/>
            <w:lang w:val="en-US"/>
          </w:rPr>
          <w:t>gov</w:t>
        </w:r>
        <w:r w:rsidR="00D5609D" w:rsidRPr="00C4389C">
          <w:rPr>
            <w:rStyle w:val="aa"/>
            <w:rFonts w:ascii="Times New Roman" w:hAnsi="Times New Roman"/>
            <w:sz w:val="28"/>
            <w:szCs w:val="28"/>
          </w:rPr>
          <w:t>.</w:t>
        </w:r>
        <w:r w:rsidR="00D5609D" w:rsidRPr="00C4389C">
          <w:rPr>
            <w:rStyle w:val="aa"/>
            <w:rFonts w:ascii="Times New Roman" w:hAnsi="Times New Roman"/>
            <w:sz w:val="28"/>
            <w:szCs w:val="28"/>
            <w:lang w:val="en-US"/>
          </w:rPr>
          <w:t>ru</w:t>
        </w:r>
      </w:hyperlink>
      <w:r w:rsidR="00D5609D">
        <w:rPr>
          <w:rFonts w:ascii="Times New Roman" w:hAnsi="Times New Roman"/>
          <w:sz w:val="28"/>
          <w:szCs w:val="28"/>
        </w:rPr>
        <w:t>, а также в средствах массовой информации (газета «Сельсккая Новь»).</w:t>
      </w:r>
    </w:p>
    <w:p w:rsidR="00D5609D" w:rsidRPr="00D5609D" w:rsidRDefault="00D5609D" w:rsidP="00021E42">
      <w:pPr>
        <w:pStyle w:val="a3"/>
        <w:spacing w:after="0" w:line="240" w:lineRule="auto"/>
        <w:ind w:left="0" w:firstLine="360"/>
        <w:jc w:val="both"/>
        <w:rPr>
          <w:rFonts w:ascii="Times New Roman" w:hAnsi="Times New Roman"/>
          <w:sz w:val="28"/>
          <w:szCs w:val="28"/>
        </w:rPr>
      </w:pPr>
      <w:r>
        <w:rPr>
          <w:rFonts w:ascii="Times New Roman" w:hAnsi="Times New Roman"/>
          <w:sz w:val="28"/>
          <w:szCs w:val="28"/>
        </w:rPr>
        <w:t>08.10.2018 поступила заявка на приобретение муниципального имущества от ООО «Частная охранная организация «ЕВРОМОСТ-</w:t>
      </w:r>
      <w:r>
        <w:rPr>
          <w:rFonts w:ascii="Times New Roman" w:hAnsi="Times New Roman"/>
          <w:sz w:val="28"/>
          <w:szCs w:val="28"/>
          <w:lang w:val="en-US"/>
        </w:rPr>
        <w:t>U</w:t>
      </w:r>
      <w:r>
        <w:rPr>
          <w:rFonts w:ascii="Times New Roman" w:hAnsi="Times New Roman"/>
          <w:sz w:val="28"/>
          <w:szCs w:val="28"/>
        </w:rPr>
        <w:t>» и 15.10.2018 от КФХ Ребрищев Н.Г., в результате проведения аукциона победителем признана ООО «Частная охранная организация «ЕВРОМОСТ-</w:t>
      </w:r>
      <w:r>
        <w:rPr>
          <w:rFonts w:ascii="Times New Roman" w:hAnsi="Times New Roman"/>
          <w:sz w:val="28"/>
          <w:szCs w:val="28"/>
          <w:lang w:val="en-US"/>
        </w:rPr>
        <w:t>U</w:t>
      </w:r>
      <w:r>
        <w:rPr>
          <w:rFonts w:ascii="Times New Roman" w:hAnsi="Times New Roman"/>
          <w:sz w:val="28"/>
          <w:szCs w:val="28"/>
        </w:rPr>
        <w:t>», с которой заключен договор купли-продажи муниципального имущества по результатам проведения аукциона от 02.11.2018 года.</w:t>
      </w:r>
    </w:p>
    <w:p w:rsidR="007109DE" w:rsidRPr="00E14DEF" w:rsidRDefault="007109DE" w:rsidP="00E27DB7">
      <w:pPr>
        <w:spacing w:after="0" w:line="240" w:lineRule="auto"/>
        <w:ind w:firstLine="705"/>
        <w:jc w:val="center"/>
        <w:rPr>
          <w:rFonts w:ascii="Times New Roman" w:hAnsi="Times New Roman"/>
          <w:b/>
          <w:sz w:val="28"/>
          <w:szCs w:val="28"/>
        </w:rPr>
      </w:pPr>
    </w:p>
    <w:p w:rsidR="009F06B5" w:rsidRPr="00C221D7" w:rsidRDefault="009F06B5" w:rsidP="00E27DB7">
      <w:pPr>
        <w:spacing w:after="0" w:line="240" w:lineRule="auto"/>
        <w:ind w:firstLine="705"/>
        <w:jc w:val="center"/>
        <w:rPr>
          <w:rFonts w:ascii="Times New Roman" w:hAnsi="Times New Roman"/>
          <w:b/>
          <w:sz w:val="28"/>
          <w:szCs w:val="28"/>
        </w:rPr>
      </w:pPr>
      <w:r w:rsidRPr="00C221D7">
        <w:rPr>
          <w:rFonts w:ascii="Times New Roman" w:hAnsi="Times New Roman"/>
          <w:b/>
          <w:sz w:val="28"/>
          <w:szCs w:val="28"/>
        </w:rPr>
        <w:t>Раздел 8. Информация о наличии в муниципальной практике проектов с применением механизмов частного партнерства, в том числе посредством заключения концессионных соглашений.</w:t>
      </w:r>
    </w:p>
    <w:p w:rsidR="009F06B5" w:rsidRPr="00787269" w:rsidRDefault="009F06B5" w:rsidP="00770134">
      <w:pPr>
        <w:spacing w:after="0" w:line="240" w:lineRule="auto"/>
        <w:jc w:val="center"/>
        <w:rPr>
          <w:rFonts w:ascii="Times New Roman" w:hAnsi="Times New Roman"/>
          <w:b/>
          <w:sz w:val="28"/>
          <w:szCs w:val="28"/>
          <w:highlight w:val="yellow"/>
        </w:rPr>
      </w:pPr>
    </w:p>
    <w:p w:rsidR="00CE7EC6" w:rsidRDefault="009F06B5" w:rsidP="009F06B5">
      <w:pPr>
        <w:spacing w:after="0" w:line="240" w:lineRule="auto"/>
        <w:jc w:val="both"/>
        <w:rPr>
          <w:rFonts w:ascii="Times New Roman" w:hAnsi="Times New Roman"/>
          <w:sz w:val="28"/>
          <w:szCs w:val="28"/>
        </w:rPr>
      </w:pPr>
      <w:r w:rsidRPr="00BD437C">
        <w:rPr>
          <w:rFonts w:ascii="Times New Roman" w:hAnsi="Times New Roman"/>
          <w:sz w:val="28"/>
          <w:szCs w:val="28"/>
        </w:rPr>
        <w:tab/>
      </w:r>
      <w:r w:rsidR="00B72DA2" w:rsidRPr="00B72DA2">
        <w:rPr>
          <w:rFonts w:ascii="Times New Roman" w:hAnsi="Times New Roman"/>
          <w:sz w:val="28"/>
          <w:szCs w:val="28"/>
        </w:rPr>
        <w:t>Для успешной реализации проектов муниципального-частного партнерства, в том числе посредством заключения концессионных соглашений</w:t>
      </w:r>
      <w:r w:rsidR="00CE7EC6">
        <w:rPr>
          <w:rFonts w:ascii="Times New Roman" w:hAnsi="Times New Roman"/>
          <w:sz w:val="28"/>
          <w:szCs w:val="28"/>
        </w:rPr>
        <w:t xml:space="preserve"> сформирован перечень объектов, который утвержден</w:t>
      </w:r>
      <w:r w:rsidR="00B72DA2" w:rsidRPr="00B72DA2">
        <w:rPr>
          <w:rFonts w:ascii="Times New Roman" w:hAnsi="Times New Roman"/>
          <w:sz w:val="28"/>
          <w:szCs w:val="28"/>
        </w:rPr>
        <w:t xml:space="preserve"> постановление</w:t>
      </w:r>
      <w:r w:rsidR="00CE7EC6">
        <w:rPr>
          <w:rFonts w:ascii="Times New Roman" w:hAnsi="Times New Roman"/>
          <w:sz w:val="28"/>
          <w:szCs w:val="28"/>
        </w:rPr>
        <w:t>м</w:t>
      </w:r>
      <w:r w:rsidR="00B72DA2" w:rsidRPr="00B72DA2">
        <w:rPr>
          <w:rFonts w:ascii="Times New Roman" w:hAnsi="Times New Roman"/>
          <w:sz w:val="28"/>
          <w:szCs w:val="28"/>
        </w:rPr>
        <w:t xml:space="preserve"> администрации МО Усть-Лабинский район  №31 от 22.01.2019 «Об утверждении перечня объектов теплоснабжения находящегося в собственности муниципального образования Усть-Лабинский район, в отношении которых планируется заключение концессионных соглашений».</w:t>
      </w:r>
      <w:r w:rsidR="00B72DA2">
        <w:rPr>
          <w:rFonts w:ascii="Times New Roman" w:hAnsi="Times New Roman"/>
          <w:sz w:val="28"/>
          <w:szCs w:val="28"/>
        </w:rPr>
        <w:t xml:space="preserve"> </w:t>
      </w:r>
    </w:p>
    <w:p w:rsidR="00B72DA2" w:rsidRDefault="00B72DA2" w:rsidP="00CE7EC6">
      <w:pPr>
        <w:spacing w:after="0" w:line="240" w:lineRule="auto"/>
        <w:ind w:firstLine="708"/>
        <w:jc w:val="both"/>
        <w:rPr>
          <w:rFonts w:ascii="Times New Roman" w:hAnsi="Times New Roman"/>
          <w:sz w:val="28"/>
          <w:szCs w:val="28"/>
        </w:rPr>
      </w:pPr>
      <w:r>
        <w:rPr>
          <w:rFonts w:ascii="Times New Roman" w:hAnsi="Times New Roman"/>
          <w:sz w:val="28"/>
          <w:szCs w:val="28"/>
        </w:rPr>
        <w:t>Кроме того, п</w:t>
      </w:r>
      <w:r w:rsidRPr="00B72DA2">
        <w:rPr>
          <w:rFonts w:ascii="Times New Roman" w:hAnsi="Times New Roman"/>
          <w:sz w:val="28"/>
          <w:szCs w:val="28"/>
        </w:rPr>
        <w:t>одготовлен проект постановления администрации МО Усть-Лабинский район об утверждении Положения о заключении концессионных соглашений в отношении имущества, находящегося в собственности муниципального образования Усть-Лабинский район. В данный момент проект находится на антикоррупционной экспертизе.</w:t>
      </w:r>
    </w:p>
    <w:p w:rsidR="00B72DA2" w:rsidRDefault="00B72DA2" w:rsidP="009F06B5">
      <w:pPr>
        <w:spacing w:after="0" w:line="240" w:lineRule="auto"/>
        <w:jc w:val="both"/>
        <w:rPr>
          <w:rFonts w:ascii="Times New Roman" w:hAnsi="Times New Roman"/>
          <w:sz w:val="28"/>
          <w:szCs w:val="28"/>
        </w:rPr>
      </w:pPr>
      <w:r>
        <w:rPr>
          <w:rFonts w:ascii="Times New Roman" w:hAnsi="Times New Roman"/>
          <w:sz w:val="28"/>
          <w:szCs w:val="28"/>
        </w:rPr>
        <w:tab/>
      </w:r>
      <w:r w:rsidR="00CE7EC6">
        <w:rPr>
          <w:rFonts w:ascii="Times New Roman" w:hAnsi="Times New Roman"/>
          <w:sz w:val="28"/>
          <w:szCs w:val="28"/>
        </w:rPr>
        <w:t>В 2018 году начальник управления по вопросам земельных отношений и учета муниципальной собственности Диогенова Ирина Николаевна в 2018 году прошла обучение в КРИА ДПО ФГБОУ ВО Кубанский ГАУ по теме «Практические аспекты подготовки и заключения концессионных соглашений для развития региональной и муниципальной инфраструктуры</w:t>
      </w:r>
      <w:r w:rsidR="00A0165A">
        <w:rPr>
          <w:rFonts w:ascii="Times New Roman" w:hAnsi="Times New Roman"/>
          <w:sz w:val="28"/>
          <w:szCs w:val="28"/>
        </w:rPr>
        <w:t>»</w:t>
      </w:r>
      <w:r w:rsidR="00CE7EC6">
        <w:rPr>
          <w:rFonts w:ascii="Times New Roman" w:hAnsi="Times New Roman"/>
          <w:sz w:val="28"/>
          <w:szCs w:val="28"/>
        </w:rPr>
        <w:t>.</w:t>
      </w:r>
    </w:p>
    <w:p w:rsidR="00963BC2" w:rsidRDefault="00963BC2" w:rsidP="009F06B5">
      <w:pPr>
        <w:spacing w:after="0" w:line="240" w:lineRule="auto"/>
        <w:jc w:val="both"/>
        <w:rPr>
          <w:rFonts w:ascii="Times New Roman" w:hAnsi="Times New Roman"/>
          <w:sz w:val="28"/>
          <w:szCs w:val="28"/>
          <w:highlight w:val="yellow"/>
        </w:rPr>
      </w:pPr>
    </w:p>
    <w:p w:rsidR="00963BC2" w:rsidRDefault="00963BC2" w:rsidP="00963BC2">
      <w:pPr>
        <w:spacing w:after="0" w:line="240" w:lineRule="auto"/>
        <w:jc w:val="center"/>
        <w:rPr>
          <w:rFonts w:ascii="Times New Roman" w:hAnsi="Times New Roman"/>
          <w:b/>
          <w:sz w:val="28"/>
          <w:szCs w:val="28"/>
        </w:rPr>
      </w:pPr>
      <w:r w:rsidRPr="00963BC2">
        <w:rPr>
          <w:rFonts w:ascii="Times New Roman" w:hAnsi="Times New Roman"/>
          <w:b/>
          <w:sz w:val="28"/>
          <w:szCs w:val="28"/>
        </w:rPr>
        <w:t>Раздел 9. Участие в разработке и реализации Стратегии социально-экономического развития Краснодарского края до 2030.</w:t>
      </w:r>
    </w:p>
    <w:p w:rsidR="00E86B5E" w:rsidRDefault="00E86B5E" w:rsidP="00963BC2">
      <w:pPr>
        <w:spacing w:after="0" w:line="240" w:lineRule="auto"/>
        <w:jc w:val="center"/>
        <w:rPr>
          <w:rFonts w:ascii="Times New Roman" w:hAnsi="Times New Roman"/>
          <w:b/>
          <w:sz w:val="28"/>
          <w:szCs w:val="28"/>
        </w:rPr>
      </w:pPr>
    </w:p>
    <w:p w:rsidR="001F198E" w:rsidRDefault="001F198E" w:rsidP="001F198E">
      <w:pPr>
        <w:pStyle w:val="ac"/>
        <w:spacing w:before="0" w:beforeAutospacing="0" w:after="0" w:afterAutospacing="0"/>
        <w:ind w:firstLine="708"/>
        <w:jc w:val="both"/>
        <w:rPr>
          <w:sz w:val="28"/>
          <w:szCs w:val="28"/>
        </w:rPr>
      </w:pPr>
      <w:r>
        <w:rPr>
          <w:sz w:val="28"/>
          <w:szCs w:val="28"/>
        </w:rPr>
        <w:t>Администрация муниципального образования Усть-Лабинский район входит в центральную экономическую зону. На основании решении совета от 03.09.2018 года (протокол №1 от 03.09.2018 года) утвержден Состав Совета муниципального образования Центральной экономической зоны на 2018- 2019 годы, в состав совета входят:</w:t>
      </w:r>
    </w:p>
    <w:p w:rsidR="001F198E" w:rsidRDefault="001F198E" w:rsidP="001F198E">
      <w:pPr>
        <w:pStyle w:val="ac"/>
        <w:spacing w:before="0" w:beforeAutospacing="0" w:after="0" w:afterAutospacing="0"/>
        <w:ind w:firstLine="708"/>
        <w:jc w:val="both"/>
        <w:rPr>
          <w:sz w:val="28"/>
          <w:szCs w:val="28"/>
        </w:rPr>
      </w:pPr>
      <w:r>
        <w:rPr>
          <w:sz w:val="28"/>
          <w:szCs w:val="28"/>
        </w:rPr>
        <w:t>- глава муниципального образования Усть-Лабинский район Артющенко Николай Николаевич;</w:t>
      </w:r>
    </w:p>
    <w:p w:rsidR="001F198E" w:rsidRDefault="001F198E" w:rsidP="00E86B5E">
      <w:pPr>
        <w:pStyle w:val="ac"/>
        <w:spacing w:before="0" w:beforeAutospacing="0" w:after="0" w:afterAutospacing="0"/>
        <w:ind w:firstLine="709"/>
        <w:jc w:val="both"/>
        <w:rPr>
          <w:sz w:val="28"/>
          <w:szCs w:val="28"/>
        </w:rPr>
      </w:pPr>
      <w:r>
        <w:rPr>
          <w:sz w:val="28"/>
          <w:szCs w:val="28"/>
        </w:rPr>
        <w:t>- заместитель главы муниципального образования Усть-Лабинский район Завалевская Светлана Игоревна.</w:t>
      </w:r>
    </w:p>
    <w:p w:rsidR="00E86B5E" w:rsidRDefault="00E86B5E" w:rsidP="00E86B5E">
      <w:pPr>
        <w:pStyle w:val="ac"/>
        <w:spacing w:before="0" w:beforeAutospacing="0" w:after="0" w:afterAutospacing="0"/>
        <w:ind w:firstLine="709"/>
        <w:jc w:val="both"/>
        <w:rPr>
          <w:sz w:val="28"/>
          <w:szCs w:val="28"/>
        </w:rPr>
      </w:pPr>
      <w:r>
        <w:rPr>
          <w:sz w:val="28"/>
          <w:szCs w:val="28"/>
        </w:rPr>
        <w:t xml:space="preserve">Подписано Соглашение омежмуниципальном сотрудничестве и взаимодействии от 03.09.2018 года. </w:t>
      </w:r>
    </w:p>
    <w:p w:rsidR="00362312" w:rsidRDefault="001F198E" w:rsidP="00E86B5E">
      <w:pPr>
        <w:pStyle w:val="ac"/>
        <w:spacing w:before="0" w:beforeAutospacing="0" w:after="0" w:afterAutospacing="0"/>
        <w:ind w:firstLine="709"/>
        <w:jc w:val="both"/>
        <w:rPr>
          <w:sz w:val="28"/>
          <w:szCs w:val="28"/>
        </w:rPr>
      </w:pPr>
      <w:r>
        <w:rPr>
          <w:sz w:val="28"/>
          <w:szCs w:val="28"/>
        </w:rPr>
        <w:t>Для установления связей на стабильной и долгосрочной основе в сфере экономики, создания соответствующих организационных, экономических, правовых и иных необходимых условий для укрепления межмуниципального сотрудничества в различных сферах, затрагивающих интересы населения и бизнеса</w:t>
      </w:r>
      <w:r w:rsidR="004C0538">
        <w:rPr>
          <w:sz w:val="28"/>
          <w:szCs w:val="28"/>
        </w:rPr>
        <w:t xml:space="preserve"> </w:t>
      </w:r>
      <w:r w:rsidR="00362312">
        <w:rPr>
          <w:sz w:val="28"/>
          <w:szCs w:val="28"/>
        </w:rPr>
        <w:t>сформированы предложения – совместных межмуниципальных мероприятий по Центральной экономической зоне.</w:t>
      </w:r>
    </w:p>
    <w:p w:rsidR="00E86B5E" w:rsidRDefault="00E86B5E" w:rsidP="00362312">
      <w:pPr>
        <w:spacing w:after="0" w:line="240" w:lineRule="auto"/>
        <w:jc w:val="center"/>
        <w:rPr>
          <w:rFonts w:ascii="Times New Roman" w:hAnsi="Times New Roman"/>
          <w:sz w:val="28"/>
          <w:szCs w:val="28"/>
        </w:rPr>
      </w:pPr>
    </w:p>
    <w:p w:rsidR="00362312" w:rsidRPr="0092002F" w:rsidRDefault="00362312" w:rsidP="00362312">
      <w:pPr>
        <w:spacing w:after="0" w:line="240" w:lineRule="auto"/>
        <w:jc w:val="center"/>
        <w:rPr>
          <w:rFonts w:ascii="Times New Roman" w:hAnsi="Times New Roman"/>
          <w:b/>
          <w:sz w:val="28"/>
          <w:szCs w:val="28"/>
        </w:rPr>
      </w:pPr>
      <w:r w:rsidRPr="0092002F">
        <w:rPr>
          <w:rFonts w:ascii="Times New Roman" w:hAnsi="Times New Roman"/>
          <w:b/>
          <w:sz w:val="28"/>
          <w:szCs w:val="28"/>
        </w:rPr>
        <w:t>ПЕРЕЧЕНЬ</w:t>
      </w:r>
    </w:p>
    <w:p w:rsidR="00362312" w:rsidRPr="0092002F" w:rsidRDefault="00362312" w:rsidP="00362312">
      <w:pPr>
        <w:spacing w:after="0" w:line="240" w:lineRule="auto"/>
        <w:jc w:val="center"/>
        <w:rPr>
          <w:rFonts w:ascii="Times New Roman" w:hAnsi="Times New Roman"/>
          <w:b/>
          <w:sz w:val="28"/>
          <w:szCs w:val="28"/>
        </w:rPr>
      </w:pPr>
      <w:r w:rsidRPr="0092002F">
        <w:rPr>
          <w:rFonts w:ascii="Times New Roman" w:hAnsi="Times New Roman"/>
          <w:b/>
          <w:sz w:val="28"/>
          <w:szCs w:val="28"/>
        </w:rPr>
        <w:t>совместных межмуниципальных мероприятий</w:t>
      </w:r>
    </w:p>
    <w:p w:rsidR="00362312" w:rsidRDefault="00362312" w:rsidP="00362312">
      <w:pPr>
        <w:spacing w:after="0" w:line="240" w:lineRule="auto"/>
        <w:jc w:val="center"/>
        <w:rPr>
          <w:rFonts w:ascii="Times New Roman" w:hAnsi="Times New Roman"/>
          <w:sz w:val="28"/>
          <w:szCs w:val="28"/>
        </w:rPr>
      </w:pPr>
      <w:r w:rsidRPr="0092002F">
        <w:rPr>
          <w:rFonts w:ascii="Times New Roman" w:hAnsi="Times New Roman"/>
          <w:b/>
          <w:sz w:val="28"/>
          <w:szCs w:val="28"/>
        </w:rPr>
        <w:t>по Центральной экономической зоне</w:t>
      </w:r>
      <w:r>
        <w:rPr>
          <w:rFonts w:ascii="Times New Roman" w:hAnsi="Times New Roman"/>
          <w:sz w:val="28"/>
          <w:szCs w:val="28"/>
        </w:rPr>
        <w:t>.</w:t>
      </w:r>
    </w:p>
    <w:p w:rsidR="00362312" w:rsidRDefault="00362312" w:rsidP="00362312">
      <w:pPr>
        <w:spacing w:after="0" w:line="240" w:lineRule="auto"/>
        <w:jc w:val="center"/>
        <w:rPr>
          <w:rFonts w:ascii="Times New Roman" w:hAnsi="Times New Roman"/>
          <w:sz w:val="28"/>
          <w:szCs w:val="28"/>
        </w:rPr>
      </w:pPr>
    </w:p>
    <w:tbl>
      <w:tblPr>
        <w:tblStyle w:val="a9"/>
        <w:tblW w:w="0" w:type="auto"/>
        <w:tblLayout w:type="fixed"/>
        <w:tblLook w:val="04A0"/>
      </w:tblPr>
      <w:tblGrid>
        <w:gridCol w:w="579"/>
        <w:gridCol w:w="1896"/>
        <w:gridCol w:w="2028"/>
        <w:gridCol w:w="1275"/>
        <w:gridCol w:w="1843"/>
        <w:gridCol w:w="2233"/>
      </w:tblGrid>
      <w:tr w:rsidR="00362312" w:rsidRPr="002B7BA2" w:rsidTr="00362312">
        <w:tc>
          <w:tcPr>
            <w:tcW w:w="579" w:type="dxa"/>
          </w:tcPr>
          <w:p w:rsidR="00362312" w:rsidRPr="002B7BA2" w:rsidRDefault="00362312" w:rsidP="00362312">
            <w:pPr>
              <w:jc w:val="center"/>
              <w:rPr>
                <w:rFonts w:ascii="Times New Roman" w:hAnsi="Times New Roman"/>
                <w:sz w:val="24"/>
                <w:szCs w:val="24"/>
              </w:rPr>
            </w:pPr>
            <w:r w:rsidRPr="002B7BA2">
              <w:rPr>
                <w:rFonts w:ascii="Times New Roman" w:hAnsi="Times New Roman"/>
                <w:sz w:val="24"/>
                <w:szCs w:val="24"/>
              </w:rPr>
              <w:t>№</w:t>
            </w:r>
          </w:p>
          <w:p w:rsidR="00362312" w:rsidRPr="002B7BA2" w:rsidRDefault="00362312" w:rsidP="00362312">
            <w:pPr>
              <w:jc w:val="center"/>
              <w:rPr>
                <w:rFonts w:ascii="Times New Roman" w:hAnsi="Times New Roman"/>
                <w:sz w:val="24"/>
                <w:szCs w:val="24"/>
              </w:rPr>
            </w:pPr>
            <w:r w:rsidRPr="002B7BA2">
              <w:rPr>
                <w:rFonts w:ascii="Times New Roman" w:hAnsi="Times New Roman"/>
                <w:sz w:val="24"/>
                <w:szCs w:val="24"/>
              </w:rPr>
              <w:t>п/п</w:t>
            </w:r>
          </w:p>
        </w:tc>
        <w:tc>
          <w:tcPr>
            <w:tcW w:w="1896" w:type="dxa"/>
          </w:tcPr>
          <w:p w:rsidR="00362312" w:rsidRPr="002B7BA2" w:rsidRDefault="00362312" w:rsidP="00362312">
            <w:pPr>
              <w:jc w:val="center"/>
              <w:rPr>
                <w:rFonts w:ascii="Times New Roman" w:hAnsi="Times New Roman"/>
                <w:sz w:val="24"/>
                <w:szCs w:val="24"/>
              </w:rPr>
            </w:pPr>
            <w:r w:rsidRPr="002B7BA2">
              <w:rPr>
                <w:rFonts w:ascii="Times New Roman" w:hAnsi="Times New Roman"/>
                <w:sz w:val="24"/>
                <w:szCs w:val="24"/>
              </w:rPr>
              <w:t>Наименование мероприятия</w:t>
            </w:r>
          </w:p>
        </w:tc>
        <w:tc>
          <w:tcPr>
            <w:tcW w:w="2028" w:type="dxa"/>
          </w:tcPr>
          <w:p w:rsidR="00362312" w:rsidRPr="002B7BA2" w:rsidRDefault="00362312" w:rsidP="00362312">
            <w:pPr>
              <w:jc w:val="center"/>
              <w:rPr>
                <w:rFonts w:ascii="Times New Roman" w:hAnsi="Times New Roman"/>
                <w:sz w:val="24"/>
                <w:szCs w:val="24"/>
              </w:rPr>
            </w:pPr>
            <w:r w:rsidRPr="002B7BA2">
              <w:rPr>
                <w:rFonts w:ascii="Times New Roman" w:hAnsi="Times New Roman"/>
                <w:sz w:val="24"/>
                <w:szCs w:val="24"/>
              </w:rPr>
              <w:t xml:space="preserve">Место проведения </w:t>
            </w:r>
          </w:p>
        </w:tc>
        <w:tc>
          <w:tcPr>
            <w:tcW w:w="1275" w:type="dxa"/>
          </w:tcPr>
          <w:p w:rsidR="00362312" w:rsidRPr="002B7BA2" w:rsidRDefault="00362312" w:rsidP="00362312">
            <w:pPr>
              <w:jc w:val="center"/>
              <w:rPr>
                <w:rFonts w:ascii="Times New Roman" w:hAnsi="Times New Roman"/>
                <w:sz w:val="24"/>
                <w:szCs w:val="24"/>
              </w:rPr>
            </w:pPr>
            <w:r w:rsidRPr="002B7BA2">
              <w:rPr>
                <w:rFonts w:ascii="Times New Roman" w:hAnsi="Times New Roman"/>
                <w:sz w:val="24"/>
                <w:szCs w:val="24"/>
              </w:rPr>
              <w:t>Сроки проведения</w:t>
            </w:r>
          </w:p>
        </w:tc>
        <w:tc>
          <w:tcPr>
            <w:tcW w:w="1843" w:type="dxa"/>
          </w:tcPr>
          <w:p w:rsidR="00362312" w:rsidRPr="002B7BA2" w:rsidRDefault="00362312" w:rsidP="00362312">
            <w:pPr>
              <w:jc w:val="center"/>
              <w:rPr>
                <w:rFonts w:ascii="Times New Roman" w:hAnsi="Times New Roman"/>
                <w:sz w:val="24"/>
                <w:szCs w:val="24"/>
              </w:rPr>
            </w:pPr>
            <w:r w:rsidRPr="002B7BA2">
              <w:rPr>
                <w:rFonts w:ascii="Times New Roman" w:hAnsi="Times New Roman"/>
                <w:sz w:val="24"/>
                <w:szCs w:val="24"/>
              </w:rPr>
              <w:t>Ответственное лицо за проведение мероприятия</w:t>
            </w:r>
          </w:p>
        </w:tc>
        <w:tc>
          <w:tcPr>
            <w:tcW w:w="2233" w:type="dxa"/>
          </w:tcPr>
          <w:p w:rsidR="00362312" w:rsidRPr="002B7BA2" w:rsidRDefault="00362312" w:rsidP="00362312">
            <w:pPr>
              <w:jc w:val="center"/>
              <w:rPr>
                <w:rFonts w:ascii="Times New Roman" w:hAnsi="Times New Roman"/>
                <w:sz w:val="24"/>
                <w:szCs w:val="24"/>
              </w:rPr>
            </w:pPr>
            <w:r w:rsidRPr="002B7BA2">
              <w:rPr>
                <w:rFonts w:ascii="Times New Roman" w:hAnsi="Times New Roman"/>
                <w:sz w:val="24"/>
                <w:szCs w:val="24"/>
              </w:rPr>
              <w:t>Примечание</w:t>
            </w:r>
          </w:p>
        </w:tc>
      </w:tr>
      <w:tr w:rsidR="00362312" w:rsidRPr="002B7BA2" w:rsidTr="00362312">
        <w:tc>
          <w:tcPr>
            <w:tcW w:w="579" w:type="dxa"/>
          </w:tcPr>
          <w:p w:rsidR="00362312" w:rsidRPr="002B7BA2" w:rsidRDefault="00362312" w:rsidP="00362312">
            <w:pPr>
              <w:jc w:val="center"/>
              <w:rPr>
                <w:rFonts w:ascii="Times New Roman" w:hAnsi="Times New Roman"/>
                <w:sz w:val="24"/>
                <w:szCs w:val="24"/>
              </w:rPr>
            </w:pPr>
            <w:r w:rsidRPr="002B7BA2">
              <w:rPr>
                <w:rFonts w:ascii="Times New Roman" w:hAnsi="Times New Roman"/>
                <w:sz w:val="24"/>
                <w:szCs w:val="24"/>
              </w:rPr>
              <w:t>1</w:t>
            </w:r>
          </w:p>
        </w:tc>
        <w:tc>
          <w:tcPr>
            <w:tcW w:w="1896" w:type="dxa"/>
          </w:tcPr>
          <w:p w:rsidR="00362312" w:rsidRPr="002B7BA2" w:rsidRDefault="00362312" w:rsidP="00362312">
            <w:pPr>
              <w:jc w:val="center"/>
              <w:rPr>
                <w:rFonts w:ascii="Times New Roman" w:hAnsi="Times New Roman"/>
                <w:sz w:val="24"/>
                <w:szCs w:val="24"/>
              </w:rPr>
            </w:pPr>
            <w:r w:rsidRPr="002B7BA2">
              <w:rPr>
                <w:rFonts w:ascii="Times New Roman" w:hAnsi="Times New Roman"/>
                <w:sz w:val="24"/>
                <w:szCs w:val="24"/>
              </w:rPr>
              <w:t>«Пою мое Отечество»</w:t>
            </w:r>
          </w:p>
        </w:tc>
        <w:tc>
          <w:tcPr>
            <w:tcW w:w="2028" w:type="dxa"/>
          </w:tcPr>
          <w:p w:rsidR="00362312" w:rsidRPr="002B7BA2" w:rsidRDefault="00362312" w:rsidP="00362312">
            <w:pPr>
              <w:jc w:val="center"/>
              <w:rPr>
                <w:rFonts w:ascii="Times New Roman" w:hAnsi="Times New Roman"/>
                <w:sz w:val="24"/>
                <w:szCs w:val="24"/>
              </w:rPr>
            </w:pPr>
            <w:r w:rsidRPr="002B7BA2">
              <w:rPr>
                <w:rFonts w:ascii="Times New Roman" w:hAnsi="Times New Roman"/>
                <w:sz w:val="24"/>
                <w:szCs w:val="24"/>
              </w:rPr>
              <w:t>г. Усть-Лабинск, ул. Пролетарская, 104</w:t>
            </w:r>
          </w:p>
        </w:tc>
        <w:tc>
          <w:tcPr>
            <w:tcW w:w="1275" w:type="dxa"/>
          </w:tcPr>
          <w:p w:rsidR="00362312" w:rsidRPr="002B7BA2" w:rsidRDefault="00362312" w:rsidP="00362312">
            <w:pPr>
              <w:jc w:val="center"/>
              <w:rPr>
                <w:rFonts w:ascii="Times New Roman" w:hAnsi="Times New Roman"/>
                <w:sz w:val="24"/>
                <w:szCs w:val="24"/>
              </w:rPr>
            </w:pPr>
            <w:r w:rsidRPr="002B7BA2">
              <w:rPr>
                <w:rFonts w:ascii="Times New Roman" w:hAnsi="Times New Roman"/>
                <w:sz w:val="24"/>
                <w:szCs w:val="24"/>
              </w:rPr>
              <w:t>Февраль 2019</w:t>
            </w:r>
          </w:p>
        </w:tc>
        <w:tc>
          <w:tcPr>
            <w:tcW w:w="1843" w:type="dxa"/>
          </w:tcPr>
          <w:p w:rsidR="00362312" w:rsidRPr="002B7BA2" w:rsidRDefault="00362312" w:rsidP="00362312">
            <w:pPr>
              <w:jc w:val="center"/>
              <w:rPr>
                <w:rFonts w:ascii="Times New Roman" w:hAnsi="Times New Roman"/>
                <w:sz w:val="24"/>
                <w:szCs w:val="24"/>
              </w:rPr>
            </w:pPr>
            <w:r w:rsidRPr="002B7BA2">
              <w:rPr>
                <w:rFonts w:ascii="Times New Roman" w:hAnsi="Times New Roman"/>
                <w:sz w:val="24"/>
                <w:szCs w:val="24"/>
              </w:rPr>
              <w:t>Лось С.А., и.о. директора МКУ ЦКСОПМ «Максимум»</w:t>
            </w:r>
          </w:p>
          <w:p w:rsidR="00362312" w:rsidRPr="002B7BA2" w:rsidRDefault="00362312" w:rsidP="00362312">
            <w:pPr>
              <w:jc w:val="center"/>
              <w:rPr>
                <w:rFonts w:ascii="Times New Roman" w:hAnsi="Times New Roman"/>
                <w:sz w:val="24"/>
                <w:szCs w:val="24"/>
              </w:rPr>
            </w:pPr>
            <w:r w:rsidRPr="002B7BA2">
              <w:rPr>
                <w:rFonts w:ascii="Times New Roman" w:hAnsi="Times New Roman"/>
                <w:sz w:val="24"/>
                <w:szCs w:val="24"/>
              </w:rPr>
              <w:t>4-45-32</w:t>
            </w:r>
          </w:p>
        </w:tc>
        <w:tc>
          <w:tcPr>
            <w:tcW w:w="2233" w:type="dxa"/>
          </w:tcPr>
          <w:p w:rsidR="00362312" w:rsidRPr="002B7BA2" w:rsidRDefault="00362312" w:rsidP="00362312">
            <w:pPr>
              <w:jc w:val="center"/>
              <w:rPr>
                <w:rFonts w:ascii="Times New Roman" w:hAnsi="Times New Roman"/>
                <w:sz w:val="24"/>
                <w:szCs w:val="24"/>
              </w:rPr>
            </w:pPr>
            <w:r w:rsidRPr="002B7BA2">
              <w:rPr>
                <w:rFonts w:ascii="Times New Roman" w:hAnsi="Times New Roman"/>
                <w:sz w:val="24"/>
                <w:szCs w:val="24"/>
              </w:rPr>
              <w:t>Фестиваль героико-патриотической песни</w:t>
            </w:r>
          </w:p>
        </w:tc>
      </w:tr>
      <w:tr w:rsidR="00362312" w:rsidRPr="002B7BA2" w:rsidTr="00362312">
        <w:tc>
          <w:tcPr>
            <w:tcW w:w="579" w:type="dxa"/>
          </w:tcPr>
          <w:p w:rsidR="00362312" w:rsidRPr="002B7BA2" w:rsidRDefault="00362312" w:rsidP="00362312">
            <w:pPr>
              <w:jc w:val="center"/>
              <w:rPr>
                <w:rFonts w:ascii="Times New Roman" w:hAnsi="Times New Roman"/>
                <w:sz w:val="24"/>
                <w:szCs w:val="24"/>
              </w:rPr>
            </w:pPr>
            <w:r w:rsidRPr="002B7BA2">
              <w:rPr>
                <w:rFonts w:ascii="Times New Roman" w:hAnsi="Times New Roman"/>
                <w:sz w:val="24"/>
                <w:szCs w:val="24"/>
              </w:rPr>
              <w:t>2</w:t>
            </w:r>
          </w:p>
        </w:tc>
        <w:tc>
          <w:tcPr>
            <w:tcW w:w="1896" w:type="dxa"/>
          </w:tcPr>
          <w:p w:rsidR="00362312" w:rsidRPr="002B7BA2" w:rsidRDefault="00362312" w:rsidP="00362312">
            <w:pPr>
              <w:jc w:val="center"/>
              <w:rPr>
                <w:rFonts w:ascii="Times New Roman" w:hAnsi="Times New Roman"/>
                <w:sz w:val="24"/>
                <w:szCs w:val="24"/>
              </w:rPr>
            </w:pPr>
            <w:r w:rsidRPr="002B7BA2">
              <w:rPr>
                <w:rFonts w:ascii="Times New Roman" w:hAnsi="Times New Roman"/>
                <w:sz w:val="24"/>
                <w:szCs w:val="24"/>
              </w:rPr>
              <w:t>Пусть всегда будет завтра!</w:t>
            </w:r>
          </w:p>
        </w:tc>
        <w:tc>
          <w:tcPr>
            <w:tcW w:w="2028" w:type="dxa"/>
          </w:tcPr>
          <w:p w:rsidR="00362312" w:rsidRPr="002B7BA2" w:rsidRDefault="00362312" w:rsidP="00362312">
            <w:pPr>
              <w:jc w:val="center"/>
              <w:rPr>
                <w:rFonts w:ascii="Times New Roman" w:hAnsi="Times New Roman"/>
                <w:sz w:val="24"/>
                <w:szCs w:val="24"/>
              </w:rPr>
            </w:pPr>
            <w:r w:rsidRPr="002B7BA2">
              <w:rPr>
                <w:rFonts w:ascii="Times New Roman" w:hAnsi="Times New Roman"/>
                <w:sz w:val="24"/>
                <w:szCs w:val="24"/>
              </w:rPr>
              <w:t>г. Усть-Лабинск, здание напротив администрации</w:t>
            </w:r>
          </w:p>
        </w:tc>
        <w:tc>
          <w:tcPr>
            <w:tcW w:w="1275" w:type="dxa"/>
          </w:tcPr>
          <w:p w:rsidR="00362312" w:rsidRPr="002B7BA2" w:rsidRDefault="00362312" w:rsidP="00362312">
            <w:pPr>
              <w:jc w:val="center"/>
              <w:rPr>
                <w:rFonts w:ascii="Times New Roman" w:hAnsi="Times New Roman"/>
                <w:sz w:val="24"/>
                <w:szCs w:val="24"/>
              </w:rPr>
            </w:pPr>
            <w:r>
              <w:rPr>
                <w:rFonts w:ascii="Times New Roman" w:hAnsi="Times New Roman"/>
                <w:sz w:val="24"/>
                <w:szCs w:val="24"/>
              </w:rPr>
              <w:t>Июнь 2019</w:t>
            </w:r>
          </w:p>
        </w:tc>
        <w:tc>
          <w:tcPr>
            <w:tcW w:w="1843" w:type="dxa"/>
          </w:tcPr>
          <w:p w:rsidR="00362312" w:rsidRPr="002B7BA2" w:rsidRDefault="00362312" w:rsidP="00362312">
            <w:pPr>
              <w:jc w:val="center"/>
              <w:rPr>
                <w:rFonts w:ascii="Times New Roman" w:hAnsi="Times New Roman"/>
                <w:sz w:val="24"/>
                <w:szCs w:val="24"/>
              </w:rPr>
            </w:pPr>
            <w:r w:rsidRPr="002B7BA2">
              <w:rPr>
                <w:rFonts w:ascii="Times New Roman" w:hAnsi="Times New Roman"/>
                <w:sz w:val="24"/>
                <w:szCs w:val="24"/>
              </w:rPr>
              <w:t>Лось С.А., и.о. директора МКУ ЦКСОПМ «Максимум»</w:t>
            </w:r>
          </w:p>
          <w:p w:rsidR="00362312" w:rsidRPr="002B7BA2" w:rsidRDefault="00362312" w:rsidP="00362312">
            <w:pPr>
              <w:jc w:val="center"/>
              <w:rPr>
                <w:rFonts w:ascii="Times New Roman" w:hAnsi="Times New Roman"/>
                <w:sz w:val="24"/>
                <w:szCs w:val="24"/>
              </w:rPr>
            </w:pPr>
            <w:r w:rsidRPr="002B7BA2">
              <w:rPr>
                <w:rFonts w:ascii="Times New Roman" w:hAnsi="Times New Roman"/>
                <w:sz w:val="24"/>
                <w:szCs w:val="24"/>
              </w:rPr>
              <w:t>4-45-32</w:t>
            </w:r>
          </w:p>
        </w:tc>
        <w:tc>
          <w:tcPr>
            <w:tcW w:w="2233" w:type="dxa"/>
          </w:tcPr>
          <w:p w:rsidR="00362312" w:rsidRPr="002B7BA2" w:rsidRDefault="00362312" w:rsidP="00362312">
            <w:pPr>
              <w:jc w:val="center"/>
              <w:rPr>
                <w:rFonts w:ascii="Times New Roman" w:hAnsi="Times New Roman"/>
                <w:sz w:val="24"/>
                <w:szCs w:val="24"/>
              </w:rPr>
            </w:pPr>
            <w:r>
              <w:rPr>
                <w:rFonts w:ascii="Times New Roman" w:hAnsi="Times New Roman"/>
                <w:sz w:val="24"/>
                <w:szCs w:val="24"/>
              </w:rPr>
              <w:t>Тематическая программа, посвященная молодежи</w:t>
            </w:r>
          </w:p>
        </w:tc>
      </w:tr>
      <w:tr w:rsidR="00362312" w:rsidRPr="002B7BA2" w:rsidTr="00362312">
        <w:tc>
          <w:tcPr>
            <w:tcW w:w="579" w:type="dxa"/>
          </w:tcPr>
          <w:p w:rsidR="00362312" w:rsidRPr="002B7BA2" w:rsidRDefault="00362312" w:rsidP="00362312">
            <w:pPr>
              <w:jc w:val="center"/>
              <w:rPr>
                <w:rFonts w:ascii="Times New Roman" w:hAnsi="Times New Roman"/>
                <w:sz w:val="24"/>
                <w:szCs w:val="24"/>
              </w:rPr>
            </w:pPr>
            <w:r>
              <w:rPr>
                <w:rFonts w:ascii="Times New Roman" w:hAnsi="Times New Roman"/>
                <w:sz w:val="24"/>
                <w:szCs w:val="24"/>
              </w:rPr>
              <w:t>3</w:t>
            </w:r>
          </w:p>
        </w:tc>
        <w:tc>
          <w:tcPr>
            <w:tcW w:w="1896" w:type="dxa"/>
          </w:tcPr>
          <w:p w:rsidR="00362312" w:rsidRPr="002B7BA2" w:rsidRDefault="00362312" w:rsidP="00362312">
            <w:pPr>
              <w:jc w:val="center"/>
              <w:rPr>
                <w:rFonts w:ascii="Times New Roman" w:hAnsi="Times New Roman"/>
                <w:sz w:val="24"/>
                <w:szCs w:val="24"/>
              </w:rPr>
            </w:pPr>
            <w:r>
              <w:rPr>
                <w:rFonts w:ascii="Times New Roman" w:hAnsi="Times New Roman"/>
                <w:sz w:val="24"/>
                <w:szCs w:val="24"/>
              </w:rPr>
              <w:t>День семьи, любви и верности</w:t>
            </w:r>
          </w:p>
        </w:tc>
        <w:tc>
          <w:tcPr>
            <w:tcW w:w="2028" w:type="dxa"/>
          </w:tcPr>
          <w:p w:rsidR="00362312" w:rsidRPr="002B7BA2" w:rsidRDefault="00362312" w:rsidP="00362312">
            <w:pPr>
              <w:jc w:val="center"/>
              <w:rPr>
                <w:rFonts w:ascii="Times New Roman" w:hAnsi="Times New Roman"/>
                <w:sz w:val="24"/>
                <w:szCs w:val="24"/>
              </w:rPr>
            </w:pPr>
            <w:r>
              <w:rPr>
                <w:rFonts w:ascii="Times New Roman" w:hAnsi="Times New Roman"/>
                <w:sz w:val="24"/>
                <w:szCs w:val="24"/>
              </w:rPr>
              <w:t>г. Усть-Лабинск, ул. Д.Бедного, 195</w:t>
            </w:r>
          </w:p>
        </w:tc>
        <w:tc>
          <w:tcPr>
            <w:tcW w:w="1275" w:type="dxa"/>
          </w:tcPr>
          <w:p w:rsidR="00362312" w:rsidRDefault="00362312" w:rsidP="00362312">
            <w:pPr>
              <w:jc w:val="center"/>
              <w:rPr>
                <w:rFonts w:ascii="Times New Roman" w:hAnsi="Times New Roman"/>
                <w:sz w:val="24"/>
                <w:szCs w:val="24"/>
              </w:rPr>
            </w:pPr>
            <w:r>
              <w:rPr>
                <w:rFonts w:ascii="Times New Roman" w:hAnsi="Times New Roman"/>
                <w:sz w:val="24"/>
                <w:szCs w:val="24"/>
              </w:rPr>
              <w:t>Июль 2019</w:t>
            </w:r>
          </w:p>
        </w:tc>
        <w:tc>
          <w:tcPr>
            <w:tcW w:w="1843" w:type="dxa"/>
          </w:tcPr>
          <w:p w:rsidR="00362312" w:rsidRDefault="00362312" w:rsidP="00362312">
            <w:pPr>
              <w:jc w:val="center"/>
              <w:rPr>
                <w:rFonts w:ascii="Times New Roman" w:hAnsi="Times New Roman"/>
                <w:sz w:val="24"/>
                <w:szCs w:val="24"/>
              </w:rPr>
            </w:pPr>
            <w:r>
              <w:rPr>
                <w:rFonts w:ascii="Times New Roman" w:hAnsi="Times New Roman"/>
                <w:sz w:val="24"/>
                <w:szCs w:val="24"/>
              </w:rPr>
              <w:t xml:space="preserve">Артамонова Ю.В., специалист по работе с молодежью МКУ ЦКСОПМ «Максимум» </w:t>
            </w:r>
          </w:p>
          <w:p w:rsidR="00362312" w:rsidRPr="002B7BA2" w:rsidRDefault="00362312" w:rsidP="00362312">
            <w:pPr>
              <w:jc w:val="center"/>
              <w:rPr>
                <w:rFonts w:ascii="Times New Roman" w:hAnsi="Times New Roman"/>
                <w:sz w:val="24"/>
                <w:szCs w:val="24"/>
              </w:rPr>
            </w:pPr>
            <w:r>
              <w:rPr>
                <w:rFonts w:ascii="Times New Roman" w:hAnsi="Times New Roman"/>
                <w:sz w:val="24"/>
                <w:szCs w:val="24"/>
              </w:rPr>
              <w:t>4-45-32</w:t>
            </w:r>
          </w:p>
        </w:tc>
        <w:tc>
          <w:tcPr>
            <w:tcW w:w="2233" w:type="dxa"/>
          </w:tcPr>
          <w:p w:rsidR="00362312" w:rsidRDefault="00362312" w:rsidP="00362312">
            <w:pPr>
              <w:jc w:val="center"/>
              <w:rPr>
                <w:rFonts w:ascii="Times New Roman" w:hAnsi="Times New Roman"/>
                <w:sz w:val="24"/>
                <w:szCs w:val="24"/>
              </w:rPr>
            </w:pPr>
            <w:r>
              <w:rPr>
                <w:rFonts w:ascii="Times New Roman" w:hAnsi="Times New Roman"/>
                <w:sz w:val="24"/>
                <w:szCs w:val="24"/>
              </w:rPr>
              <w:t>Конкурсная программа</w:t>
            </w:r>
          </w:p>
        </w:tc>
      </w:tr>
      <w:tr w:rsidR="00362312" w:rsidRPr="002B7BA2" w:rsidTr="00362312">
        <w:tc>
          <w:tcPr>
            <w:tcW w:w="579" w:type="dxa"/>
          </w:tcPr>
          <w:p w:rsidR="00362312" w:rsidRDefault="00362312" w:rsidP="00362312">
            <w:pPr>
              <w:jc w:val="center"/>
              <w:rPr>
                <w:rFonts w:ascii="Times New Roman" w:hAnsi="Times New Roman"/>
                <w:sz w:val="24"/>
                <w:szCs w:val="24"/>
              </w:rPr>
            </w:pPr>
            <w:r>
              <w:rPr>
                <w:rFonts w:ascii="Times New Roman" w:hAnsi="Times New Roman"/>
                <w:sz w:val="24"/>
                <w:szCs w:val="24"/>
              </w:rPr>
              <w:t>4</w:t>
            </w:r>
          </w:p>
        </w:tc>
        <w:tc>
          <w:tcPr>
            <w:tcW w:w="1896" w:type="dxa"/>
          </w:tcPr>
          <w:p w:rsidR="00362312" w:rsidRPr="00B236D2" w:rsidRDefault="00362312" w:rsidP="00362312">
            <w:pPr>
              <w:jc w:val="center"/>
              <w:rPr>
                <w:rFonts w:ascii="Times New Roman" w:hAnsi="Times New Roman"/>
                <w:sz w:val="24"/>
                <w:szCs w:val="24"/>
              </w:rPr>
            </w:pPr>
            <w:r>
              <w:rPr>
                <w:rFonts w:ascii="Times New Roman" w:hAnsi="Times New Roman"/>
                <w:sz w:val="24"/>
                <w:szCs w:val="24"/>
                <w:lang w:val="en-US"/>
              </w:rPr>
              <w:t>II</w:t>
            </w:r>
            <w:r w:rsidRPr="00B236D2">
              <w:rPr>
                <w:rFonts w:ascii="Times New Roman" w:hAnsi="Times New Roman"/>
                <w:sz w:val="24"/>
                <w:szCs w:val="24"/>
              </w:rPr>
              <w:t xml:space="preserve"> </w:t>
            </w:r>
            <w:r>
              <w:rPr>
                <w:rFonts w:ascii="Times New Roman" w:hAnsi="Times New Roman"/>
                <w:sz w:val="24"/>
                <w:szCs w:val="24"/>
              </w:rPr>
              <w:t>открытый районный литературно-творческий фестиваль – конкурс «Просторы Вдо</w:t>
            </w:r>
          </w:p>
        </w:tc>
        <w:tc>
          <w:tcPr>
            <w:tcW w:w="2028" w:type="dxa"/>
          </w:tcPr>
          <w:p w:rsidR="00362312" w:rsidRDefault="00362312" w:rsidP="00362312">
            <w:pPr>
              <w:jc w:val="center"/>
              <w:rPr>
                <w:rFonts w:ascii="Times New Roman" w:hAnsi="Times New Roman"/>
                <w:sz w:val="24"/>
                <w:szCs w:val="24"/>
              </w:rPr>
            </w:pPr>
            <w:r>
              <w:rPr>
                <w:rFonts w:ascii="Times New Roman" w:hAnsi="Times New Roman"/>
                <w:sz w:val="24"/>
                <w:szCs w:val="24"/>
              </w:rPr>
              <w:t>г. Усть-Лабинск</w:t>
            </w:r>
          </w:p>
        </w:tc>
        <w:tc>
          <w:tcPr>
            <w:tcW w:w="1275" w:type="dxa"/>
          </w:tcPr>
          <w:p w:rsidR="00362312" w:rsidRDefault="00362312" w:rsidP="00362312">
            <w:pPr>
              <w:jc w:val="center"/>
              <w:rPr>
                <w:rFonts w:ascii="Times New Roman" w:hAnsi="Times New Roman"/>
                <w:sz w:val="24"/>
                <w:szCs w:val="24"/>
              </w:rPr>
            </w:pPr>
            <w:r>
              <w:rPr>
                <w:rFonts w:ascii="Times New Roman" w:hAnsi="Times New Roman"/>
                <w:sz w:val="24"/>
                <w:szCs w:val="24"/>
              </w:rPr>
              <w:t>Ноябрь 2018</w:t>
            </w:r>
          </w:p>
        </w:tc>
        <w:tc>
          <w:tcPr>
            <w:tcW w:w="1843" w:type="dxa"/>
          </w:tcPr>
          <w:p w:rsidR="00362312" w:rsidRDefault="00362312" w:rsidP="00362312">
            <w:pPr>
              <w:jc w:val="center"/>
              <w:rPr>
                <w:rFonts w:ascii="Times New Roman" w:hAnsi="Times New Roman"/>
                <w:sz w:val="24"/>
                <w:szCs w:val="24"/>
              </w:rPr>
            </w:pPr>
            <w:r>
              <w:rPr>
                <w:rFonts w:ascii="Times New Roman" w:hAnsi="Times New Roman"/>
                <w:sz w:val="24"/>
                <w:szCs w:val="24"/>
              </w:rPr>
              <w:t>Гречко Ю.К., ведущий методист РОМЦК, 4-57-33</w:t>
            </w:r>
          </w:p>
        </w:tc>
        <w:tc>
          <w:tcPr>
            <w:tcW w:w="2233" w:type="dxa"/>
          </w:tcPr>
          <w:p w:rsidR="00362312" w:rsidRDefault="00362312" w:rsidP="00362312">
            <w:pPr>
              <w:jc w:val="center"/>
              <w:rPr>
                <w:rFonts w:ascii="Times New Roman" w:hAnsi="Times New Roman"/>
                <w:sz w:val="24"/>
                <w:szCs w:val="24"/>
              </w:rPr>
            </w:pPr>
            <w:r>
              <w:rPr>
                <w:rFonts w:ascii="Times New Roman" w:hAnsi="Times New Roman"/>
                <w:sz w:val="24"/>
                <w:szCs w:val="24"/>
              </w:rPr>
              <w:t>Фестиваль конкурс</w:t>
            </w:r>
          </w:p>
        </w:tc>
      </w:tr>
      <w:tr w:rsidR="00362312" w:rsidRPr="002B7BA2" w:rsidTr="00362312">
        <w:tc>
          <w:tcPr>
            <w:tcW w:w="579" w:type="dxa"/>
          </w:tcPr>
          <w:p w:rsidR="00362312" w:rsidRDefault="00362312" w:rsidP="00362312">
            <w:pPr>
              <w:jc w:val="center"/>
              <w:rPr>
                <w:rFonts w:ascii="Times New Roman" w:hAnsi="Times New Roman"/>
                <w:sz w:val="24"/>
                <w:szCs w:val="24"/>
              </w:rPr>
            </w:pPr>
            <w:r>
              <w:rPr>
                <w:rFonts w:ascii="Times New Roman" w:hAnsi="Times New Roman"/>
                <w:sz w:val="24"/>
                <w:szCs w:val="24"/>
              </w:rPr>
              <w:t>5</w:t>
            </w:r>
          </w:p>
        </w:tc>
        <w:tc>
          <w:tcPr>
            <w:tcW w:w="1896" w:type="dxa"/>
          </w:tcPr>
          <w:p w:rsidR="00362312" w:rsidRPr="00F450D8" w:rsidRDefault="00362312" w:rsidP="00362312">
            <w:pPr>
              <w:jc w:val="center"/>
              <w:rPr>
                <w:rFonts w:ascii="Times New Roman" w:hAnsi="Times New Roman"/>
                <w:sz w:val="24"/>
                <w:szCs w:val="24"/>
              </w:rPr>
            </w:pPr>
            <w:r>
              <w:rPr>
                <w:rFonts w:ascii="Times New Roman" w:hAnsi="Times New Roman"/>
                <w:sz w:val="24"/>
                <w:szCs w:val="24"/>
              </w:rPr>
              <w:t>Военно - патриотическое мероприятие, посвященное освобождению Усть-Лабинского района от немецко-фашистской оккупации</w:t>
            </w:r>
          </w:p>
        </w:tc>
        <w:tc>
          <w:tcPr>
            <w:tcW w:w="2028" w:type="dxa"/>
          </w:tcPr>
          <w:p w:rsidR="00362312" w:rsidRDefault="00362312" w:rsidP="00362312">
            <w:pPr>
              <w:jc w:val="center"/>
              <w:rPr>
                <w:rFonts w:ascii="Times New Roman" w:hAnsi="Times New Roman"/>
                <w:sz w:val="24"/>
                <w:szCs w:val="24"/>
              </w:rPr>
            </w:pPr>
            <w:r>
              <w:rPr>
                <w:rFonts w:ascii="Times New Roman" w:hAnsi="Times New Roman"/>
                <w:sz w:val="24"/>
                <w:szCs w:val="24"/>
              </w:rPr>
              <w:t>г. Усть-Лабинск</w:t>
            </w:r>
          </w:p>
        </w:tc>
        <w:tc>
          <w:tcPr>
            <w:tcW w:w="1275" w:type="dxa"/>
          </w:tcPr>
          <w:p w:rsidR="00362312" w:rsidRDefault="00362312" w:rsidP="00362312">
            <w:pPr>
              <w:jc w:val="center"/>
              <w:rPr>
                <w:rFonts w:ascii="Times New Roman" w:hAnsi="Times New Roman"/>
                <w:sz w:val="24"/>
                <w:szCs w:val="24"/>
              </w:rPr>
            </w:pPr>
            <w:r>
              <w:rPr>
                <w:rFonts w:ascii="Times New Roman" w:hAnsi="Times New Roman"/>
                <w:sz w:val="24"/>
                <w:szCs w:val="24"/>
              </w:rPr>
              <w:t>Февраль 2019</w:t>
            </w:r>
          </w:p>
        </w:tc>
        <w:tc>
          <w:tcPr>
            <w:tcW w:w="1843" w:type="dxa"/>
          </w:tcPr>
          <w:p w:rsidR="00362312" w:rsidRDefault="00362312" w:rsidP="00362312">
            <w:pPr>
              <w:jc w:val="center"/>
              <w:rPr>
                <w:rFonts w:ascii="Times New Roman" w:hAnsi="Times New Roman"/>
                <w:sz w:val="24"/>
                <w:szCs w:val="24"/>
              </w:rPr>
            </w:pPr>
            <w:r>
              <w:rPr>
                <w:rFonts w:ascii="Times New Roman" w:hAnsi="Times New Roman"/>
                <w:sz w:val="24"/>
                <w:szCs w:val="24"/>
              </w:rPr>
              <w:t>Савченко А.Е., методист РОМЦК, 4-57-33</w:t>
            </w:r>
          </w:p>
        </w:tc>
        <w:tc>
          <w:tcPr>
            <w:tcW w:w="2233" w:type="dxa"/>
          </w:tcPr>
          <w:p w:rsidR="00362312" w:rsidRDefault="00362312" w:rsidP="00362312">
            <w:pPr>
              <w:jc w:val="center"/>
              <w:rPr>
                <w:rFonts w:ascii="Times New Roman" w:hAnsi="Times New Roman"/>
                <w:sz w:val="24"/>
                <w:szCs w:val="24"/>
              </w:rPr>
            </w:pPr>
            <w:r>
              <w:rPr>
                <w:rFonts w:ascii="Times New Roman" w:hAnsi="Times New Roman"/>
                <w:sz w:val="24"/>
                <w:szCs w:val="24"/>
              </w:rPr>
              <w:t>Военно -патриотическое мероприятие</w:t>
            </w:r>
          </w:p>
        </w:tc>
      </w:tr>
      <w:tr w:rsidR="00362312" w:rsidRPr="002B7BA2" w:rsidTr="00362312">
        <w:tc>
          <w:tcPr>
            <w:tcW w:w="579" w:type="dxa"/>
          </w:tcPr>
          <w:p w:rsidR="00362312" w:rsidRDefault="00362312" w:rsidP="00362312">
            <w:pPr>
              <w:jc w:val="center"/>
              <w:rPr>
                <w:rFonts w:ascii="Times New Roman" w:hAnsi="Times New Roman"/>
                <w:sz w:val="24"/>
                <w:szCs w:val="24"/>
              </w:rPr>
            </w:pPr>
            <w:r>
              <w:rPr>
                <w:rFonts w:ascii="Times New Roman" w:hAnsi="Times New Roman"/>
                <w:sz w:val="24"/>
                <w:szCs w:val="24"/>
              </w:rPr>
              <w:t>6</w:t>
            </w:r>
          </w:p>
        </w:tc>
        <w:tc>
          <w:tcPr>
            <w:tcW w:w="1896" w:type="dxa"/>
          </w:tcPr>
          <w:p w:rsidR="00362312" w:rsidRDefault="00362312" w:rsidP="00362312">
            <w:pPr>
              <w:jc w:val="center"/>
              <w:rPr>
                <w:rFonts w:ascii="Times New Roman" w:hAnsi="Times New Roman"/>
                <w:sz w:val="24"/>
                <w:szCs w:val="24"/>
              </w:rPr>
            </w:pPr>
            <w:r>
              <w:rPr>
                <w:rFonts w:ascii="Times New Roman" w:hAnsi="Times New Roman"/>
                <w:sz w:val="24"/>
                <w:szCs w:val="24"/>
              </w:rPr>
              <w:t>Районный фестиваль – конкурс хореографического искусства «Ритмы нового века» им. В.Г. Яриш</w:t>
            </w:r>
          </w:p>
        </w:tc>
        <w:tc>
          <w:tcPr>
            <w:tcW w:w="2028" w:type="dxa"/>
          </w:tcPr>
          <w:p w:rsidR="00362312" w:rsidRDefault="00362312" w:rsidP="00362312">
            <w:pPr>
              <w:jc w:val="center"/>
              <w:rPr>
                <w:rFonts w:ascii="Times New Roman" w:hAnsi="Times New Roman"/>
                <w:sz w:val="24"/>
                <w:szCs w:val="24"/>
              </w:rPr>
            </w:pPr>
            <w:r>
              <w:rPr>
                <w:rFonts w:ascii="Times New Roman" w:hAnsi="Times New Roman"/>
                <w:sz w:val="24"/>
                <w:szCs w:val="24"/>
              </w:rPr>
              <w:t>г. Усть-Лабинск</w:t>
            </w:r>
          </w:p>
        </w:tc>
        <w:tc>
          <w:tcPr>
            <w:tcW w:w="1275" w:type="dxa"/>
          </w:tcPr>
          <w:p w:rsidR="00362312" w:rsidRDefault="00362312" w:rsidP="00362312">
            <w:pPr>
              <w:jc w:val="center"/>
              <w:rPr>
                <w:rFonts w:ascii="Times New Roman" w:hAnsi="Times New Roman"/>
                <w:sz w:val="24"/>
                <w:szCs w:val="24"/>
              </w:rPr>
            </w:pPr>
            <w:r>
              <w:rPr>
                <w:rFonts w:ascii="Times New Roman" w:hAnsi="Times New Roman"/>
                <w:sz w:val="24"/>
                <w:szCs w:val="24"/>
              </w:rPr>
              <w:t>Апрель 2019</w:t>
            </w:r>
          </w:p>
        </w:tc>
        <w:tc>
          <w:tcPr>
            <w:tcW w:w="1843" w:type="dxa"/>
          </w:tcPr>
          <w:p w:rsidR="00362312" w:rsidRDefault="00362312" w:rsidP="00362312">
            <w:pPr>
              <w:jc w:val="center"/>
              <w:rPr>
                <w:rFonts w:ascii="Times New Roman" w:hAnsi="Times New Roman"/>
                <w:sz w:val="24"/>
                <w:szCs w:val="24"/>
              </w:rPr>
            </w:pPr>
            <w:r>
              <w:rPr>
                <w:rFonts w:ascii="Times New Roman" w:hAnsi="Times New Roman"/>
                <w:sz w:val="24"/>
                <w:szCs w:val="24"/>
              </w:rPr>
              <w:t>Гречко Ю.К., ведущий методист РОМЦК, 4-57-33</w:t>
            </w:r>
          </w:p>
        </w:tc>
        <w:tc>
          <w:tcPr>
            <w:tcW w:w="2233" w:type="dxa"/>
          </w:tcPr>
          <w:p w:rsidR="00362312" w:rsidRDefault="00362312" w:rsidP="00362312">
            <w:pPr>
              <w:jc w:val="center"/>
              <w:rPr>
                <w:rFonts w:ascii="Times New Roman" w:hAnsi="Times New Roman"/>
                <w:sz w:val="24"/>
                <w:szCs w:val="24"/>
              </w:rPr>
            </w:pPr>
            <w:r>
              <w:rPr>
                <w:rFonts w:ascii="Times New Roman" w:hAnsi="Times New Roman"/>
                <w:sz w:val="24"/>
                <w:szCs w:val="24"/>
              </w:rPr>
              <w:t>Фестиваль-конкурс</w:t>
            </w:r>
          </w:p>
        </w:tc>
      </w:tr>
      <w:tr w:rsidR="00362312" w:rsidRPr="002B7BA2" w:rsidTr="00362312">
        <w:tc>
          <w:tcPr>
            <w:tcW w:w="579" w:type="dxa"/>
          </w:tcPr>
          <w:p w:rsidR="00362312" w:rsidRDefault="00362312" w:rsidP="00362312">
            <w:pPr>
              <w:jc w:val="center"/>
              <w:rPr>
                <w:rFonts w:ascii="Times New Roman" w:hAnsi="Times New Roman"/>
                <w:sz w:val="24"/>
                <w:szCs w:val="24"/>
              </w:rPr>
            </w:pPr>
            <w:r>
              <w:rPr>
                <w:rFonts w:ascii="Times New Roman" w:hAnsi="Times New Roman"/>
                <w:sz w:val="24"/>
                <w:szCs w:val="24"/>
              </w:rPr>
              <w:t>7</w:t>
            </w:r>
          </w:p>
        </w:tc>
        <w:tc>
          <w:tcPr>
            <w:tcW w:w="1896" w:type="dxa"/>
          </w:tcPr>
          <w:p w:rsidR="00362312" w:rsidRDefault="00362312" w:rsidP="00362312">
            <w:pPr>
              <w:jc w:val="center"/>
              <w:rPr>
                <w:rFonts w:ascii="Times New Roman" w:hAnsi="Times New Roman"/>
                <w:sz w:val="24"/>
                <w:szCs w:val="24"/>
              </w:rPr>
            </w:pPr>
            <w:r>
              <w:rPr>
                <w:rFonts w:ascii="Times New Roman" w:hAnsi="Times New Roman"/>
                <w:sz w:val="24"/>
                <w:szCs w:val="24"/>
              </w:rPr>
              <w:t>Районный фестиваль конкурс народной и фольклорной песни «Традиция живая нить»</w:t>
            </w:r>
          </w:p>
        </w:tc>
        <w:tc>
          <w:tcPr>
            <w:tcW w:w="2028" w:type="dxa"/>
          </w:tcPr>
          <w:p w:rsidR="00362312" w:rsidRDefault="00362312" w:rsidP="00362312">
            <w:pPr>
              <w:jc w:val="center"/>
              <w:rPr>
                <w:rFonts w:ascii="Times New Roman" w:hAnsi="Times New Roman"/>
                <w:sz w:val="24"/>
                <w:szCs w:val="24"/>
              </w:rPr>
            </w:pPr>
            <w:r>
              <w:rPr>
                <w:rFonts w:ascii="Times New Roman" w:hAnsi="Times New Roman"/>
                <w:sz w:val="24"/>
                <w:szCs w:val="24"/>
              </w:rPr>
              <w:t>г. Усть- Лабинск</w:t>
            </w:r>
          </w:p>
        </w:tc>
        <w:tc>
          <w:tcPr>
            <w:tcW w:w="1275" w:type="dxa"/>
          </w:tcPr>
          <w:p w:rsidR="00362312" w:rsidRDefault="00362312" w:rsidP="00362312">
            <w:pPr>
              <w:jc w:val="center"/>
              <w:rPr>
                <w:rFonts w:ascii="Times New Roman" w:hAnsi="Times New Roman"/>
                <w:sz w:val="24"/>
                <w:szCs w:val="24"/>
              </w:rPr>
            </w:pPr>
            <w:r>
              <w:rPr>
                <w:rFonts w:ascii="Times New Roman" w:hAnsi="Times New Roman"/>
                <w:sz w:val="24"/>
                <w:szCs w:val="24"/>
              </w:rPr>
              <w:t>Июнь 2019</w:t>
            </w:r>
          </w:p>
        </w:tc>
        <w:tc>
          <w:tcPr>
            <w:tcW w:w="1843" w:type="dxa"/>
          </w:tcPr>
          <w:p w:rsidR="00362312" w:rsidRDefault="00362312" w:rsidP="00362312">
            <w:pPr>
              <w:jc w:val="center"/>
              <w:rPr>
                <w:rFonts w:ascii="Times New Roman" w:hAnsi="Times New Roman"/>
                <w:sz w:val="24"/>
                <w:szCs w:val="24"/>
              </w:rPr>
            </w:pPr>
            <w:r>
              <w:rPr>
                <w:rFonts w:ascii="Times New Roman" w:hAnsi="Times New Roman"/>
                <w:sz w:val="24"/>
                <w:szCs w:val="24"/>
              </w:rPr>
              <w:t xml:space="preserve">Березникова С.Ф., </w:t>
            </w:r>
          </w:p>
          <w:p w:rsidR="00362312" w:rsidRDefault="00362312" w:rsidP="00362312">
            <w:pPr>
              <w:jc w:val="center"/>
              <w:rPr>
                <w:rFonts w:ascii="Times New Roman" w:hAnsi="Times New Roman"/>
                <w:sz w:val="24"/>
                <w:szCs w:val="24"/>
              </w:rPr>
            </w:pPr>
            <w:r>
              <w:rPr>
                <w:rFonts w:ascii="Times New Roman" w:hAnsi="Times New Roman"/>
                <w:sz w:val="24"/>
                <w:szCs w:val="24"/>
              </w:rPr>
              <w:t xml:space="preserve">директор РОМЦК, </w:t>
            </w:r>
          </w:p>
          <w:p w:rsidR="00362312" w:rsidRDefault="00362312" w:rsidP="00362312">
            <w:pPr>
              <w:jc w:val="center"/>
              <w:rPr>
                <w:rFonts w:ascii="Times New Roman" w:hAnsi="Times New Roman"/>
                <w:sz w:val="24"/>
                <w:szCs w:val="24"/>
              </w:rPr>
            </w:pPr>
            <w:r>
              <w:rPr>
                <w:rFonts w:ascii="Times New Roman" w:hAnsi="Times New Roman"/>
                <w:sz w:val="24"/>
                <w:szCs w:val="24"/>
              </w:rPr>
              <w:t>4-57-33</w:t>
            </w:r>
          </w:p>
        </w:tc>
        <w:tc>
          <w:tcPr>
            <w:tcW w:w="2233" w:type="dxa"/>
          </w:tcPr>
          <w:p w:rsidR="00362312" w:rsidRDefault="00362312" w:rsidP="00362312">
            <w:pPr>
              <w:jc w:val="center"/>
              <w:rPr>
                <w:rFonts w:ascii="Times New Roman" w:hAnsi="Times New Roman"/>
                <w:sz w:val="24"/>
                <w:szCs w:val="24"/>
              </w:rPr>
            </w:pPr>
            <w:r>
              <w:rPr>
                <w:rFonts w:ascii="Times New Roman" w:hAnsi="Times New Roman"/>
                <w:sz w:val="24"/>
                <w:szCs w:val="24"/>
              </w:rPr>
              <w:t>Фестиваль конкурс</w:t>
            </w:r>
          </w:p>
        </w:tc>
      </w:tr>
      <w:tr w:rsidR="00362312" w:rsidRPr="002B7BA2" w:rsidTr="00362312">
        <w:tc>
          <w:tcPr>
            <w:tcW w:w="579" w:type="dxa"/>
          </w:tcPr>
          <w:p w:rsidR="00362312" w:rsidRDefault="00362312" w:rsidP="00362312">
            <w:pPr>
              <w:jc w:val="center"/>
              <w:rPr>
                <w:rFonts w:ascii="Times New Roman" w:hAnsi="Times New Roman"/>
                <w:sz w:val="24"/>
                <w:szCs w:val="24"/>
              </w:rPr>
            </w:pPr>
            <w:r>
              <w:rPr>
                <w:rFonts w:ascii="Times New Roman" w:hAnsi="Times New Roman"/>
                <w:sz w:val="24"/>
                <w:szCs w:val="24"/>
              </w:rPr>
              <w:t>8</w:t>
            </w:r>
          </w:p>
        </w:tc>
        <w:tc>
          <w:tcPr>
            <w:tcW w:w="1896" w:type="dxa"/>
          </w:tcPr>
          <w:p w:rsidR="00362312" w:rsidRDefault="00362312" w:rsidP="00362312">
            <w:pPr>
              <w:jc w:val="center"/>
              <w:rPr>
                <w:rFonts w:ascii="Times New Roman" w:hAnsi="Times New Roman"/>
                <w:sz w:val="24"/>
                <w:szCs w:val="24"/>
              </w:rPr>
            </w:pPr>
            <w:r>
              <w:rPr>
                <w:rFonts w:ascii="Times New Roman" w:hAnsi="Times New Roman"/>
                <w:sz w:val="24"/>
                <w:szCs w:val="24"/>
              </w:rPr>
              <w:t>Праздничное мероприятие, посвященное Дню города Усть-Лабинска</w:t>
            </w:r>
          </w:p>
        </w:tc>
        <w:tc>
          <w:tcPr>
            <w:tcW w:w="2028" w:type="dxa"/>
          </w:tcPr>
          <w:p w:rsidR="00362312" w:rsidRDefault="00362312" w:rsidP="00362312">
            <w:pPr>
              <w:jc w:val="center"/>
              <w:rPr>
                <w:rFonts w:ascii="Times New Roman" w:hAnsi="Times New Roman"/>
                <w:sz w:val="24"/>
                <w:szCs w:val="24"/>
              </w:rPr>
            </w:pPr>
            <w:r>
              <w:rPr>
                <w:rFonts w:ascii="Times New Roman" w:hAnsi="Times New Roman"/>
                <w:sz w:val="24"/>
                <w:szCs w:val="24"/>
              </w:rPr>
              <w:t>г. Усть-Лабинск</w:t>
            </w:r>
          </w:p>
        </w:tc>
        <w:tc>
          <w:tcPr>
            <w:tcW w:w="1275" w:type="dxa"/>
          </w:tcPr>
          <w:p w:rsidR="00362312" w:rsidRDefault="00362312" w:rsidP="00362312">
            <w:pPr>
              <w:jc w:val="center"/>
              <w:rPr>
                <w:rFonts w:ascii="Times New Roman" w:hAnsi="Times New Roman"/>
                <w:sz w:val="24"/>
                <w:szCs w:val="24"/>
              </w:rPr>
            </w:pPr>
            <w:r>
              <w:rPr>
                <w:rFonts w:ascii="Times New Roman" w:hAnsi="Times New Roman"/>
                <w:sz w:val="24"/>
                <w:szCs w:val="24"/>
              </w:rPr>
              <w:t>Сентябрь 2019</w:t>
            </w:r>
          </w:p>
        </w:tc>
        <w:tc>
          <w:tcPr>
            <w:tcW w:w="1843" w:type="dxa"/>
          </w:tcPr>
          <w:p w:rsidR="00362312" w:rsidRDefault="00362312" w:rsidP="00362312">
            <w:pPr>
              <w:jc w:val="center"/>
              <w:rPr>
                <w:rFonts w:ascii="Times New Roman" w:hAnsi="Times New Roman"/>
                <w:sz w:val="24"/>
                <w:szCs w:val="24"/>
              </w:rPr>
            </w:pPr>
            <w:r>
              <w:rPr>
                <w:rFonts w:ascii="Times New Roman" w:hAnsi="Times New Roman"/>
                <w:sz w:val="24"/>
                <w:szCs w:val="24"/>
              </w:rPr>
              <w:t xml:space="preserve">Березникова С.Ф., </w:t>
            </w:r>
          </w:p>
          <w:p w:rsidR="00362312" w:rsidRDefault="00362312" w:rsidP="00362312">
            <w:pPr>
              <w:jc w:val="center"/>
              <w:rPr>
                <w:rFonts w:ascii="Times New Roman" w:hAnsi="Times New Roman"/>
                <w:sz w:val="24"/>
                <w:szCs w:val="24"/>
              </w:rPr>
            </w:pPr>
            <w:r>
              <w:rPr>
                <w:rFonts w:ascii="Times New Roman" w:hAnsi="Times New Roman"/>
                <w:sz w:val="24"/>
                <w:szCs w:val="24"/>
              </w:rPr>
              <w:t>директор РОМЦК,</w:t>
            </w:r>
          </w:p>
          <w:p w:rsidR="00362312" w:rsidRDefault="00362312" w:rsidP="00362312">
            <w:pPr>
              <w:jc w:val="center"/>
              <w:rPr>
                <w:rFonts w:ascii="Times New Roman" w:hAnsi="Times New Roman"/>
                <w:sz w:val="24"/>
                <w:szCs w:val="24"/>
              </w:rPr>
            </w:pPr>
            <w:r>
              <w:rPr>
                <w:rFonts w:ascii="Times New Roman" w:hAnsi="Times New Roman"/>
                <w:sz w:val="24"/>
                <w:szCs w:val="24"/>
              </w:rPr>
              <w:t>4-57-33</w:t>
            </w:r>
          </w:p>
        </w:tc>
        <w:tc>
          <w:tcPr>
            <w:tcW w:w="2233" w:type="dxa"/>
          </w:tcPr>
          <w:p w:rsidR="00362312" w:rsidRDefault="00362312" w:rsidP="00362312">
            <w:pPr>
              <w:jc w:val="center"/>
              <w:rPr>
                <w:rFonts w:ascii="Times New Roman" w:hAnsi="Times New Roman"/>
                <w:sz w:val="24"/>
                <w:szCs w:val="24"/>
              </w:rPr>
            </w:pPr>
            <w:r>
              <w:rPr>
                <w:rFonts w:ascii="Times New Roman" w:hAnsi="Times New Roman"/>
                <w:sz w:val="24"/>
                <w:szCs w:val="24"/>
              </w:rPr>
              <w:t>Праздничное мероприятие</w:t>
            </w:r>
          </w:p>
        </w:tc>
      </w:tr>
      <w:tr w:rsidR="00362312" w:rsidRPr="002B7BA2" w:rsidTr="00362312">
        <w:tc>
          <w:tcPr>
            <w:tcW w:w="579" w:type="dxa"/>
          </w:tcPr>
          <w:p w:rsidR="00362312" w:rsidRDefault="00362312" w:rsidP="00362312">
            <w:pPr>
              <w:jc w:val="center"/>
              <w:rPr>
                <w:rFonts w:ascii="Times New Roman" w:hAnsi="Times New Roman"/>
                <w:sz w:val="24"/>
                <w:szCs w:val="24"/>
              </w:rPr>
            </w:pPr>
            <w:r>
              <w:rPr>
                <w:rFonts w:ascii="Times New Roman" w:hAnsi="Times New Roman"/>
                <w:sz w:val="24"/>
                <w:szCs w:val="24"/>
              </w:rPr>
              <w:t>9</w:t>
            </w:r>
          </w:p>
        </w:tc>
        <w:tc>
          <w:tcPr>
            <w:tcW w:w="1896" w:type="dxa"/>
          </w:tcPr>
          <w:p w:rsidR="00362312" w:rsidRDefault="00362312" w:rsidP="00362312">
            <w:pPr>
              <w:jc w:val="center"/>
              <w:rPr>
                <w:rFonts w:ascii="Times New Roman" w:hAnsi="Times New Roman"/>
                <w:sz w:val="24"/>
                <w:szCs w:val="24"/>
              </w:rPr>
            </w:pPr>
            <w:r>
              <w:rPr>
                <w:rFonts w:ascii="Times New Roman" w:hAnsi="Times New Roman"/>
                <w:sz w:val="24"/>
                <w:szCs w:val="24"/>
              </w:rPr>
              <w:t>Организация профориентационной работы на примере муниципального проекта «АгроШкола Кубань»</w:t>
            </w:r>
          </w:p>
        </w:tc>
        <w:tc>
          <w:tcPr>
            <w:tcW w:w="2028" w:type="dxa"/>
          </w:tcPr>
          <w:p w:rsidR="00362312" w:rsidRDefault="00362312" w:rsidP="00362312">
            <w:pPr>
              <w:jc w:val="center"/>
              <w:rPr>
                <w:rFonts w:ascii="Times New Roman" w:hAnsi="Times New Roman"/>
                <w:sz w:val="24"/>
                <w:szCs w:val="24"/>
              </w:rPr>
            </w:pPr>
            <w:r>
              <w:rPr>
                <w:rFonts w:ascii="Times New Roman" w:hAnsi="Times New Roman"/>
                <w:sz w:val="24"/>
                <w:szCs w:val="24"/>
              </w:rPr>
              <w:t>г. Усть-Лабинск</w:t>
            </w:r>
          </w:p>
        </w:tc>
        <w:tc>
          <w:tcPr>
            <w:tcW w:w="1275" w:type="dxa"/>
          </w:tcPr>
          <w:p w:rsidR="00362312" w:rsidRDefault="00362312" w:rsidP="00362312">
            <w:pPr>
              <w:jc w:val="center"/>
              <w:rPr>
                <w:rFonts w:ascii="Times New Roman" w:hAnsi="Times New Roman"/>
                <w:sz w:val="24"/>
                <w:szCs w:val="24"/>
              </w:rPr>
            </w:pPr>
            <w:r>
              <w:rPr>
                <w:rFonts w:ascii="Times New Roman" w:hAnsi="Times New Roman"/>
                <w:sz w:val="24"/>
                <w:szCs w:val="24"/>
              </w:rPr>
              <w:t>Ноябрь 2018</w:t>
            </w:r>
          </w:p>
        </w:tc>
        <w:tc>
          <w:tcPr>
            <w:tcW w:w="1843" w:type="dxa"/>
          </w:tcPr>
          <w:p w:rsidR="00362312" w:rsidRDefault="00362312" w:rsidP="00362312">
            <w:pPr>
              <w:jc w:val="center"/>
              <w:rPr>
                <w:rFonts w:ascii="Times New Roman" w:hAnsi="Times New Roman"/>
                <w:sz w:val="24"/>
                <w:szCs w:val="24"/>
              </w:rPr>
            </w:pPr>
            <w:r>
              <w:rPr>
                <w:rFonts w:ascii="Times New Roman" w:hAnsi="Times New Roman"/>
                <w:sz w:val="24"/>
                <w:szCs w:val="24"/>
              </w:rPr>
              <w:t xml:space="preserve">Тимонина Н.В., начальник УО АМО Усть-Лабинский район, </w:t>
            </w:r>
          </w:p>
          <w:p w:rsidR="00362312" w:rsidRDefault="00362312" w:rsidP="00362312">
            <w:pPr>
              <w:jc w:val="center"/>
              <w:rPr>
                <w:rFonts w:ascii="Times New Roman" w:hAnsi="Times New Roman"/>
                <w:sz w:val="24"/>
                <w:szCs w:val="24"/>
              </w:rPr>
            </w:pPr>
          </w:p>
        </w:tc>
        <w:tc>
          <w:tcPr>
            <w:tcW w:w="2233" w:type="dxa"/>
          </w:tcPr>
          <w:p w:rsidR="00362312" w:rsidRDefault="00362312" w:rsidP="00362312">
            <w:pPr>
              <w:jc w:val="center"/>
              <w:rPr>
                <w:rFonts w:ascii="Times New Roman" w:hAnsi="Times New Roman"/>
                <w:sz w:val="24"/>
                <w:szCs w:val="24"/>
              </w:rPr>
            </w:pPr>
            <w:r>
              <w:rPr>
                <w:rFonts w:ascii="Times New Roman" w:hAnsi="Times New Roman"/>
                <w:sz w:val="24"/>
                <w:szCs w:val="24"/>
              </w:rPr>
              <w:t>Круглый стол</w:t>
            </w:r>
          </w:p>
        </w:tc>
      </w:tr>
      <w:tr w:rsidR="00362312" w:rsidRPr="002B7BA2" w:rsidTr="00362312">
        <w:tc>
          <w:tcPr>
            <w:tcW w:w="579" w:type="dxa"/>
          </w:tcPr>
          <w:p w:rsidR="00362312" w:rsidRDefault="00362312" w:rsidP="00362312">
            <w:pPr>
              <w:jc w:val="center"/>
              <w:rPr>
                <w:rFonts w:ascii="Times New Roman" w:hAnsi="Times New Roman"/>
                <w:sz w:val="24"/>
                <w:szCs w:val="24"/>
              </w:rPr>
            </w:pPr>
            <w:r>
              <w:rPr>
                <w:rFonts w:ascii="Times New Roman" w:hAnsi="Times New Roman"/>
                <w:sz w:val="24"/>
                <w:szCs w:val="24"/>
              </w:rPr>
              <w:t>10</w:t>
            </w:r>
          </w:p>
        </w:tc>
        <w:tc>
          <w:tcPr>
            <w:tcW w:w="1896" w:type="dxa"/>
          </w:tcPr>
          <w:p w:rsidR="00362312" w:rsidRDefault="00362312" w:rsidP="00362312">
            <w:pPr>
              <w:jc w:val="center"/>
              <w:rPr>
                <w:rFonts w:ascii="Times New Roman" w:hAnsi="Times New Roman"/>
                <w:sz w:val="24"/>
                <w:szCs w:val="24"/>
              </w:rPr>
            </w:pPr>
            <w:r>
              <w:rPr>
                <w:rFonts w:ascii="Times New Roman" w:hAnsi="Times New Roman"/>
                <w:sz w:val="24"/>
                <w:szCs w:val="24"/>
              </w:rPr>
              <w:t>Повышение качества образования на основе анализа результатов оценочных процедур»</w:t>
            </w:r>
          </w:p>
        </w:tc>
        <w:tc>
          <w:tcPr>
            <w:tcW w:w="2028" w:type="dxa"/>
          </w:tcPr>
          <w:p w:rsidR="00362312" w:rsidRDefault="00362312" w:rsidP="00362312">
            <w:pPr>
              <w:jc w:val="center"/>
              <w:rPr>
                <w:rFonts w:ascii="Times New Roman" w:hAnsi="Times New Roman"/>
                <w:sz w:val="24"/>
                <w:szCs w:val="24"/>
              </w:rPr>
            </w:pPr>
            <w:r>
              <w:rPr>
                <w:rFonts w:ascii="Times New Roman" w:hAnsi="Times New Roman"/>
                <w:sz w:val="24"/>
                <w:szCs w:val="24"/>
              </w:rPr>
              <w:t>г. Усть-Лабинск</w:t>
            </w:r>
          </w:p>
        </w:tc>
        <w:tc>
          <w:tcPr>
            <w:tcW w:w="1275" w:type="dxa"/>
          </w:tcPr>
          <w:p w:rsidR="00362312" w:rsidRDefault="00362312" w:rsidP="00362312">
            <w:pPr>
              <w:jc w:val="center"/>
              <w:rPr>
                <w:rFonts w:ascii="Times New Roman" w:hAnsi="Times New Roman"/>
                <w:sz w:val="24"/>
                <w:szCs w:val="24"/>
              </w:rPr>
            </w:pPr>
            <w:r>
              <w:rPr>
                <w:rFonts w:ascii="Times New Roman" w:hAnsi="Times New Roman"/>
                <w:sz w:val="24"/>
                <w:szCs w:val="24"/>
              </w:rPr>
              <w:t>Декабрь 2018</w:t>
            </w:r>
          </w:p>
        </w:tc>
        <w:tc>
          <w:tcPr>
            <w:tcW w:w="1843" w:type="dxa"/>
          </w:tcPr>
          <w:p w:rsidR="00362312" w:rsidRDefault="00362312" w:rsidP="00362312">
            <w:pPr>
              <w:jc w:val="center"/>
              <w:rPr>
                <w:rFonts w:ascii="Times New Roman" w:hAnsi="Times New Roman"/>
                <w:sz w:val="24"/>
                <w:szCs w:val="24"/>
              </w:rPr>
            </w:pPr>
            <w:r>
              <w:rPr>
                <w:rFonts w:ascii="Times New Roman" w:hAnsi="Times New Roman"/>
                <w:sz w:val="24"/>
                <w:szCs w:val="24"/>
              </w:rPr>
              <w:t xml:space="preserve">Тимонина Н.В., начальник УО АМО Усть-Лабинский район, </w:t>
            </w:r>
          </w:p>
          <w:p w:rsidR="00362312" w:rsidRDefault="00362312" w:rsidP="00362312">
            <w:pPr>
              <w:jc w:val="center"/>
              <w:rPr>
                <w:rFonts w:ascii="Times New Roman" w:hAnsi="Times New Roman"/>
                <w:sz w:val="24"/>
                <w:szCs w:val="24"/>
              </w:rPr>
            </w:pPr>
          </w:p>
        </w:tc>
        <w:tc>
          <w:tcPr>
            <w:tcW w:w="2233" w:type="dxa"/>
          </w:tcPr>
          <w:p w:rsidR="00362312" w:rsidRDefault="00362312" w:rsidP="00362312">
            <w:pPr>
              <w:jc w:val="center"/>
              <w:rPr>
                <w:rFonts w:ascii="Times New Roman" w:hAnsi="Times New Roman"/>
                <w:sz w:val="24"/>
                <w:szCs w:val="24"/>
              </w:rPr>
            </w:pPr>
            <w:r>
              <w:rPr>
                <w:rFonts w:ascii="Times New Roman" w:hAnsi="Times New Roman"/>
                <w:sz w:val="24"/>
                <w:szCs w:val="24"/>
              </w:rPr>
              <w:t>Дискуссионная площадка</w:t>
            </w:r>
          </w:p>
        </w:tc>
      </w:tr>
      <w:tr w:rsidR="00362312" w:rsidRPr="002B7BA2" w:rsidTr="00362312">
        <w:tc>
          <w:tcPr>
            <w:tcW w:w="579" w:type="dxa"/>
          </w:tcPr>
          <w:p w:rsidR="00362312" w:rsidRDefault="00362312" w:rsidP="00362312">
            <w:pPr>
              <w:jc w:val="center"/>
              <w:rPr>
                <w:rFonts w:ascii="Times New Roman" w:hAnsi="Times New Roman"/>
                <w:sz w:val="24"/>
                <w:szCs w:val="24"/>
              </w:rPr>
            </w:pPr>
            <w:r>
              <w:rPr>
                <w:rFonts w:ascii="Times New Roman" w:hAnsi="Times New Roman"/>
                <w:sz w:val="24"/>
                <w:szCs w:val="24"/>
              </w:rPr>
              <w:t>11</w:t>
            </w:r>
          </w:p>
        </w:tc>
        <w:tc>
          <w:tcPr>
            <w:tcW w:w="1896" w:type="dxa"/>
          </w:tcPr>
          <w:p w:rsidR="00362312" w:rsidRDefault="00362312" w:rsidP="00362312">
            <w:pPr>
              <w:jc w:val="center"/>
              <w:rPr>
                <w:rFonts w:ascii="Times New Roman" w:hAnsi="Times New Roman"/>
                <w:sz w:val="24"/>
                <w:szCs w:val="24"/>
              </w:rPr>
            </w:pPr>
            <w:r>
              <w:rPr>
                <w:rFonts w:ascii="Times New Roman" w:hAnsi="Times New Roman"/>
                <w:sz w:val="24"/>
                <w:szCs w:val="24"/>
              </w:rPr>
              <w:t>Бережливые технологии в образовании</w:t>
            </w:r>
          </w:p>
        </w:tc>
        <w:tc>
          <w:tcPr>
            <w:tcW w:w="2028" w:type="dxa"/>
          </w:tcPr>
          <w:p w:rsidR="00362312" w:rsidRDefault="00362312" w:rsidP="00362312">
            <w:pPr>
              <w:jc w:val="center"/>
              <w:rPr>
                <w:rFonts w:ascii="Times New Roman" w:hAnsi="Times New Roman"/>
                <w:sz w:val="24"/>
                <w:szCs w:val="24"/>
              </w:rPr>
            </w:pPr>
            <w:r>
              <w:rPr>
                <w:rFonts w:ascii="Times New Roman" w:hAnsi="Times New Roman"/>
                <w:sz w:val="24"/>
                <w:szCs w:val="24"/>
              </w:rPr>
              <w:t>г. Усть-Лабинск</w:t>
            </w:r>
          </w:p>
        </w:tc>
        <w:tc>
          <w:tcPr>
            <w:tcW w:w="1275" w:type="dxa"/>
          </w:tcPr>
          <w:p w:rsidR="00362312" w:rsidRDefault="00362312" w:rsidP="00362312">
            <w:pPr>
              <w:jc w:val="center"/>
              <w:rPr>
                <w:rFonts w:ascii="Times New Roman" w:hAnsi="Times New Roman"/>
                <w:sz w:val="24"/>
                <w:szCs w:val="24"/>
              </w:rPr>
            </w:pPr>
            <w:r>
              <w:rPr>
                <w:rFonts w:ascii="Times New Roman" w:hAnsi="Times New Roman"/>
                <w:sz w:val="24"/>
                <w:szCs w:val="24"/>
              </w:rPr>
              <w:t>Март 2019</w:t>
            </w:r>
          </w:p>
        </w:tc>
        <w:tc>
          <w:tcPr>
            <w:tcW w:w="1843" w:type="dxa"/>
          </w:tcPr>
          <w:p w:rsidR="00362312" w:rsidRDefault="00362312" w:rsidP="00362312">
            <w:pPr>
              <w:jc w:val="center"/>
              <w:rPr>
                <w:rFonts w:ascii="Times New Roman" w:hAnsi="Times New Roman"/>
                <w:sz w:val="24"/>
                <w:szCs w:val="24"/>
              </w:rPr>
            </w:pPr>
            <w:r>
              <w:rPr>
                <w:rFonts w:ascii="Times New Roman" w:hAnsi="Times New Roman"/>
                <w:sz w:val="24"/>
                <w:szCs w:val="24"/>
              </w:rPr>
              <w:t xml:space="preserve">Тимонина Н.В., начальник УО АМО Усть-Лабинский район, </w:t>
            </w:r>
          </w:p>
          <w:p w:rsidR="00362312" w:rsidRDefault="00362312" w:rsidP="00362312">
            <w:pPr>
              <w:jc w:val="center"/>
              <w:rPr>
                <w:rFonts w:ascii="Times New Roman" w:hAnsi="Times New Roman"/>
                <w:sz w:val="24"/>
                <w:szCs w:val="24"/>
              </w:rPr>
            </w:pPr>
          </w:p>
        </w:tc>
        <w:tc>
          <w:tcPr>
            <w:tcW w:w="2233" w:type="dxa"/>
          </w:tcPr>
          <w:p w:rsidR="00362312" w:rsidRDefault="00362312" w:rsidP="00362312">
            <w:pPr>
              <w:jc w:val="center"/>
              <w:rPr>
                <w:rFonts w:ascii="Times New Roman" w:hAnsi="Times New Roman"/>
                <w:sz w:val="24"/>
                <w:szCs w:val="24"/>
              </w:rPr>
            </w:pPr>
            <w:r>
              <w:rPr>
                <w:rFonts w:ascii="Times New Roman" w:hAnsi="Times New Roman"/>
                <w:sz w:val="24"/>
                <w:szCs w:val="24"/>
              </w:rPr>
              <w:t>Конференция</w:t>
            </w:r>
          </w:p>
        </w:tc>
      </w:tr>
      <w:tr w:rsidR="00362312" w:rsidRPr="002B7BA2" w:rsidTr="00362312">
        <w:tc>
          <w:tcPr>
            <w:tcW w:w="579" w:type="dxa"/>
          </w:tcPr>
          <w:p w:rsidR="00362312" w:rsidRDefault="00362312" w:rsidP="00362312">
            <w:pPr>
              <w:jc w:val="center"/>
              <w:rPr>
                <w:rFonts w:ascii="Times New Roman" w:hAnsi="Times New Roman"/>
                <w:sz w:val="24"/>
                <w:szCs w:val="24"/>
              </w:rPr>
            </w:pPr>
            <w:r>
              <w:rPr>
                <w:rFonts w:ascii="Times New Roman" w:hAnsi="Times New Roman"/>
                <w:sz w:val="24"/>
                <w:szCs w:val="24"/>
              </w:rPr>
              <w:t>12</w:t>
            </w:r>
          </w:p>
        </w:tc>
        <w:tc>
          <w:tcPr>
            <w:tcW w:w="1896" w:type="dxa"/>
          </w:tcPr>
          <w:p w:rsidR="00362312" w:rsidRDefault="00362312" w:rsidP="00362312">
            <w:pPr>
              <w:jc w:val="center"/>
              <w:rPr>
                <w:rFonts w:ascii="Times New Roman" w:hAnsi="Times New Roman"/>
                <w:sz w:val="24"/>
                <w:szCs w:val="24"/>
              </w:rPr>
            </w:pPr>
            <w:r>
              <w:rPr>
                <w:rFonts w:ascii="Times New Roman" w:hAnsi="Times New Roman"/>
                <w:sz w:val="24"/>
                <w:szCs w:val="24"/>
              </w:rPr>
              <w:t>Методики и технологии работы с детьми с ОВЗ в дошкольном образовании</w:t>
            </w:r>
          </w:p>
        </w:tc>
        <w:tc>
          <w:tcPr>
            <w:tcW w:w="2028" w:type="dxa"/>
          </w:tcPr>
          <w:p w:rsidR="00362312" w:rsidRDefault="00362312" w:rsidP="00362312">
            <w:pPr>
              <w:jc w:val="center"/>
              <w:rPr>
                <w:rFonts w:ascii="Times New Roman" w:hAnsi="Times New Roman"/>
                <w:sz w:val="24"/>
                <w:szCs w:val="24"/>
              </w:rPr>
            </w:pPr>
            <w:r>
              <w:rPr>
                <w:rFonts w:ascii="Times New Roman" w:hAnsi="Times New Roman"/>
                <w:sz w:val="24"/>
                <w:szCs w:val="24"/>
              </w:rPr>
              <w:t>г. Усть-Лабинск</w:t>
            </w:r>
          </w:p>
        </w:tc>
        <w:tc>
          <w:tcPr>
            <w:tcW w:w="1275" w:type="dxa"/>
          </w:tcPr>
          <w:p w:rsidR="00362312" w:rsidRDefault="00362312" w:rsidP="00362312">
            <w:pPr>
              <w:jc w:val="center"/>
              <w:rPr>
                <w:rFonts w:ascii="Times New Roman" w:hAnsi="Times New Roman"/>
                <w:sz w:val="24"/>
                <w:szCs w:val="24"/>
              </w:rPr>
            </w:pPr>
            <w:r>
              <w:rPr>
                <w:rFonts w:ascii="Times New Roman" w:hAnsi="Times New Roman"/>
                <w:sz w:val="24"/>
                <w:szCs w:val="24"/>
              </w:rPr>
              <w:t>Июль 2019</w:t>
            </w:r>
          </w:p>
        </w:tc>
        <w:tc>
          <w:tcPr>
            <w:tcW w:w="1843" w:type="dxa"/>
          </w:tcPr>
          <w:p w:rsidR="00362312" w:rsidRDefault="00362312" w:rsidP="00362312">
            <w:pPr>
              <w:jc w:val="center"/>
              <w:rPr>
                <w:rFonts w:ascii="Times New Roman" w:hAnsi="Times New Roman"/>
                <w:sz w:val="24"/>
                <w:szCs w:val="24"/>
              </w:rPr>
            </w:pPr>
            <w:r>
              <w:rPr>
                <w:rFonts w:ascii="Times New Roman" w:hAnsi="Times New Roman"/>
                <w:sz w:val="24"/>
                <w:szCs w:val="24"/>
              </w:rPr>
              <w:t xml:space="preserve">Тимонина Н.В., начальник УО АМО Усть-Лабинский район, </w:t>
            </w:r>
          </w:p>
          <w:p w:rsidR="00362312" w:rsidRDefault="00362312" w:rsidP="00362312">
            <w:pPr>
              <w:jc w:val="center"/>
              <w:rPr>
                <w:rFonts w:ascii="Times New Roman" w:hAnsi="Times New Roman"/>
                <w:sz w:val="24"/>
                <w:szCs w:val="24"/>
              </w:rPr>
            </w:pPr>
          </w:p>
        </w:tc>
        <w:tc>
          <w:tcPr>
            <w:tcW w:w="2233" w:type="dxa"/>
          </w:tcPr>
          <w:p w:rsidR="00362312" w:rsidRDefault="00362312" w:rsidP="00362312">
            <w:pPr>
              <w:jc w:val="center"/>
              <w:rPr>
                <w:rFonts w:ascii="Times New Roman" w:hAnsi="Times New Roman"/>
                <w:sz w:val="24"/>
                <w:szCs w:val="24"/>
              </w:rPr>
            </w:pPr>
            <w:r>
              <w:rPr>
                <w:rFonts w:ascii="Times New Roman" w:hAnsi="Times New Roman"/>
                <w:sz w:val="24"/>
                <w:szCs w:val="24"/>
              </w:rPr>
              <w:t>Практический семинар</w:t>
            </w:r>
          </w:p>
        </w:tc>
      </w:tr>
      <w:tr w:rsidR="00362312" w:rsidRPr="002B7BA2" w:rsidTr="00362312">
        <w:tc>
          <w:tcPr>
            <w:tcW w:w="579" w:type="dxa"/>
          </w:tcPr>
          <w:p w:rsidR="00362312" w:rsidRDefault="00362312" w:rsidP="00362312">
            <w:pPr>
              <w:jc w:val="center"/>
              <w:rPr>
                <w:rFonts w:ascii="Times New Roman" w:hAnsi="Times New Roman"/>
                <w:sz w:val="24"/>
                <w:szCs w:val="24"/>
              </w:rPr>
            </w:pPr>
            <w:r>
              <w:rPr>
                <w:rFonts w:ascii="Times New Roman" w:hAnsi="Times New Roman"/>
                <w:sz w:val="24"/>
                <w:szCs w:val="24"/>
              </w:rPr>
              <w:t>13</w:t>
            </w:r>
          </w:p>
        </w:tc>
        <w:tc>
          <w:tcPr>
            <w:tcW w:w="1896" w:type="dxa"/>
          </w:tcPr>
          <w:p w:rsidR="00362312" w:rsidRDefault="00362312" w:rsidP="00362312">
            <w:pPr>
              <w:jc w:val="center"/>
              <w:rPr>
                <w:rFonts w:ascii="Times New Roman" w:hAnsi="Times New Roman"/>
                <w:sz w:val="24"/>
                <w:szCs w:val="24"/>
              </w:rPr>
            </w:pPr>
            <w:r>
              <w:rPr>
                <w:rFonts w:ascii="Times New Roman" w:hAnsi="Times New Roman"/>
                <w:sz w:val="24"/>
                <w:szCs w:val="24"/>
              </w:rPr>
              <w:t>Профилактическая работа с несовершеннолетними «А я делаю так!»</w:t>
            </w:r>
          </w:p>
        </w:tc>
        <w:tc>
          <w:tcPr>
            <w:tcW w:w="2028" w:type="dxa"/>
          </w:tcPr>
          <w:p w:rsidR="00362312" w:rsidRDefault="00362312" w:rsidP="00362312">
            <w:pPr>
              <w:jc w:val="center"/>
              <w:rPr>
                <w:rFonts w:ascii="Times New Roman" w:hAnsi="Times New Roman"/>
                <w:sz w:val="24"/>
                <w:szCs w:val="24"/>
              </w:rPr>
            </w:pPr>
            <w:r>
              <w:rPr>
                <w:rFonts w:ascii="Times New Roman" w:hAnsi="Times New Roman"/>
                <w:sz w:val="24"/>
                <w:szCs w:val="24"/>
              </w:rPr>
              <w:t>г. Усть-Лабинск</w:t>
            </w:r>
          </w:p>
        </w:tc>
        <w:tc>
          <w:tcPr>
            <w:tcW w:w="1275" w:type="dxa"/>
          </w:tcPr>
          <w:p w:rsidR="00362312" w:rsidRDefault="00362312" w:rsidP="00362312">
            <w:pPr>
              <w:jc w:val="center"/>
              <w:rPr>
                <w:rFonts w:ascii="Times New Roman" w:hAnsi="Times New Roman"/>
                <w:sz w:val="24"/>
                <w:szCs w:val="24"/>
              </w:rPr>
            </w:pPr>
            <w:r>
              <w:rPr>
                <w:rFonts w:ascii="Times New Roman" w:hAnsi="Times New Roman"/>
                <w:sz w:val="24"/>
                <w:szCs w:val="24"/>
              </w:rPr>
              <w:t>Октябрь 2019</w:t>
            </w:r>
          </w:p>
        </w:tc>
        <w:tc>
          <w:tcPr>
            <w:tcW w:w="1843" w:type="dxa"/>
          </w:tcPr>
          <w:p w:rsidR="00362312" w:rsidRDefault="00362312" w:rsidP="00362312">
            <w:pPr>
              <w:jc w:val="center"/>
              <w:rPr>
                <w:rFonts w:ascii="Times New Roman" w:hAnsi="Times New Roman"/>
                <w:sz w:val="24"/>
                <w:szCs w:val="24"/>
              </w:rPr>
            </w:pPr>
            <w:r>
              <w:rPr>
                <w:rFonts w:ascii="Times New Roman" w:hAnsi="Times New Roman"/>
                <w:sz w:val="24"/>
                <w:szCs w:val="24"/>
              </w:rPr>
              <w:t xml:space="preserve">Тимонина Н.В., начальник УО АМО Усть-Лабинский район, </w:t>
            </w:r>
          </w:p>
          <w:p w:rsidR="00362312" w:rsidRDefault="00362312" w:rsidP="00362312">
            <w:pPr>
              <w:jc w:val="center"/>
              <w:rPr>
                <w:rFonts w:ascii="Times New Roman" w:hAnsi="Times New Roman"/>
                <w:sz w:val="24"/>
                <w:szCs w:val="24"/>
              </w:rPr>
            </w:pPr>
          </w:p>
        </w:tc>
        <w:tc>
          <w:tcPr>
            <w:tcW w:w="2233" w:type="dxa"/>
          </w:tcPr>
          <w:p w:rsidR="00362312" w:rsidRDefault="00362312" w:rsidP="00362312">
            <w:pPr>
              <w:jc w:val="center"/>
              <w:rPr>
                <w:rFonts w:ascii="Times New Roman" w:hAnsi="Times New Roman"/>
                <w:sz w:val="24"/>
                <w:szCs w:val="24"/>
              </w:rPr>
            </w:pPr>
            <w:r>
              <w:rPr>
                <w:rFonts w:ascii="Times New Roman" w:hAnsi="Times New Roman"/>
                <w:sz w:val="24"/>
                <w:szCs w:val="24"/>
              </w:rPr>
              <w:t>Фестиваль творческий идей</w:t>
            </w:r>
          </w:p>
        </w:tc>
      </w:tr>
      <w:tr w:rsidR="00362312" w:rsidRPr="002B7BA2" w:rsidTr="00362312">
        <w:tc>
          <w:tcPr>
            <w:tcW w:w="579" w:type="dxa"/>
          </w:tcPr>
          <w:p w:rsidR="00362312" w:rsidRDefault="00362312" w:rsidP="00362312">
            <w:pPr>
              <w:jc w:val="center"/>
              <w:rPr>
                <w:rFonts w:ascii="Times New Roman" w:hAnsi="Times New Roman"/>
                <w:sz w:val="24"/>
                <w:szCs w:val="24"/>
              </w:rPr>
            </w:pPr>
            <w:r>
              <w:rPr>
                <w:rFonts w:ascii="Times New Roman" w:hAnsi="Times New Roman"/>
                <w:sz w:val="24"/>
                <w:szCs w:val="24"/>
              </w:rPr>
              <w:t>14</w:t>
            </w:r>
          </w:p>
        </w:tc>
        <w:tc>
          <w:tcPr>
            <w:tcW w:w="1896" w:type="dxa"/>
          </w:tcPr>
          <w:p w:rsidR="00362312" w:rsidRDefault="00362312" w:rsidP="00362312">
            <w:pPr>
              <w:jc w:val="center"/>
              <w:rPr>
                <w:rFonts w:ascii="Times New Roman" w:hAnsi="Times New Roman"/>
                <w:sz w:val="24"/>
                <w:szCs w:val="24"/>
              </w:rPr>
            </w:pPr>
            <w:r>
              <w:rPr>
                <w:rFonts w:ascii="Times New Roman" w:hAnsi="Times New Roman"/>
                <w:sz w:val="24"/>
                <w:szCs w:val="24"/>
              </w:rPr>
              <w:t>Открытый турнир по футболу среди девушек 2004-2005 г.р.</w:t>
            </w:r>
          </w:p>
        </w:tc>
        <w:tc>
          <w:tcPr>
            <w:tcW w:w="2028" w:type="dxa"/>
          </w:tcPr>
          <w:p w:rsidR="00362312" w:rsidRDefault="00362312" w:rsidP="00362312">
            <w:pPr>
              <w:jc w:val="center"/>
              <w:rPr>
                <w:rFonts w:ascii="Times New Roman" w:hAnsi="Times New Roman"/>
                <w:sz w:val="24"/>
                <w:szCs w:val="24"/>
              </w:rPr>
            </w:pPr>
            <w:r>
              <w:rPr>
                <w:rFonts w:ascii="Times New Roman" w:hAnsi="Times New Roman"/>
                <w:sz w:val="24"/>
                <w:szCs w:val="24"/>
              </w:rPr>
              <w:t>Усть-Лабинский район, ст. Ладожская, стадион</w:t>
            </w:r>
          </w:p>
        </w:tc>
        <w:tc>
          <w:tcPr>
            <w:tcW w:w="1275" w:type="dxa"/>
          </w:tcPr>
          <w:p w:rsidR="00362312" w:rsidRDefault="00362312" w:rsidP="00362312">
            <w:pPr>
              <w:jc w:val="center"/>
              <w:rPr>
                <w:rFonts w:ascii="Times New Roman" w:hAnsi="Times New Roman"/>
                <w:sz w:val="24"/>
                <w:szCs w:val="24"/>
              </w:rPr>
            </w:pPr>
            <w:r>
              <w:rPr>
                <w:rFonts w:ascii="Times New Roman" w:hAnsi="Times New Roman"/>
                <w:sz w:val="24"/>
                <w:szCs w:val="24"/>
              </w:rPr>
              <w:t>Октябрь 2018</w:t>
            </w:r>
          </w:p>
        </w:tc>
        <w:tc>
          <w:tcPr>
            <w:tcW w:w="1843" w:type="dxa"/>
          </w:tcPr>
          <w:p w:rsidR="00362312" w:rsidRDefault="00362312" w:rsidP="00362312">
            <w:pPr>
              <w:jc w:val="center"/>
              <w:rPr>
                <w:rFonts w:ascii="Times New Roman" w:hAnsi="Times New Roman"/>
                <w:sz w:val="24"/>
                <w:szCs w:val="24"/>
              </w:rPr>
            </w:pPr>
            <w:r>
              <w:rPr>
                <w:rFonts w:ascii="Times New Roman" w:hAnsi="Times New Roman"/>
                <w:sz w:val="24"/>
                <w:szCs w:val="24"/>
              </w:rPr>
              <w:t>Долмов О.А., начальник отдела физической культуры и спорта, 4-64-91</w:t>
            </w:r>
          </w:p>
        </w:tc>
        <w:tc>
          <w:tcPr>
            <w:tcW w:w="2233" w:type="dxa"/>
          </w:tcPr>
          <w:p w:rsidR="00362312" w:rsidRDefault="00362312" w:rsidP="00362312">
            <w:pPr>
              <w:jc w:val="center"/>
              <w:rPr>
                <w:rFonts w:ascii="Times New Roman" w:hAnsi="Times New Roman"/>
                <w:sz w:val="24"/>
                <w:szCs w:val="24"/>
              </w:rPr>
            </w:pPr>
            <w:r>
              <w:rPr>
                <w:rFonts w:ascii="Times New Roman" w:hAnsi="Times New Roman"/>
                <w:sz w:val="24"/>
                <w:szCs w:val="24"/>
              </w:rPr>
              <w:t>Турнир по футболу</w:t>
            </w:r>
          </w:p>
        </w:tc>
      </w:tr>
      <w:tr w:rsidR="00362312" w:rsidRPr="002B7BA2" w:rsidTr="00362312">
        <w:tc>
          <w:tcPr>
            <w:tcW w:w="579" w:type="dxa"/>
          </w:tcPr>
          <w:p w:rsidR="00362312" w:rsidRDefault="00362312" w:rsidP="00362312">
            <w:pPr>
              <w:jc w:val="center"/>
              <w:rPr>
                <w:rFonts w:ascii="Times New Roman" w:hAnsi="Times New Roman"/>
                <w:sz w:val="24"/>
                <w:szCs w:val="24"/>
              </w:rPr>
            </w:pPr>
            <w:r>
              <w:rPr>
                <w:rFonts w:ascii="Times New Roman" w:hAnsi="Times New Roman"/>
                <w:sz w:val="24"/>
                <w:szCs w:val="24"/>
              </w:rPr>
              <w:t>15</w:t>
            </w:r>
          </w:p>
        </w:tc>
        <w:tc>
          <w:tcPr>
            <w:tcW w:w="1896" w:type="dxa"/>
          </w:tcPr>
          <w:p w:rsidR="00362312" w:rsidRDefault="00362312" w:rsidP="00362312">
            <w:pPr>
              <w:jc w:val="center"/>
              <w:rPr>
                <w:rFonts w:ascii="Times New Roman" w:hAnsi="Times New Roman"/>
                <w:sz w:val="24"/>
                <w:szCs w:val="24"/>
              </w:rPr>
            </w:pPr>
            <w:r>
              <w:rPr>
                <w:rFonts w:ascii="Times New Roman" w:hAnsi="Times New Roman"/>
                <w:sz w:val="24"/>
                <w:szCs w:val="24"/>
              </w:rPr>
              <w:t>Открытое первенство МО Усть-Лабинский район по легкой атлетике</w:t>
            </w:r>
          </w:p>
        </w:tc>
        <w:tc>
          <w:tcPr>
            <w:tcW w:w="2028" w:type="dxa"/>
          </w:tcPr>
          <w:p w:rsidR="00362312" w:rsidRDefault="00362312" w:rsidP="00362312">
            <w:pPr>
              <w:jc w:val="center"/>
              <w:rPr>
                <w:rFonts w:ascii="Times New Roman" w:hAnsi="Times New Roman"/>
                <w:sz w:val="24"/>
                <w:szCs w:val="24"/>
              </w:rPr>
            </w:pPr>
            <w:r>
              <w:rPr>
                <w:rFonts w:ascii="Times New Roman" w:hAnsi="Times New Roman"/>
                <w:sz w:val="24"/>
                <w:szCs w:val="24"/>
              </w:rPr>
              <w:t>г. Усть-Лабинск, стадион «Кубань»</w:t>
            </w:r>
          </w:p>
        </w:tc>
        <w:tc>
          <w:tcPr>
            <w:tcW w:w="1275" w:type="dxa"/>
          </w:tcPr>
          <w:p w:rsidR="00362312" w:rsidRDefault="00362312" w:rsidP="00362312">
            <w:pPr>
              <w:jc w:val="center"/>
              <w:rPr>
                <w:rFonts w:ascii="Times New Roman" w:hAnsi="Times New Roman"/>
                <w:sz w:val="24"/>
                <w:szCs w:val="24"/>
              </w:rPr>
            </w:pPr>
            <w:r>
              <w:rPr>
                <w:rFonts w:ascii="Times New Roman" w:hAnsi="Times New Roman"/>
                <w:sz w:val="24"/>
                <w:szCs w:val="24"/>
              </w:rPr>
              <w:t>Октябрь 2018</w:t>
            </w:r>
          </w:p>
        </w:tc>
        <w:tc>
          <w:tcPr>
            <w:tcW w:w="1843" w:type="dxa"/>
          </w:tcPr>
          <w:p w:rsidR="00362312" w:rsidRDefault="00362312" w:rsidP="00362312">
            <w:pPr>
              <w:jc w:val="center"/>
              <w:rPr>
                <w:rFonts w:ascii="Times New Roman" w:hAnsi="Times New Roman"/>
                <w:sz w:val="24"/>
                <w:szCs w:val="24"/>
              </w:rPr>
            </w:pPr>
            <w:r>
              <w:rPr>
                <w:rFonts w:ascii="Times New Roman" w:hAnsi="Times New Roman"/>
                <w:sz w:val="24"/>
                <w:szCs w:val="24"/>
              </w:rPr>
              <w:t>Долмов О.А., начальник отдела физической культуры и спорта, 4-64-91</w:t>
            </w:r>
          </w:p>
        </w:tc>
        <w:tc>
          <w:tcPr>
            <w:tcW w:w="2233" w:type="dxa"/>
          </w:tcPr>
          <w:p w:rsidR="00362312" w:rsidRDefault="00362312" w:rsidP="00362312">
            <w:pPr>
              <w:jc w:val="center"/>
              <w:rPr>
                <w:rFonts w:ascii="Times New Roman" w:hAnsi="Times New Roman"/>
                <w:sz w:val="24"/>
                <w:szCs w:val="24"/>
              </w:rPr>
            </w:pPr>
            <w:r>
              <w:rPr>
                <w:rFonts w:ascii="Times New Roman" w:hAnsi="Times New Roman"/>
                <w:sz w:val="24"/>
                <w:szCs w:val="24"/>
              </w:rPr>
              <w:t>Первенство по легкой атлетике</w:t>
            </w:r>
          </w:p>
        </w:tc>
      </w:tr>
      <w:tr w:rsidR="00362312" w:rsidRPr="002B7BA2" w:rsidTr="00362312">
        <w:tc>
          <w:tcPr>
            <w:tcW w:w="579" w:type="dxa"/>
          </w:tcPr>
          <w:p w:rsidR="00362312" w:rsidRDefault="00362312" w:rsidP="00362312">
            <w:pPr>
              <w:jc w:val="center"/>
              <w:rPr>
                <w:rFonts w:ascii="Times New Roman" w:hAnsi="Times New Roman"/>
                <w:sz w:val="24"/>
                <w:szCs w:val="24"/>
              </w:rPr>
            </w:pPr>
            <w:r>
              <w:rPr>
                <w:rFonts w:ascii="Times New Roman" w:hAnsi="Times New Roman"/>
                <w:sz w:val="24"/>
                <w:szCs w:val="24"/>
              </w:rPr>
              <w:t>16</w:t>
            </w:r>
          </w:p>
        </w:tc>
        <w:tc>
          <w:tcPr>
            <w:tcW w:w="1896" w:type="dxa"/>
          </w:tcPr>
          <w:p w:rsidR="00362312" w:rsidRDefault="00362312" w:rsidP="00362312">
            <w:pPr>
              <w:jc w:val="center"/>
              <w:rPr>
                <w:rFonts w:ascii="Times New Roman" w:hAnsi="Times New Roman"/>
                <w:sz w:val="24"/>
                <w:szCs w:val="24"/>
              </w:rPr>
            </w:pPr>
            <w:r>
              <w:rPr>
                <w:rFonts w:ascii="Times New Roman" w:hAnsi="Times New Roman"/>
                <w:sz w:val="24"/>
                <w:szCs w:val="24"/>
              </w:rPr>
              <w:t>Открытый турнир по баскетболу среди девушек 2007-2008 г.р.</w:t>
            </w:r>
          </w:p>
        </w:tc>
        <w:tc>
          <w:tcPr>
            <w:tcW w:w="2028" w:type="dxa"/>
          </w:tcPr>
          <w:p w:rsidR="00362312" w:rsidRDefault="00362312" w:rsidP="00362312">
            <w:pPr>
              <w:jc w:val="center"/>
              <w:rPr>
                <w:rFonts w:ascii="Times New Roman" w:hAnsi="Times New Roman"/>
                <w:sz w:val="24"/>
                <w:szCs w:val="24"/>
              </w:rPr>
            </w:pPr>
            <w:r>
              <w:rPr>
                <w:rFonts w:ascii="Times New Roman" w:hAnsi="Times New Roman"/>
                <w:sz w:val="24"/>
                <w:szCs w:val="24"/>
              </w:rPr>
              <w:t>г. Усть-Лабинск, ул. Заполотнянная, 15, спортивный зал МБУ «Спортивная школа «Виктория»</w:t>
            </w:r>
          </w:p>
        </w:tc>
        <w:tc>
          <w:tcPr>
            <w:tcW w:w="1275" w:type="dxa"/>
          </w:tcPr>
          <w:p w:rsidR="00362312" w:rsidRDefault="00362312" w:rsidP="00362312">
            <w:pPr>
              <w:jc w:val="center"/>
              <w:rPr>
                <w:rFonts w:ascii="Times New Roman" w:hAnsi="Times New Roman"/>
                <w:sz w:val="24"/>
                <w:szCs w:val="24"/>
              </w:rPr>
            </w:pPr>
            <w:r>
              <w:rPr>
                <w:rFonts w:ascii="Times New Roman" w:hAnsi="Times New Roman"/>
                <w:sz w:val="24"/>
                <w:szCs w:val="24"/>
              </w:rPr>
              <w:t>Март 2019</w:t>
            </w:r>
          </w:p>
        </w:tc>
        <w:tc>
          <w:tcPr>
            <w:tcW w:w="1843" w:type="dxa"/>
          </w:tcPr>
          <w:p w:rsidR="00362312" w:rsidRDefault="00362312" w:rsidP="00362312">
            <w:pPr>
              <w:jc w:val="center"/>
              <w:rPr>
                <w:rFonts w:ascii="Times New Roman" w:hAnsi="Times New Roman"/>
                <w:sz w:val="24"/>
                <w:szCs w:val="24"/>
              </w:rPr>
            </w:pPr>
            <w:r>
              <w:rPr>
                <w:rFonts w:ascii="Times New Roman" w:hAnsi="Times New Roman"/>
                <w:sz w:val="24"/>
                <w:szCs w:val="24"/>
              </w:rPr>
              <w:t>Долмов О.А., начальник отдела физической культуры и спорта, 4-64-91</w:t>
            </w:r>
          </w:p>
        </w:tc>
        <w:tc>
          <w:tcPr>
            <w:tcW w:w="2233" w:type="dxa"/>
          </w:tcPr>
          <w:p w:rsidR="00362312" w:rsidRDefault="00362312" w:rsidP="00362312">
            <w:pPr>
              <w:jc w:val="center"/>
              <w:rPr>
                <w:rFonts w:ascii="Times New Roman" w:hAnsi="Times New Roman"/>
                <w:sz w:val="24"/>
                <w:szCs w:val="24"/>
              </w:rPr>
            </w:pPr>
            <w:r>
              <w:rPr>
                <w:rFonts w:ascii="Times New Roman" w:hAnsi="Times New Roman"/>
                <w:sz w:val="24"/>
                <w:szCs w:val="24"/>
              </w:rPr>
              <w:t>Турнир по баскетболу</w:t>
            </w:r>
          </w:p>
        </w:tc>
      </w:tr>
      <w:tr w:rsidR="00362312" w:rsidRPr="002B7BA2" w:rsidTr="00362312">
        <w:tc>
          <w:tcPr>
            <w:tcW w:w="579" w:type="dxa"/>
          </w:tcPr>
          <w:p w:rsidR="00362312" w:rsidRDefault="00362312" w:rsidP="00362312">
            <w:pPr>
              <w:jc w:val="center"/>
              <w:rPr>
                <w:rFonts w:ascii="Times New Roman" w:hAnsi="Times New Roman"/>
                <w:sz w:val="24"/>
                <w:szCs w:val="24"/>
              </w:rPr>
            </w:pPr>
            <w:r>
              <w:rPr>
                <w:rFonts w:ascii="Times New Roman" w:hAnsi="Times New Roman"/>
                <w:sz w:val="24"/>
                <w:szCs w:val="24"/>
              </w:rPr>
              <w:t>17</w:t>
            </w:r>
          </w:p>
        </w:tc>
        <w:tc>
          <w:tcPr>
            <w:tcW w:w="1896" w:type="dxa"/>
          </w:tcPr>
          <w:p w:rsidR="00362312" w:rsidRDefault="00362312" w:rsidP="00362312">
            <w:pPr>
              <w:jc w:val="center"/>
              <w:rPr>
                <w:rFonts w:ascii="Times New Roman" w:hAnsi="Times New Roman"/>
                <w:sz w:val="24"/>
                <w:szCs w:val="24"/>
              </w:rPr>
            </w:pPr>
            <w:r>
              <w:rPr>
                <w:rFonts w:ascii="Times New Roman" w:hAnsi="Times New Roman"/>
                <w:sz w:val="24"/>
                <w:szCs w:val="24"/>
              </w:rPr>
              <w:t xml:space="preserve">Открытый турнир по футболу среди юношей </w:t>
            </w:r>
          </w:p>
          <w:p w:rsidR="00362312" w:rsidRDefault="00362312" w:rsidP="00362312">
            <w:pPr>
              <w:jc w:val="center"/>
              <w:rPr>
                <w:rFonts w:ascii="Times New Roman" w:hAnsi="Times New Roman"/>
                <w:sz w:val="24"/>
                <w:szCs w:val="24"/>
              </w:rPr>
            </w:pPr>
            <w:r>
              <w:rPr>
                <w:rFonts w:ascii="Times New Roman" w:hAnsi="Times New Roman"/>
                <w:sz w:val="24"/>
                <w:szCs w:val="24"/>
              </w:rPr>
              <w:t>2006-2007 г.р.</w:t>
            </w:r>
          </w:p>
        </w:tc>
        <w:tc>
          <w:tcPr>
            <w:tcW w:w="2028" w:type="dxa"/>
          </w:tcPr>
          <w:p w:rsidR="00362312" w:rsidRDefault="00362312" w:rsidP="00362312">
            <w:pPr>
              <w:jc w:val="center"/>
              <w:rPr>
                <w:rFonts w:ascii="Times New Roman" w:hAnsi="Times New Roman"/>
                <w:sz w:val="24"/>
                <w:szCs w:val="24"/>
              </w:rPr>
            </w:pPr>
            <w:r>
              <w:rPr>
                <w:rFonts w:ascii="Times New Roman" w:hAnsi="Times New Roman"/>
                <w:sz w:val="24"/>
                <w:szCs w:val="24"/>
              </w:rPr>
              <w:t>г. Усть-Лабинск,стадион «Кубань»</w:t>
            </w:r>
          </w:p>
        </w:tc>
        <w:tc>
          <w:tcPr>
            <w:tcW w:w="1275" w:type="dxa"/>
          </w:tcPr>
          <w:p w:rsidR="00362312" w:rsidRDefault="00362312" w:rsidP="00362312">
            <w:pPr>
              <w:jc w:val="center"/>
              <w:rPr>
                <w:rFonts w:ascii="Times New Roman" w:hAnsi="Times New Roman"/>
                <w:sz w:val="24"/>
                <w:szCs w:val="24"/>
              </w:rPr>
            </w:pPr>
            <w:r>
              <w:rPr>
                <w:rFonts w:ascii="Times New Roman" w:hAnsi="Times New Roman"/>
                <w:sz w:val="24"/>
                <w:szCs w:val="24"/>
              </w:rPr>
              <w:t>Сентябрь 2019</w:t>
            </w:r>
          </w:p>
        </w:tc>
        <w:tc>
          <w:tcPr>
            <w:tcW w:w="1843" w:type="dxa"/>
          </w:tcPr>
          <w:p w:rsidR="00362312" w:rsidRDefault="00362312" w:rsidP="00362312">
            <w:pPr>
              <w:jc w:val="center"/>
              <w:rPr>
                <w:rFonts w:ascii="Times New Roman" w:hAnsi="Times New Roman"/>
                <w:sz w:val="24"/>
                <w:szCs w:val="24"/>
              </w:rPr>
            </w:pPr>
            <w:r>
              <w:rPr>
                <w:rFonts w:ascii="Times New Roman" w:hAnsi="Times New Roman"/>
                <w:sz w:val="24"/>
                <w:szCs w:val="24"/>
              </w:rPr>
              <w:t>Долмов О.А., начальник отдела физической культуры и спорта, 4-64-91</w:t>
            </w:r>
          </w:p>
        </w:tc>
        <w:tc>
          <w:tcPr>
            <w:tcW w:w="2233" w:type="dxa"/>
          </w:tcPr>
          <w:p w:rsidR="00362312" w:rsidRDefault="00362312" w:rsidP="00362312">
            <w:pPr>
              <w:jc w:val="center"/>
              <w:rPr>
                <w:rFonts w:ascii="Times New Roman" w:hAnsi="Times New Roman"/>
                <w:sz w:val="24"/>
                <w:szCs w:val="24"/>
              </w:rPr>
            </w:pPr>
            <w:r>
              <w:rPr>
                <w:rFonts w:ascii="Times New Roman" w:hAnsi="Times New Roman"/>
                <w:sz w:val="24"/>
                <w:szCs w:val="24"/>
              </w:rPr>
              <w:t>Турнир по футболу</w:t>
            </w:r>
          </w:p>
        </w:tc>
      </w:tr>
      <w:tr w:rsidR="00362312" w:rsidRPr="002B7BA2" w:rsidTr="00362312">
        <w:tc>
          <w:tcPr>
            <w:tcW w:w="579" w:type="dxa"/>
          </w:tcPr>
          <w:p w:rsidR="00362312" w:rsidRDefault="00362312" w:rsidP="00362312">
            <w:pPr>
              <w:jc w:val="center"/>
              <w:rPr>
                <w:rFonts w:ascii="Times New Roman" w:hAnsi="Times New Roman"/>
                <w:sz w:val="24"/>
                <w:szCs w:val="24"/>
              </w:rPr>
            </w:pPr>
            <w:r>
              <w:rPr>
                <w:rFonts w:ascii="Times New Roman" w:hAnsi="Times New Roman"/>
                <w:sz w:val="24"/>
                <w:szCs w:val="24"/>
              </w:rPr>
              <w:t>18</w:t>
            </w:r>
          </w:p>
        </w:tc>
        <w:tc>
          <w:tcPr>
            <w:tcW w:w="1896" w:type="dxa"/>
          </w:tcPr>
          <w:p w:rsidR="00362312" w:rsidRDefault="00362312" w:rsidP="00362312">
            <w:pPr>
              <w:jc w:val="center"/>
              <w:rPr>
                <w:rFonts w:ascii="Times New Roman" w:hAnsi="Times New Roman"/>
                <w:sz w:val="24"/>
                <w:szCs w:val="24"/>
              </w:rPr>
            </w:pPr>
            <w:r>
              <w:rPr>
                <w:rFonts w:ascii="Times New Roman" w:hAnsi="Times New Roman"/>
                <w:sz w:val="24"/>
                <w:szCs w:val="24"/>
              </w:rPr>
              <w:t>Открытый турнир по волейболу</w:t>
            </w:r>
          </w:p>
        </w:tc>
        <w:tc>
          <w:tcPr>
            <w:tcW w:w="2028" w:type="dxa"/>
          </w:tcPr>
          <w:p w:rsidR="00362312" w:rsidRDefault="00362312" w:rsidP="00362312">
            <w:pPr>
              <w:jc w:val="center"/>
              <w:rPr>
                <w:rFonts w:ascii="Times New Roman" w:hAnsi="Times New Roman"/>
                <w:sz w:val="24"/>
                <w:szCs w:val="24"/>
              </w:rPr>
            </w:pPr>
            <w:r>
              <w:rPr>
                <w:rFonts w:ascii="Times New Roman" w:hAnsi="Times New Roman"/>
                <w:sz w:val="24"/>
                <w:szCs w:val="24"/>
              </w:rPr>
              <w:t>г. Усть-Лабинск, спортивный комплекс «Старт»</w:t>
            </w:r>
          </w:p>
        </w:tc>
        <w:tc>
          <w:tcPr>
            <w:tcW w:w="1275" w:type="dxa"/>
          </w:tcPr>
          <w:p w:rsidR="00362312" w:rsidRDefault="00362312" w:rsidP="00362312">
            <w:pPr>
              <w:jc w:val="center"/>
              <w:rPr>
                <w:rFonts w:ascii="Times New Roman" w:hAnsi="Times New Roman"/>
                <w:sz w:val="24"/>
                <w:szCs w:val="24"/>
              </w:rPr>
            </w:pPr>
            <w:r>
              <w:rPr>
                <w:rFonts w:ascii="Times New Roman" w:hAnsi="Times New Roman"/>
                <w:sz w:val="24"/>
                <w:szCs w:val="24"/>
              </w:rPr>
              <w:t>Сентябрь 2019</w:t>
            </w:r>
          </w:p>
        </w:tc>
        <w:tc>
          <w:tcPr>
            <w:tcW w:w="1843" w:type="dxa"/>
          </w:tcPr>
          <w:p w:rsidR="00362312" w:rsidRDefault="00362312" w:rsidP="00362312">
            <w:pPr>
              <w:jc w:val="center"/>
              <w:rPr>
                <w:rFonts w:ascii="Times New Roman" w:hAnsi="Times New Roman"/>
                <w:sz w:val="24"/>
                <w:szCs w:val="24"/>
              </w:rPr>
            </w:pPr>
            <w:r>
              <w:rPr>
                <w:rFonts w:ascii="Times New Roman" w:hAnsi="Times New Roman"/>
                <w:sz w:val="24"/>
                <w:szCs w:val="24"/>
              </w:rPr>
              <w:t>Долмов О.А., начальник отдела физической культуры и спорта, 4-64-91</w:t>
            </w:r>
          </w:p>
        </w:tc>
        <w:tc>
          <w:tcPr>
            <w:tcW w:w="2233" w:type="dxa"/>
          </w:tcPr>
          <w:p w:rsidR="00362312" w:rsidRDefault="00362312" w:rsidP="00362312">
            <w:pPr>
              <w:jc w:val="center"/>
              <w:rPr>
                <w:rFonts w:ascii="Times New Roman" w:hAnsi="Times New Roman"/>
                <w:sz w:val="24"/>
                <w:szCs w:val="24"/>
              </w:rPr>
            </w:pPr>
            <w:r>
              <w:rPr>
                <w:rFonts w:ascii="Times New Roman" w:hAnsi="Times New Roman"/>
                <w:sz w:val="24"/>
                <w:szCs w:val="24"/>
              </w:rPr>
              <w:t>Турнир по волейболу</w:t>
            </w:r>
          </w:p>
        </w:tc>
      </w:tr>
      <w:tr w:rsidR="00362312" w:rsidRPr="002B7BA2" w:rsidTr="00362312">
        <w:tc>
          <w:tcPr>
            <w:tcW w:w="579" w:type="dxa"/>
          </w:tcPr>
          <w:p w:rsidR="00362312" w:rsidRDefault="00362312" w:rsidP="00362312">
            <w:pPr>
              <w:jc w:val="center"/>
              <w:rPr>
                <w:rFonts w:ascii="Times New Roman" w:hAnsi="Times New Roman"/>
                <w:sz w:val="24"/>
                <w:szCs w:val="24"/>
              </w:rPr>
            </w:pPr>
            <w:r>
              <w:rPr>
                <w:rFonts w:ascii="Times New Roman" w:hAnsi="Times New Roman"/>
                <w:sz w:val="24"/>
                <w:szCs w:val="24"/>
              </w:rPr>
              <w:t>19</w:t>
            </w:r>
          </w:p>
        </w:tc>
        <w:tc>
          <w:tcPr>
            <w:tcW w:w="1896" w:type="dxa"/>
          </w:tcPr>
          <w:p w:rsidR="00362312" w:rsidRDefault="00362312" w:rsidP="00362312">
            <w:pPr>
              <w:jc w:val="center"/>
              <w:rPr>
                <w:rFonts w:ascii="Times New Roman" w:hAnsi="Times New Roman"/>
                <w:sz w:val="24"/>
                <w:szCs w:val="24"/>
              </w:rPr>
            </w:pPr>
            <w:r>
              <w:rPr>
                <w:rFonts w:ascii="Times New Roman" w:hAnsi="Times New Roman"/>
                <w:sz w:val="24"/>
                <w:szCs w:val="24"/>
              </w:rPr>
              <w:t>Открытое первенство по киокусинкай</w:t>
            </w:r>
          </w:p>
        </w:tc>
        <w:tc>
          <w:tcPr>
            <w:tcW w:w="2028" w:type="dxa"/>
          </w:tcPr>
          <w:p w:rsidR="00362312" w:rsidRDefault="00362312" w:rsidP="00362312">
            <w:pPr>
              <w:jc w:val="center"/>
              <w:rPr>
                <w:rFonts w:ascii="Times New Roman" w:hAnsi="Times New Roman"/>
                <w:sz w:val="24"/>
                <w:szCs w:val="24"/>
              </w:rPr>
            </w:pPr>
            <w:r>
              <w:rPr>
                <w:rFonts w:ascii="Times New Roman" w:hAnsi="Times New Roman"/>
                <w:sz w:val="24"/>
                <w:szCs w:val="24"/>
              </w:rPr>
              <w:t>г. Усть-Лабинск, спортивный комплекс «Старт»</w:t>
            </w:r>
          </w:p>
        </w:tc>
        <w:tc>
          <w:tcPr>
            <w:tcW w:w="1275" w:type="dxa"/>
          </w:tcPr>
          <w:p w:rsidR="00362312" w:rsidRDefault="00362312" w:rsidP="00362312">
            <w:pPr>
              <w:jc w:val="center"/>
              <w:rPr>
                <w:rFonts w:ascii="Times New Roman" w:hAnsi="Times New Roman"/>
                <w:sz w:val="24"/>
                <w:szCs w:val="24"/>
              </w:rPr>
            </w:pPr>
            <w:r>
              <w:rPr>
                <w:rFonts w:ascii="Times New Roman" w:hAnsi="Times New Roman"/>
                <w:sz w:val="24"/>
                <w:szCs w:val="24"/>
              </w:rPr>
              <w:t>Сентябрь 2019</w:t>
            </w:r>
          </w:p>
        </w:tc>
        <w:tc>
          <w:tcPr>
            <w:tcW w:w="1843" w:type="dxa"/>
          </w:tcPr>
          <w:p w:rsidR="00362312" w:rsidRDefault="00362312" w:rsidP="00362312">
            <w:pPr>
              <w:jc w:val="center"/>
              <w:rPr>
                <w:rFonts w:ascii="Times New Roman" w:hAnsi="Times New Roman"/>
                <w:sz w:val="24"/>
                <w:szCs w:val="24"/>
              </w:rPr>
            </w:pPr>
            <w:r>
              <w:rPr>
                <w:rFonts w:ascii="Times New Roman" w:hAnsi="Times New Roman"/>
                <w:sz w:val="24"/>
                <w:szCs w:val="24"/>
              </w:rPr>
              <w:t>Долмов О.А., начальник отдела физической культуры и спорта, 4-64-91</w:t>
            </w:r>
          </w:p>
        </w:tc>
        <w:tc>
          <w:tcPr>
            <w:tcW w:w="2233" w:type="dxa"/>
          </w:tcPr>
          <w:p w:rsidR="00362312" w:rsidRDefault="00362312" w:rsidP="00362312">
            <w:pPr>
              <w:jc w:val="center"/>
              <w:rPr>
                <w:rFonts w:ascii="Times New Roman" w:hAnsi="Times New Roman"/>
                <w:sz w:val="24"/>
                <w:szCs w:val="24"/>
              </w:rPr>
            </w:pPr>
            <w:r>
              <w:rPr>
                <w:rFonts w:ascii="Times New Roman" w:hAnsi="Times New Roman"/>
                <w:sz w:val="24"/>
                <w:szCs w:val="24"/>
              </w:rPr>
              <w:t>Первенство по киокусинкай</w:t>
            </w:r>
          </w:p>
        </w:tc>
      </w:tr>
    </w:tbl>
    <w:p w:rsidR="00362312" w:rsidRPr="00E86B5E" w:rsidRDefault="00362312" w:rsidP="00362312">
      <w:pPr>
        <w:spacing w:after="0" w:line="240" w:lineRule="auto"/>
        <w:jc w:val="center"/>
        <w:rPr>
          <w:rFonts w:ascii="Times New Roman" w:hAnsi="Times New Roman"/>
          <w:sz w:val="28"/>
          <w:szCs w:val="28"/>
        </w:rPr>
      </w:pPr>
    </w:p>
    <w:p w:rsidR="00C57096" w:rsidRDefault="00E86B5E" w:rsidP="00E86B5E">
      <w:pPr>
        <w:spacing w:after="0" w:line="240" w:lineRule="auto"/>
        <w:jc w:val="both"/>
        <w:rPr>
          <w:rFonts w:ascii="Times New Roman" w:hAnsi="Times New Roman"/>
          <w:sz w:val="28"/>
          <w:szCs w:val="28"/>
        </w:rPr>
      </w:pPr>
      <w:r w:rsidRPr="00E86B5E">
        <w:rPr>
          <w:rFonts w:ascii="Times New Roman" w:hAnsi="Times New Roman"/>
          <w:sz w:val="28"/>
          <w:szCs w:val="28"/>
        </w:rPr>
        <w:tab/>
        <w:t>В перечень</w:t>
      </w:r>
      <w:r>
        <w:rPr>
          <w:rFonts w:ascii="Times New Roman" w:hAnsi="Times New Roman"/>
          <w:sz w:val="28"/>
          <w:szCs w:val="28"/>
        </w:rPr>
        <w:t xml:space="preserve"> крупных </w:t>
      </w:r>
      <w:r w:rsidR="005B5FC0">
        <w:rPr>
          <w:rFonts w:ascii="Times New Roman" w:hAnsi="Times New Roman"/>
          <w:sz w:val="28"/>
          <w:szCs w:val="28"/>
        </w:rPr>
        <w:t xml:space="preserve">межмуниципальных проектов для развития Центральной экономической зоны входит: </w:t>
      </w:r>
    </w:p>
    <w:p w:rsidR="00153409" w:rsidRDefault="00C57096" w:rsidP="00153409">
      <w:pPr>
        <w:spacing w:after="0" w:line="240" w:lineRule="auto"/>
        <w:ind w:firstLine="708"/>
        <w:jc w:val="both"/>
        <w:rPr>
          <w:rFonts w:ascii="Times New Roman" w:hAnsi="Times New Roman"/>
          <w:sz w:val="28"/>
          <w:szCs w:val="28"/>
        </w:rPr>
      </w:pPr>
      <w:r>
        <w:rPr>
          <w:rFonts w:ascii="Times New Roman" w:hAnsi="Times New Roman"/>
          <w:sz w:val="28"/>
          <w:szCs w:val="28"/>
        </w:rPr>
        <w:t>-</w:t>
      </w:r>
      <w:r w:rsidR="00153409">
        <w:rPr>
          <w:rFonts w:ascii="Times New Roman" w:hAnsi="Times New Roman"/>
          <w:sz w:val="28"/>
          <w:szCs w:val="28"/>
        </w:rPr>
        <w:t xml:space="preserve"> </w:t>
      </w:r>
      <w:r w:rsidR="00E86B5E">
        <w:rPr>
          <w:rFonts w:ascii="Times New Roman" w:hAnsi="Times New Roman"/>
          <w:sz w:val="28"/>
          <w:szCs w:val="28"/>
        </w:rPr>
        <w:t>инвестиционный проект «Индустриальный (промышленный) парк «Кубань»</w:t>
      </w:r>
      <w:r w:rsidR="00153409">
        <w:rPr>
          <w:rFonts w:ascii="Times New Roman" w:hAnsi="Times New Roman"/>
          <w:sz w:val="28"/>
          <w:szCs w:val="28"/>
        </w:rPr>
        <w:t>. Общая площадь парка составляет порядка 780 га., по предварительной оценке на территории парка, возможно, размещение до 15 новых крупных производств, что позволит создать до 2300 новых рабочих мест.</w:t>
      </w:r>
    </w:p>
    <w:p w:rsidR="00E86B5E" w:rsidRDefault="00153409" w:rsidP="00153409">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005B5FC0">
        <w:rPr>
          <w:rFonts w:ascii="Times New Roman" w:hAnsi="Times New Roman"/>
          <w:sz w:val="28"/>
          <w:szCs w:val="28"/>
        </w:rPr>
        <w:t>инвестиционный проект «Строительство «Образовательной организации Усть-Лабинский Лицей»</w:t>
      </w:r>
      <w:r>
        <w:rPr>
          <w:rFonts w:ascii="Times New Roman" w:hAnsi="Times New Roman"/>
          <w:sz w:val="28"/>
          <w:szCs w:val="28"/>
        </w:rPr>
        <w:t xml:space="preserve">. На основе глубокой образовательной деятельности у детей будут развиваться способности к самостоятельному мышлению и познанию, с применением актуальных и инновационных технологий </w:t>
      </w:r>
      <w:r w:rsidR="00F45C49">
        <w:rPr>
          <w:rFonts w:ascii="Times New Roman" w:hAnsi="Times New Roman"/>
          <w:sz w:val="28"/>
          <w:szCs w:val="28"/>
        </w:rPr>
        <w:t>при взаимодействии с МГУ им. М.В. Ломоносова, Московским инженерно- физическим институтом, Московским физико - техническим институтом, Кубанским государственным университетом, Кубанским государственным аграрным университетом</w:t>
      </w:r>
      <w:r w:rsidR="00296EB9">
        <w:rPr>
          <w:rFonts w:ascii="Times New Roman" w:hAnsi="Times New Roman"/>
          <w:sz w:val="28"/>
          <w:szCs w:val="28"/>
        </w:rPr>
        <w:t>, Кубанским государственным технологическим университетом и другими ведущими научными центрами.</w:t>
      </w:r>
    </w:p>
    <w:p w:rsidR="005B5FC0" w:rsidRPr="00E86B5E" w:rsidRDefault="005B5FC0" w:rsidP="00E86B5E">
      <w:pPr>
        <w:spacing w:after="0" w:line="240" w:lineRule="auto"/>
        <w:jc w:val="both"/>
        <w:rPr>
          <w:rFonts w:ascii="Times New Roman" w:hAnsi="Times New Roman"/>
          <w:sz w:val="28"/>
          <w:szCs w:val="28"/>
        </w:rPr>
      </w:pPr>
    </w:p>
    <w:p w:rsidR="00B94A6C" w:rsidRDefault="00B94A6C" w:rsidP="00B94A6C">
      <w:pPr>
        <w:spacing w:after="0" w:line="240" w:lineRule="auto"/>
        <w:jc w:val="center"/>
        <w:rPr>
          <w:rFonts w:ascii="Times New Roman" w:hAnsi="Times New Roman"/>
          <w:b/>
          <w:sz w:val="28"/>
          <w:szCs w:val="28"/>
        </w:rPr>
      </w:pPr>
      <w:r w:rsidRPr="00B94A6C">
        <w:rPr>
          <w:rFonts w:ascii="Times New Roman" w:hAnsi="Times New Roman"/>
          <w:b/>
          <w:sz w:val="28"/>
          <w:szCs w:val="28"/>
        </w:rPr>
        <w:t>Раздел 10. Организация проектной деятельности на территории муниципального образования Усть-Лабинский район</w:t>
      </w:r>
    </w:p>
    <w:p w:rsidR="003E745C" w:rsidRPr="00B94A6C" w:rsidRDefault="003E745C" w:rsidP="00B94A6C">
      <w:pPr>
        <w:spacing w:after="0" w:line="240" w:lineRule="auto"/>
        <w:jc w:val="center"/>
        <w:rPr>
          <w:rFonts w:ascii="Times New Roman" w:hAnsi="Times New Roman"/>
          <w:b/>
          <w:sz w:val="28"/>
          <w:szCs w:val="28"/>
        </w:rPr>
      </w:pPr>
    </w:p>
    <w:p w:rsidR="001D3F59" w:rsidRPr="00D55178" w:rsidRDefault="00B94A6C" w:rsidP="001D3F59">
      <w:pPr>
        <w:pStyle w:val="a3"/>
        <w:spacing w:after="0" w:line="240" w:lineRule="auto"/>
        <w:ind w:left="0" w:firstLine="360"/>
        <w:jc w:val="both"/>
        <w:rPr>
          <w:rFonts w:ascii="Times New Roman" w:hAnsi="Times New Roman"/>
          <w:sz w:val="28"/>
          <w:szCs w:val="28"/>
        </w:rPr>
      </w:pPr>
      <w:r>
        <w:rPr>
          <w:sz w:val="28"/>
          <w:szCs w:val="28"/>
        </w:rPr>
        <w:tab/>
      </w:r>
      <w:r w:rsidR="001D3F59" w:rsidRPr="00D55178">
        <w:rPr>
          <w:rFonts w:ascii="Times New Roman" w:hAnsi="Times New Roman"/>
          <w:sz w:val="28"/>
          <w:szCs w:val="28"/>
        </w:rPr>
        <w:t xml:space="preserve">Проектное управление является одним из механизмов контроля достижения целей, </w:t>
      </w:r>
      <w:r w:rsidR="001D3F59">
        <w:rPr>
          <w:rFonts w:ascii="Times New Roman" w:hAnsi="Times New Roman"/>
          <w:sz w:val="28"/>
          <w:szCs w:val="28"/>
        </w:rPr>
        <w:t>перед администрацией муниципального образования Усть-Лабинский район</w:t>
      </w:r>
      <w:r w:rsidR="001D3F59" w:rsidRPr="00D55178">
        <w:rPr>
          <w:rFonts w:ascii="Times New Roman" w:hAnsi="Times New Roman"/>
          <w:sz w:val="28"/>
          <w:szCs w:val="28"/>
        </w:rPr>
        <w:t xml:space="preserve">, а также, одним из основных инструментов </w:t>
      </w:r>
      <w:r w:rsidR="001D3F59">
        <w:rPr>
          <w:rFonts w:ascii="Times New Roman" w:hAnsi="Times New Roman"/>
          <w:sz w:val="28"/>
          <w:szCs w:val="28"/>
        </w:rPr>
        <w:t>решения</w:t>
      </w:r>
      <w:r w:rsidR="001D3F59" w:rsidRPr="00D55178">
        <w:rPr>
          <w:rFonts w:ascii="Times New Roman" w:hAnsi="Times New Roman"/>
          <w:sz w:val="28"/>
          <w:szCs w:val="28"/>
        </w:rPr>
        <w:t xml:space="preserve"> поставленных задач, ускоренного и результативного развития экономики. </w:t>
      </w:r>
    </w:p>
    <w:p w:rsidR="001D3F59" w:rsidRDefault="001D3F59" w:rsidP="001D3F59">
      <w:pPr>
        <w:pStyle w:val="a3"/>
        <w:spacing w:after="0" w:line="240" w:lineRule="auto"/>
        <w:ind w:left="0" w:firstLine="360"/>
        <w:jc w:val="both"/>
        <w:rPr>
          <w:rFonts w:ascii="Times New Roman" w:hAnsi="Times New Roman"/>
          <w:sz w:val="28"/>
          <w:szCs w:val="28"/>
        </w:rPr>
      </w:pPr>
      <w:r w:rsidRPr="00D55178">
        <w:rPr>
          <w:rFonts w:ascii="Times New Roman" w:hAnsi="Times New Roman"/>
          <w:sz w:val="28"/>
          <w:szCs w:val="28"/>
        </w:rPr>
        <w:t xml:space="preserve">Внедрение проектного управления </w:t>
      </w:r>
      <w:r>
        <w:rPr>
          <w:rFonts w:ascii="Times New Roman" w:hAnsi="Times New Roman"/>
          <w:sz w:val="28"/>
          <w:szCs w:val="28"/>
        </w:rPr>
        <w:t>а</w:t>
      </w:r>
      <w:r w:rsidRPr="00D55178">
        <w:rPr>
          <w:rFonts w:ascii="Times New Roman" w:hAnsi="Times New Roman"/>
          <w:sz w:val="28"/>
          <w:szCs w:val="28"/>
        </w:rPr>
        <w:t>дминистрацией Усть-Лабинского района начато с июня 2017 года.</w:t>
      </w:r>
      <w:r w:rsidRPr="00B36411">
        <w:rPr>
          <w:rFonts w:ascii="Times New Roman" w:hAnsi="Times New Roman"/>
          <w:sz w:val="28"/>
          <w:szCs w:val="28"/>
        </w:rPr>
        <w:t xml:space="preserve"> </w:t>
      </w:r>
      <w:r w:rsidRPr="00D55178">
        <w:rPr>
          <w:rFonts w:ascii="Times New Roman" w:hAnsi="Times New Roman"/>
          <w:sz w:val="28"/>
          <w:szCs w:val="28"/>
        </w:rPr>
        <w:t>Цели внедрения проектного управления:</w:t>
      </w:r>
    </w:p>
    <w:p w:rsidR="001D3F59" w:rsidRDefault="001D3F59" w:rsidP="001D3F59">
      <w:pPr>
        <w:pStyle w:val="a3"/>
        <w:spacing w:after="0" w:line="240" w:lineRule="auto"/>
        <w:ind w:left="0"/>
        <w:jc w:val="both"/>
        <w:rPr>
          <w:rFonts w:ascii="Times New Roman" w:hAnsi="Times New Roman"/>
          <w:sz w:val="28"/>
          <w:szCs w:val="28"/>
        </w:rPr>
      </w:pPr>
      <w:r>
        <w:rPr>
          <w:rFonts w:ascii="Times New Roman" w:hAnsi="Times New Roman"/>
          <w:sz w:val="28"/>
          <w:szCs w:val="28"/>
        </w:rPr>
        <w:t xml:space="preserve">- </w:t>
      </w:r>
      <w:r w:rsidRPr="00D55178">
        <w:rPr>
          <w:rFonts w:ascii="Times New Roman" w:hAnsi="Times New Roman"/>
          <w:sz w:val="28"/>
          <w:szCs w:val="28"/>
        </w:rPr>
        <w:t>достижение запланированных результатов в более короткие сроки;</w:t>
      </w:r>
    </w:p>
    <w:p w:rsidR="001D3F59" w:rsidRDefault="001D3F59" w:rsidP="001D3F59">
      <w:pPr>
        <w:pStyle w:val="a3"/>
        <w:spacing w:after="0" w:line="240" w:lineRule="auto"/>
        <w:ind w:left="0"/>
        <w:jc w:val="both"/>
        <w:rPr>
          <w:rFonts w:ascii="Times New Roman" w:hAnsi="Times New Roman"/>
          <w:sz w:val="28"/>
          <w:szCs w:val="28"/>
        </w:rPr>
      </w:pPr>
      <w:r>
        <w:rPr>
          <w:rFonts w:ascii="Times New Roman" w:hAnsi="Times New Roman"/>
          <w:sz w:val="28"/>
          <w:szCs w:val="28"/>
        </w:rPr>
        <w:t xml:space="preserve">- </w:t>
      </w:r>
      <w:r w:rsidRPr="00D55178">
        <w:rPr>
          <w:rFonts w:ascii="Times New Roman" w:hAnsi="Times New Roman"/>
          <w:sz w:val="28"/>
          <w:szCs w:val="28"/>
        </w:rPr>
        <w:t xml:space="preserve">эффективное использование </w:t>
      </w:r>
      <w:r>
        <w:rPr>
          <w:rFonts w:ascii="Times New Roman" w:hAnsi="Times New Roman"/>
          <w:sz w:val="28"/>
          <w:szCs w:val="28"/>
        </w:rPr>
        <w:t xml:space="preserve">финансовых </w:t>
      </w:r>
      <w:r w:rsidRPr="00D55178">
        <w:rPr>
          <w:rFonts w:ascii="Times New Roman" w:hAnsi="Times New Roman"/>
          <w:sz w:val="28"/>
          <w:szCs w:val="28"/>
        </w:rPr>
        <w:t>ресурсов;</w:t>
      </w:r>
      <w:r>
        <w:rPr>
          <w:rFonts w:ascii="Times New Roman" w:hAnsi="Times New Roman"/>
          <w:sz w:val="28"/>
          <w:szCs w:val="28"/>
        </w:rPr>
        <w:t xml:space="preserve"> </w:t>
      </w:r>
    </w:p>
    <w:p w:rsidR="001D3F59" w:rsidRDefault="001D3F59" w:rsidP="001D3F59">
      <w:pPr>
        <w:pStyle w:val="a3"/>
        <w:spacing w:after="0" w:line="240" w:lineRule="auto"/>
        <w:ind w:left="0"/>
        <w:jc w:val="both"/>
        <w:rPr>
          <w:rFonts w:ascii="Times New Roman" w:hAnsi="Times New Roman"/>
          <w:sz w:val="28"/>
          <w:szCs w:val="28"/>
        </w:rPr>
      </w:pPr>
      <w:r>
        <w:rPr>
          <w:rFonts w:ascii="Times New Roman" w:hAnsi="Times New Roman"/>
          <w:sz w:val="28"/>
          <w:szCs w:val="28"/>
        </w:rPr>
        <w:t xml:space="preserve">- </w:t>
      </w:r>
      <w:r w:rsidRPr="00D55178">
        <w:rPr>
          <w:rFonts w:ascii="Times New Roman" w:hAnsi="Times New Roman"/>
          <w:sz w:val="28"/>
          <w:szCs w:val="28"/>
        </w:rPr>
        <w:t>обоснованность, своевременность и прозрачность принятия решений;</w:t>
      </w:r>
      <w:r>
        <w:rPr>
          <w:rFonts w:ascii="Times New Roman" w:hAnsi="Times New Roman"/>
          <w:sz w:val="28"/>
          <w:szCs w:val="28"/>
        </w:rPr>
        <w:t xml:space="preserve"> </w:t>
      </w:r>
    </w:p>
    <w:p w:rsidR="001D3F59" w:rsidRDefault="001D3F59" w:rsidP="001D3F59">
      <w:pPr>
        <w:pStyle w:val="a3"/>
        <w:spacing w:after="0" w:line="240" w:lineRule="auto"/>
        <w:ind w:left="0"/>
        <w:jc w:val="both"/>
        <w:rPr>
          <w:rFonts w:ascii="Times New Roman" w:hAnsi="Times New Roman"/>
          <w:sz w:val="28"/>
          <w:szCs w:val="28"/>
        </w:rPr>
      </w:pPr>
      <w:r>
        <w:rPr>
          <w:rFonts w:ascii="Times New Roman" w:hAnsi="Times New Roman"/>
          <w:sz w:val="28"/>
          <w:szCs w:val="28"/>
        </w:rPr>
        <w:t xml:space="preserve">- </w:t>
      </w:r>
      <w:r w:rsidRPr="00D55178">
        <w:rPr>
          <w:rFonts w:ascii="Times New Roman" w:hAnsi="Times New Roman"/>
          <w:sz w:val="28"/>
          <w:szCs w:val="28"/>
        </w:rPr>
        <w:t>улучшение вертик</w:t>
      </w:r>
      <w:r>
        <w:rPr>
          <w:rFonts w:ascii="Times New Roman" w:hAnsi="Times New Roman"/>
          <w:sz w:val="28"/>
          <w:szCs w:val="28"/>
        </w:rPr>
        <w:t>альных и горизонтальных связей.</w:t>
      </w:r>
      <w:r w:rsidRPr="00D55178">
        <w:rPr>
          <w:rFonts w:ascii="Times New Roman" w:hAnsi="Times New Roman"/>
          <w:sz w:val="28"/>
          <w:szCs w:val="28"/>
        </w:rPr>
        <w:t xml:space="preserve"> </w:t>
      </w:r>
    </w:p>
    <w:p w:rsidR="001D3F59" w:rsidRPr="00D55178" w:rsidRDefault="001D3F59" w:rsidP="001D3F59">
      <w:pPr>
        <w:pStyle w:val="a3"/>
        <w:spacing w:after="0" w:line="240" w:lineRule="auto"/>
        <w:ind w:left="0" w:firstLine="360"/>
        <w:jc w:val="both"/>
        <w:rPr>
          <w:rFonts w:ascii="Times New Roman" w:hAnsi="Times New Roman"/>
          <w:sz w:val="28"/>
          <w:szCs w:val="28"/>
        </w:rPr>
      </w:pPr>
      <w:r w:rsidRPr="006B08F6">
        <w:rPr>
          <w:rFonts w:ascii="Times New Roman" w:hAnsi="Times New Roman"/>
          <w:sz w:val="28"/>
          <w:szCs w:val="28"/>
        </w:rPr>
        <w:t>Управление проектом представляет собой планирование, организацию и контроль трудовых, финансовых и материально-технических ресурсов проекта, направленных на эффективное достижение целей проекта.</w:t>
      </w:r>
      <w:r>
        <w:rPr>
          <w:rFonts w:ascii="Times New Roman" w:hAnsi="Times New Roman"/>
          <w:sz w:val="28"/>
          <w:szCs w:val="28"/>
        </w:rPr>
        <w:t xml:space="preserve"> </w:t>
      </w:r>
    </w:p>
    <w:p w:rsidR="001D3F59" w:rsidRPr="00D55178" w:rsidRDefault="001D3F59" w:rsidP="001D3F59">
      <w:pPr>
        <w:pStyle w:val="a3"/>
        <w:spacing w:after="0" w:line="240" w:lineRule="auto"/>
        <w:ind w:left="0" w:firstLine="360"/>
        <w:jc w:val="both"/>
        <w:rPr>
          <w:rFonts w:ascii="Times New Roman" w:hAnsi="Times New Roman"/>
          <w:sz w:val="28"/>
          <w:szCs w:val="28"/>
        </w:rPr>
      </w:pPr>
      <w:r>
        <w:rPr>
          <w:rFonts w:ascii="Times New Roman" w:hAnsi="Times New Roman"/>
          <w:sz w:val="28"/>
          <w:szCs w:val="28"/>
        </w:rPr>
        <w:t>В целях повышения эффективности достижения целей и задач социально-экономического развития муниципального образования Усть-Лабинский район, р</w:t>
      </w:r>
      <w:r w:rsidRPr="00D55178">
        <w:rPr>
          <w:rFonts w:ascii="Times New Roman" w:hAnsi="Times New Roman"/>
          <w:sz w:val="28"/>
          <w:szCs w:val="28"/>
        </w:rPr>
        <w:t>азработана и утверждена карта контроля по реализации проекта</w:t>
      </w:r>
      <w:r>
        <w:rPr>
          <w:rFonts w:ascii="Times New Roman" w:hAnsi="Times New Roman"/>
          <w:sz w:val="28"/>
          <w:szCs w:val="28"/>
        </w:rPr>
        <w:t>. Разработаны и утверждены</w:t>
      </w:r>
      <w:r w:rsidRPr="00D55178">
        <w:rPr>
          <w:rFonts w:ascii="Times New Roman" w:hAnsi="Times New Roman"/>
          <w:sz w:val="28"/>
          <w:szCs w:val="28"/>
        </w:rPr>
        <w:t xml:space="preserve"> первые два стандарта выполнения операций по реализации проектов</w:t>
      </w:r>
      <w:r>
        <w:rPr>
          <w:rFonts w:ascii="Times New Roman" w:hAnsi="Times New Roman"/>
          <w:sz w:val="28"/>
          <w:szCs w:val="28"/>
        </w:rPr>
        <w:t>,</w:t>
      </w:r>
      <w:r w:rsidRPr="00D55178">
        <w:rPr>
          <w:rFonts w:ascii="Times New Roman" w:hAnsi="Times New Roman"/>
          <w:sz w:val="28"/>
          <w:szCs w:val="28"/>
        </w:rPr>
        <w:t xml:space="preserve"> в котор</w:t>
      </w:r>
      <w:r>
        <w:rPr>
          <w:rFonts w:ascii="Times New Roman" w:hAnsi="Times New Roman"/>
          <w:sz w:val="28"/>
          <w:szCs w:val="28"/>
        </w:rPr>
        <w:t>ых</w:t>
      </w:r>
      <w:r w:rsidRPr="00D55178">
        <w:rPr>
          <w:rFonts w:ascii="Times New Roman" w:hAnsi="Times New Roman"/>
          <w:sz w:val="28"/>
          <w:szCs w:val="28"/>
        </w:rPr>
        <w:t xml:space="preserve"> стандартиз</w:t>
      </w:r>
      <w:r>
        <w:rPr>
          <w:rFonts w:ascii="Times New Roman" w:hAnsi="Times New Roman"/>
          <w:sz w:val="28"/>
          <w:szCs w:val="28"/>
        </w:rPr>
        <w:t>иро</w:t>
      </w:r>
      <w:r w:rsidRPr="00D55178">
        <w:rPr>
          <w:rFonts w:ascii="Times New Roman" w:hAnsi="Times New Roman"/>
          <w:sz w:val="28"/>
          <w:szCs w:val="28"/>
        </w:rPr>
        <w:t>ваны операции по достижению ключевых показателей по проекту: стандарт по реализации проектов бюджетными и автономными учреждениями (уполномоченный орган администрация); стандарт выполнения операций по реализации проекто</w:t>
      </w:r>
      <w:r>
        <w:rPr>
          <w:rFonts w:ascii="Times New Roman" w:hAnsi="Times New Roman"/>
          <w:sz w:val="28"/>
          <w:szCs w:val="28"/>
        </w:rPr>
        <w:t>в (заказчик администрация)</w:t>
      </w:r>
      <w:r w:rsidRPr="00D55178">
        <w:rPr>
          <w:rFonts w:ascii="Times New Roman" w:hAnsi="Times New Roman"/>
          <w:sz w:val="28"/>
          <w:szCs w:val="28"/>
        </w:rPr>
        <w:t>.</w:t>
      </w:r>
    </w:p>
    <w:p w:rsidR="001D3F59" w:rsidRDefault="001D3F59" w:rsidP="001D3F59">
      <w:pPr>
        <w:pStyle w:val="a3"/>
        <w:spacing w:after="0" w:line="240" w:lineRule="auto"/>
        <w:ind w:left="0" w:firstLine="360"/>
        <w:jc w:val="both"/>
        <w:rPr>
          <w:rFonts w:ascii="Times New Roman" w:hAnsi="Times New Roman"/>
          <w:sz w:val="28"/>
          <w:szCs w:val="28"/>
        </w:rPr>
      </w:pPr>
      <w:r>
        <w:rPr>
          <w:rFonts w:ascii="Times New Roman" w:hAnsi="Times New Roman"/>
          <w:sz w:val="28"/>
          <w:szCs w:val="28"/>
        </w:rPr>
        <w:t>В 2018 году создан консультативный орган – Совет при главе муниципального образования Усть-Лабинский район, основной задачей которого является совершенствование деятельности по реализации  социально-значимых проектов (программ), направленных на повышение качества жизни муниципального образования</w:t>
      </w:r>
      <w:r w:rsidRPr="00D55178">
        <w:rPr>
          <w:rFonts w:ascii="Times New Roman" w:hAnsi="Times New Roman"/>
          <w:sz w:val="28"/>
          <w:szCs w:val="28"/>
        </w:rPr>
        <w:t xml:space="preserve">. </w:t>
      </w:r>
      <w:r>
        <w:rPr>
          <w:rFonts w:ascii="Times New Roman" w:hAnsi="Times New Roman"/>
          <w:sz w:val="28"/>
          <w:szCs w:val="28"/>
        </w:rPr>
        <w:t xml:space="preserve"> Советом утверждается перечень приоритетных проектов и программ. </w:t>
      </w:r>
      <w:r w:rsidRPr="00D55178">
        <w:rPr>
          <w:rFonts w:ascii="Times New Roman" w:hAnsi="Times New Roman"/>
          <w:sz w:val="28"/>
          <w:szCs w:val="28"/>
        </w:rPr>
        <w:t>Определяется руководитель проекта, команда проекта, сроки начал</w:t>
      </w:r>
      <w:r>
        <w:rPr>
          <w:rFonts w:ascii="Times New Roman" w:hAnsi="Times New Roman"/>
          <w:sz w:val="28"/>
          <w:szCs w:val="28"/>
        </w:rPr>
        <w:t>а</w:t>
      </w:r>
      <w:r w:rsidRPr="00D55178">
        <w:rPr>
          <w:rFonts w:ascii="Times New Roman" w:hAnsi="Times New Roman"/>
          <w:sz w:val="28"/>
          <w:szCs w:val="28"/>
        </w:rPr>
        <w:t xml:space="preserve"> и окончания реализации</w:t>
      </w:r>
      <w:r>
        <w:rPr>
          <w:rFonts w:ascii="Times New Roman" w:hAnsi="Times New Roman"/>
          <w:sz w:val="28"/>
          <w:szCs w:val="28"/>
        </w:rPr>
        <w:t xml:space="preserve"> проекта</w:t>
      </w:r>
      <w:r w:rsidRPr="00D55178">
        <w:rPr>
          <w:rFonts w:ascii="Times New Roman" w:hAnsi="Times New Roman"/>
          <w:sz w:val="28"/>
          <w:szCs w:val="28"/>
        </w:rPr>
        <w:t xml:space="preserve">, зоны ответственности и перечень операций по проекту. </w:t>
      </w:r>
      <w:r w:rsidRPr="002925F1">
        <w:rPr>
          <w:rFonts w:ascii="Times New Roman" w:hAnsi="Times New Roman"/>
          <w:sz w:val="28"/>
          <w:szCs w:val="28"/>
        </w:rPr>
        <w:t>Применение принципов проектного управления в органах местного самоуправления регулируется</w:t>
      </w:r>
      <w:r>
        <w:t xml:space="preserve">  </w:t>
      </w:r>
      <w:r>
        <w:rPr>
          <w:rFonts w:ascii="Times New Roman" w:hAnsi="Times New Roman"/>
          <w:sz w:val="28"/>
          <w:szCs w:val="28"/>
        </w:rPr>
        <w:t>постановлением администрации муниципального образования Усть-Лабинский район  от 29.08.2018 года №800 «Об организации проектной деятельности в администрации муниципального образования Усть-Лабинский район» утверждено положение об организации проектной деятельности. Функции муниципального проектного офиса возложены на управление экономики администрации муниципального образования Усть-Лабинский район, курирует работу в данном направлении заместитель главы муниципального образования Усть-Лабинский район Завалевская Светлана Игоревна.</w:t>
      </w:r>
    </w:p>
    <w:p w:rsidR="001D3F59" w:rsidRDefault="001D3F59" w:rsidP="00B96CDB">
      <w:pPr>
        <w:pStyle w:val="p4"/>
        <w:spacing w:before="0" w:beforeAutospacing="0" w:after="0" w:afterAutospacing="0"/>
        <w:ind w:firstLine="709"/>
        <w:contextualSpacing/>
        <w:jc w:val="both"/>
        <w:rPr>
          <w:sz w:val="28"/>
          <w:szCs w:val="28"/>
        </w:rPr>
      </w:pPr>
      <w:r w:rsidRPr="00722592">
        <w:rPr>
          <w:sz w:val="28"/>
          <w:szCs w:val="28"/>
        </w:rPr>
        <w:t>В 2018 году было</w:t>
      </w:r>
      <w:r>
        <w:rPr>
          <w:sz w:val="28"/>
          <w:szCs w:val="28"/>
        </w:rPr>
        <w:t xml:space="preserve"> проведено 33 заседания Совета при главе муниципального образования Усть-Лабинский район по проектной деятельности, рассмотрены вопросы по реализации 18  социально-значимых проектов.  За год успешно реализовано 16 проектов. Проект «Система газоснабжения х. Свободного Усть-Лабинского района» - переходящий, очередной этап проекта внесен в реестр на 2019 год. </w:t>
      </w:r>
    </w:p>
    <w:p w:rsidR="001D3F59" w:rsidRDefault="001D3F59" w:rsidP="00B96CDB">
      <w:pPr>
        <w:pStyle w:val="p4"/>
        <w:spacing w:before="0" w:beforeAutospacing="0" w:after="0" w:afterAutospacing="0"/>
        <w:ind w:firstLine="709"/>
        <w:contextualSpacing/>
        <w:jc w:val="both"/>
        <w:rPr>
          <w:sz w:val="28"/>
          <w:szCs w:val="28"/>
        </w:rPr>
      </w:pPr>
      <w:r>
        <w:rPr>
          <w:sz w:val="28"/>
          <w:szCs w:val="28"/>
        </w:rPr>
        <w:t xml:space="preserve">Проект «Строительство малобюджетного спортивного комплекса в ст. Ладожской на территории стадиона МКУ СЦ «Ладожский»» -  не завершен. Ввод в эксплуатацию объекта запланирован на 1 июня 2019 года. </w:t>
      </w:r>
    </w:p>
    <w:p w:rsidR="001D3F59" w:rsidRPr="008C31FF" w:rsidRDefault="001D3F59" w:rsidP="00B96CDB">
      <w:pPr>
        <w:pStyle w:val="a3"/>
        <w:spacing w:after="0" w:line="240" w:lineRule="auto"/>
        <w:ind w:left="0" w:firstLine="708"/>
        <w:jc w:val="both"/>
        <w:rPr>
          <w:rFonts w:ascii="Times New Roman" w:hAnsi="Times New Roman"/>
          <w:sz w:val="28"/>
          <w:szCs w:val="28"/>
        </w:rPr>
      </w:pPr>
      <w:r w:rsidRPr="008C31FF">
        <w:rPr>
          <w:rFonts w:ascii="Times New Roman" w:hAnsi="Times New Roman"/>
          <w:sz w:val="28"/>
          <w:szCs w:val="28"/>
        </w:rPr>
        <w:t xml:space="preserve">Формы проектной документации и методические рекомендации по их оформлению, утвержденные распоряжением администрации муниципального района Усть-Лабинский район от 29 августа 2018 года №800 «Об организации проектной деятельности в администрации муниципального образования Усть-Лабинский район», размещены на сайте администрации района </w:t>
      </w:r>
      <w:r w:rsidRPr="001D3F59">
        <w:rPr>
          <w:rFonts w:ascii="Times New Roman" w:hAnsi="Times New Roman"/>
          <w:sz w:val="28"/>
          <w:szCs w:val="28"/>
        </w:rPr>
        <w:t>в разделе «Управление проектами</w:t>
      </w:r>
      <w:r w:rsidRPr="001D3F59">
        <w:rPr>
          <w:rFonts w:ascii="Times New Roman" w:hAnsi="Times New Roman"/>
        </w:rPr>
        <w:t>».</w:t>
      </w:r>
      <w:r w:rsidRPr="008C31FF">
        <w:rPr>
          <w:rFonts w:ascii="Times New Roman" w:hAnsi="Times New Roman"/>
          <w:sz w:val="28"/>
          <w:szCs w:val="28"/>
        </w:rPr>
        <w:t xml:space="preserve"> </w:t>
      </w:r>
    </w:p>
    <w:p w:rsidR="001D3F59" w:rsidRPr="00FC6B07" w:rsidRDefault="001D3F59" w:rsidP="001D3F59">
      <w:pPr>
        <w:pStyle w:val="p4"/>
        <w:spacing w:before="0" w:beforeAutospacing="0" w:after="0" w:afterAutospacing="0"/>
        <w:ind w:firstLine="709"/>
        <w:contextualSpacing/>
        <w:jc w:val="both"/>
        <w:rPr>
          <w:sz w:val="28"/>
          <w:szCs w:val="28"/>
        </w:rPr>
      </w:pPr>
      <w:r w:rsidRPr="00FC6B07">
        <w:rPr>
          <w:sz w:val="28"/>
          <w:szCs w:val="28"/>
        </w:rPr>
        <w:t xml:space="preserve">Работа проектного офиса обеспечивает быстрое, через использование инструментов визуализации, реагирование на отклонение сроков выполнения отдельных операций проекта, персональную ответственность команды проекта и </w:t>
      </w:r>
      <w:r>
        <w:rPr>
          <w:sz w:val="28"/>
          <w:szCs w:val="28"/>
        </w:rPr>
        <w:t>позволяет руководителю проекта своевременно провести оценку способов реализации проекта с учётом имеющихся рисков и возможностей.</w:t>
      </w:r>
    </w:p>
    <w:p w:rsidR="001D3F59" w:rsidRDefault="001D3F59" w:rsidP="001D3F59">
      <w:pPr>
        <w:pStyle w:val="p4"/>
        <w:spacing w:before="0" w:beforeAutospacing="0" w:after="0" w:afterAutospacing="0"/>
        <w:ind w:firstLine="709"/>
        <w:contextualSpacing/>
        <w:jc w:val="both"/>
        <w:rPr>
          <w:sz w:val="28"/>
          <w:szCs w:val="28"/>
        </w:rPr>
      </w:pPr>
      <w:r w:rsidRPr="00FC6B07">
        <w:rPr>
          <w:sz w:val="28"/>
          <w:szCs w:val="28"/>
        </w:rPr>
        <w:t xml:space="preserve">В январе текущего года </w:t>
      </w:r>
      <w:r>
        <w:rPr>
          <w:sz w:val="28"/>
          <w:szCs w:val="28"/>
        </w:rPr>
        <w:t xml:space="preserve">Советом при главе муниципального образования Усть-Лабинский район по проектной деятельности утвержден реестр </w:t>
      </w:r>
      <w:r w:rsidRPr="00FC6B07">
        <w:rPr>
          <w:sz w:val="28"/>
          <w:szCs w:val="28"/>
        </w:rPr>
        <w:t>проектов муниципального образования Усть-Лабинский район на 201</w:t>
      </w:r>
      <w:r>
        <w:rPr>
          <w:sz w:val="28"/>
          <w:szCs w:val="28"/>
        </w:rPr>
        <w:t>9</w:t>
      </w:r>
      <w:r w:rsidRPr="00FC6B07">
        <w:rPr>
          <w:sz w:val="28"/>
          <w:szCs w:val="28"/>
        </w:rPr>
        <w:t xml:space="preserve"> год. </w:t>
      </w:r>
      <w:r>
        <w:rPr>
          <w:sz w:val="28"/>
          <w:szCs w:val="28"/>
        </w:rPr>
        <w:t xml:space="preserve">Распоряжением администрации муниципального образования № 29-р от 28.01.2019 года определены руководители и составы команд проектов, реализуемых на территории муниципального образования. </w:t>
      </w:r>
      <w:r w:rsidRPr="00FC6B07">
        <w:rPr>
          <w:sz w:val="28"/>
          <w:szCs w:val="28"/>
        </w:rPr>
        <w:t xml:space="preserve">Работа по реализации проектов </w:t>
      </w:r>
      <w:r>
        <w:rPr>
          <w:sz w:val="28"/>
          <w:szCs w:val="28"/>
        </w:rPr>
        <w:t>в рамках</w:t>
      </w:r>
      <w:r w:rsidRPr="00FC6B07">
        <w:rPr>
          <w:sz w:val="28"/>
          <w:szCs w:val="28"/>
        </w:rPr>
        <w:t xml:space="preserve"> проектн</w:t>
      </w:r>
      <w:r>
        <w:rPr>
          <w:sz w:val="28"/>
          <w:szCs w:val="28"/>
        </w:rPr>
        <w:t>ого управлени</w:t>
      </w:r>
      <w:r w:rsidRPr="00FC6B07">
        <w:rPr>
          <w:sz w:val="28"/>
          <w:szCs w:val="28"/>
        </w:rPr>
        <w:t>я</w:t>
      </w:r>
      <w:r w:rsidR="00207246">
        <w:rPr>
          <w:sz w:val="28"/>
          <w:szCs w:val="28"/>
        </w:rPr>
        <w:t xml:space="preserve"> продолжается</w:t>
      </w:r>
      <w:r w:rsidRPr="00FC6B07">
        <w:rPr>
          <w:sz w:val="28"/>
          <w:szCs w:val="28"/>
        </w:rPr>
        <w:t>.</w:t>
      </w:r>
    </w:p>
    <w:p w:rsidR="005C07D8" w:rsidRPr="00963BC2" w:rsidRDefault="005C07D8" w:rsidP="001D3F59">
      <w:pPr>
        <w:pStyle w:val="a3"/>
        <w:spacing w:after="0" w:line="240" w:lineRule="auto"/>
        <w:ind w:left="0" w:firstLine="360"/>
        <w:jc w:val="both"/>
        <w:rPr>
          <w:rFonts w:ascii="Times New Roman" w:hAnsi="Times New Roman"/>
          <w:sz w:val="28"/>
          <w:szCs w:val="28"/>
        </w:rPr>
      </w:pPr>
    </w:p>
    <w:p w:rsidR="00F720CF" w:rsidRDefault="00F720CF" w:rsidP="00284647">
      <w:pPr>
        <w:spacing w:after="0" w:line="240" w:lineRule="auto"/>
        <w:jc w:val="center"/>
        <w:rPr>
          <w:rFonts w:ascii="Times New Roman" w:hAnsi="Times New Roman"/>
          <w:b/>
          <w:sz w:val="28"/>
          <w:szCs w:val="28"/>
        </w:rPr>
      </w:pPr>
      <w:r w:rsidRPr="00F720CF">
        <w:rPr>
          <w:rFonts w:ascii="Times New Roman" w:hAnsi="Times New Roman"/>
          <w:b/>
          <w:sz w:val="28"/>
          <w:szCs w:val="28"/>
        </w:rPr>
        <w:t>Раздел 1</w:t>
      </w:r>
      <w:r w:rsidR="00C221D7">
        <w:rPr>
          <w:rFonts w:ascii="Times New Roman" w:hAnsi="Times New Roman"/>
          <w:b/>
          <w:sz w:val="28"/>
          <w:szCs w:val="28"/>
        </w:rPr>
        <w:t>1</w:t>
      </w:r>
      <w:r w:rsidRPr="00F720CF">
        <w:rPr>
          <w:rFonts w:ascii="Times New Roman" w:hAnsi="Times New Roman"/>
          <w:b/>
          <w:sz w:val="28"/>
          <w:szCs w:val="28"/>
        </w:rPr>
        <w:t>. Лучшая муниципальная практика содействия развитию конкуренции за 2018 год</w:t>
      </w:r>
    </w:p>
    <w:p w:rsidR="0045482B" w:rsidRPr="00F720CF" w:rsidRDefault="0045482B" w:rsidP="00284647">
      <w:pPr>
        <w:spacing w:after="0" w:line="240" w:lineRule="auto"/>
        <w:jc w:val="center"/>
        <w:rPr>
          <w:rFonts w:ascii="Times New Roman" w:hAnsi="Times New Roman"/>
          <w:b/>
          <w:sz w:val="28"/>
          <w:szCs w:val="28"/>
        </w:rPr>
      </w:pPr>
    </w:p>
    <w:p w:rsidR="00C9530B" w:rsidRPr="00EE747E" w:rsidRDefault="00C9530B" w:rsidP="00C9530B">
      <w:pPr>
        <w:spacing w:after="0" w:line="240" w:lineRule="auto"/>
        <w:ind w:firstLine="708"/>
        <w:jc w:val="both"/>
        <w:rPr>
          <w:rFonts w:ascii="Times New Roman" w:hAnsi="Times New Roman"/>
          <w:sz w:val="28"/>
          <w:szCs w:val="28"/>
        </w:rPr>
      </w:pPr>
      <w:r>
        <w:rPr>
          <w:rFonts w:ascii="Times New Roman" w:hAnsi="Times New Roman"/>
          <w:sz w:val="28"/>
          <w:szCs w:val="28"/>
        </w:rPr>
        <w:t xml:space="preserve">31.08.2018 администрация муниципального образования Усть-Лабинский район приняло участие </w:t>
      </w:r>
      <w:r w:rsidRPr="00EE747E">
        <w:rPr>
          <w:rFonts w:ascii="Times New Roman" w:hAnsi="Times New Roman"/>
          <w:sz w:val="28"/>
          <w:szCs w:val="28"/>
        </w:rPr>
        <w:t xml:space="preserve">региональном этапе </w:t>
      </w:r>
      <w:r>
        <w:rPr>
          <w:rFonts w:ascii="Times New Roman" w:hAnsi="Times New Roman"/>
          <w:sz w:val="28"/>
          <w:szCs w:val="28"/>
        </w:rPr>
        <w:t>в</w:t>
      </w:r>
      <w:r w:rsidRPr="00EE747E">
        <w:rPr>
          <w:rFonts w:ascii="Times New Roman" w:hAnsi="Times New Roman"/>
          <w:sz w:val="28"/>
          <w:szCs w:val="28"/>
        </w:rPr>
        <w:t>сероссийского конкурса лучших практик и инициатив социально-экономического развития субъектов Российской Федерации</w:t>
      </w:r>
      <w:r w:rsidR="0042555E">
        <w:rPr>
          <w:rFonts w:ascii="Times New Roman" w:hAnsi="Times New Roman"/>
          <w:sz w:val="28"/>
          <w:szCs w:val="28"/>
        </w:rPr>
        <w:t xml:space="preserve"> в н</w:t>
      </w:r>
      <w:r w:rsidR="0042555E" w:rsidRPr="0042555E">
        <w:rPr>
          <w:rFonts w:ascii="Times New Roman" w:hAnsi="Times New Roman"/>
          <w:sz w:val="28"/>
          <w:szCs w:val="28"/>
        </w:rPr>
        <w:t>оминация «Развитие человеческого капитала</w:t>
      </w:r>
      <w:r w:rsidR="0042555E">
        <w:rPr>
          <w:rFonts w:ascii="Times New Roman" w:hAnsi="Times New Roman"/>
          <w:sz w:val="28"/>
          <w:szCs w:val="28"/>
        </w:rPr>
        <w:t>».</w:t>
      </w:r>
    </w:p>
    <w:p w:rsidR="0045482B" w:rsidRDefault="0045482B" w:rsidP="0045482B">
      <w:pPr>
        <w:spacing w:after="0" w:line="240" w:lineRule="auto"/>
        <w:ind w:firstLine="708"/>
        <w:jc w:val="both"/>
        <w:rPr>
          <w:rFonts w:ascii="Times New Roman" w:eastAsia="Times New Roman" w:hAnsi="Times New Roman"/>
          <w:sz w:val="28"/>
          <w:szCs w:val="28"/>
          <w:lang w:eastAsia="ru-RU"/>
        </w:rPr>
      </w:pPr>
      <w:r w:rsidRPr="0045482B">
        <w:rPr>
          <w:rFonts w:ascii="Times New Roman" w:eastAsia="Times New Roman" w:hAnsi="Times New Roman"/>
          <w:sz w:val="28"/>
          <w:szCs w:val="28"/>
          <w:lang w:eastAsia="ru-RU"/>
        </w:rPr>
        <w:t xml:space="preserve">В 2018 году администрацией муниципального образования </w:t>
      </w:r>
      <w:r>
        <w:rPr>
          <w:rFonts w:ascii="Times New Roman" w:eastAsia="Times New Roman" w:hAnsi="Times New Roman"/>
          <w:sz w:val="28"/>
          <w:szCs w:val="28"/>
          <w:lang w:eastAsia="ru-RU"/>
        </w:rPr>
        <w:t xml:space="preserve">Усть-Лабинский район </w:t>
      </w:r>
      <w:r w:rsidRPr="0045482B">
        <w:rPr>
          <w:rFonts w:ascii="Times New Roman" w:eastAsia="Times New Roman" w:hAnsi="Times New Roman"/>
          <w:sz w:val="28"/>
          <w:szCs w:val="28"/>
          <w:lang w:eastAsia="ru-RU"/>
        </w:rPr>
        <w:t xml:space="preserve">для участия в  конкурсе профессионального управления проектной деятельностью «Проектный Олимп»  в номинации «Управление проектами в муниципальном образовании» был представлен проект «Формирование бережливого мышления». </w:t>
      </w:r>
    </w:p>
    <w:p w:rsidR="0045482B" w:rsidRPr="0045482B" w:rsidRDefault="0045482B" w:rsidP="0045482B">
      <w:pPr>
        <w:spacing w:after="0" w:line="240" w:lineRule="auto"/>
        <w:ind w:firstLine="708"/>
        <w:jc w:val="both"/>
        <w:rPr>
          <w:rFonts w:ascii="Times New Roman" w:eastAsia="Times New Roman" w:hAnsi="Times New Roman"/>
          <w:sz w:val="24"/>
          <w:szCs w:val="24"/>
          <w:lang w:eastAsia="ru-RU"/>
        </w:rPr>
      </w:pPr>
      <w:r w:rsidRPr="0045482B">
        <w:rPr>
          <w:rFonts w:ascii="Times New Roman" w:eastAsia="Times New Roman" w:hAnsi="Times New Roman"/>
          <w:sz w:val="28"/>
          <w:szCs w:val="28"/>
          <w:lang w:eastAsia="ru-RU"/>
        </w:rPr>
        <w:t>В реализацию данного проекта были включены 3 практики:</w:t>
      </w:r>
    </w:p>
    <w:p w:rsidR="0045482B" w:rsidRPr="0045482B" w:rsidRDefault="0045482B" w:rsidP="0045482B">
      <w:pPr>
        <w:spacing w:after="0" w:line="240" w:lineRule="auto"/>
        <w:ind w:firstLine="708"/>
        <w:jc w:val="both"/>
        <w:rPr>
          <w:rFonts w:ascii="Times New Roman" w:eastAsia="Times New Roman" w:hAnsi="Times New Roman"/>
          <w:sz w:val="24"/>
          <w:szCs w:val="24"/>
          <w:lang w:eastAsia="ru-RU"/>
        </w:rPr>
      </w:pPr>
      <w:r w:rsidRPr="0045482B">
        <w:rPr>
          <w:rFonts w:ascii="Times New Roman" w:eastAsia="Times New Roman" w:hAnsi="Times New Roman"/>
          <w:sz w:val="28"/>
          <w:szCs w:val="28"/>
          <w:lang w:eastAsia="ru-RU"/>
        </w:rPr>
        <w:t>-  формирование бережливого мышления;</w:t>
      </w:r>
    </w:p>
    <w:p w:rsidR="0045482B" w:rsidRPr="0045482B" w:rsidRDefault="0045482B" w:rsidP="0045482B">
      <w:pPr>
        <w:spacing w:after="0" w:line="240" w:lineRule="auto"/>
        <w:ind w:firstLine="708"/>
        <w:jc w:val="both"/>
        <w:rPr>
          <w:rFonts w:ascii="Times New Roman" w:eastAsia="Times New Roman" w:hAnsi="Times New Roman"/>
          <w:sz w:val="24"/>
          <w:szCs w:val="24"/>
          <w:lang w:eastAsia="ru-RU"/>
        </w:rPr>
      </w:pPr>
      <w:r w:rsidRPr="0045482B">
        <w:rPr>
          <w:rFonts w:ascii="Times New Roman" w:eastAsia="Times New Roman" w:hAnsi="Times New Roman"/>
          <w:sz w:val="28"/>
          <w:szCs w:val="28"/>
          <w:lang w:eastAsia="ru-RU"/>
        </w:rPr>
        <w:t>- бережливый Усть-Лабинский район;</w:t>
      </w:r>
    </w:p>
    <w:p w:rsidR="0045482B" w:rsidRPr="0045482B" w:rsidRDefault="0045482B" w:rsidP="0045482B">
      <w:pPr>
        <w:spacing w:after="0" w:line="240" w:lineRule="auto"/>
        <w:ind w:firstLine="708"/>
        <w:jc w:val="both"/>
        <w:rPr>
          <w:rFonts w:ascii="Times New Roman" w:eastAsia="Times New Roman" w:hAnsi="Times New Roman"/>
          <w:sz w:val="24"/>
          <w:szCs w:val="24"/>
          <w:lang w:eastAsia="ru-RU"/>
        </w:rPr>
      </w:pPr>
      <w:r w:rsidRPr="0045482B">
        <w:rPr>
          <w:rFonts w:ascii="Times New Roman" w:eastAsia="Times New Roman" w:hAnsi="Times New Roman"/>
          <w:sz w:val="28"/>
          <w:szCs w:val="28"/>
          <w:lang w:eastAsia="ru-RU"/>
        </w:rPr>
        <w:t>- внедрение проектного управления.</w:t>
      </w:r>
    </w:p>
    <w:p w:rsidR="0045482B" w:rsidRPr="0045482B" w:rsidRDefault="0045482B" w:rsidP="0045482B">
      <w:pPr>
        <w:spacing w:after="0" w:line="240" w:lineRule="auto"/>
        <w:ind w:firstLine="708"/>
        <w:jc w:val="both"/>
        <w:rPr>
          <w:rFonts w:ascii="Times New Roman" w:eastAsia="Times New Roman" w:hAnsi="Times New Roman"/>
          <w:sz w:val="24"/>
          <w:szCs w:val="24"/>
          <w:lang w:eastAsia="ru-RU"/>
        </w:rPr>
      </w:pPr>
      <w:r w:rsidRPr="0045482B">
        <w:rPr>
          <w:rFonts w:ascii="Times New Roman" w:eastAsia="Times New Roman" w:hAnsi="Times New Roman"/>
          <w:sz w:val="28"/>
          <w:szCs w:val="28"/>
          <w:lang w:eastAsia="ru-RU"/>
        </w:rPr>
        <w:t>В результате отборочного тура проект «Формирование бережливого мышления» стал финалистом проводимого конкурса.</w:t>
      </w:r>
    </w:p>
    <w:p w:rsidR="0045482B" w:rsidRPr="0045482B" w:rsidRDefault="0045482B" w:rsidP="0045482B">
      <w:pPr>
        <w:spacing w:after="0" w:line="240" w:lineRule="auto"/>
        <w:ind w:firstLine="708"/>
        <w:jc w:val="both"/>
        <w:rPr>
          <w:rFonts w:ascii="Times New Roman" w:eastAsia="Times New Roman" w:hAnsi="Times New Roman"/>
          <w:sz w:val="24"/>
          <w:szCs w:val="24"/>
          <w:lang w:eastAsia="ru-RU"/>
        </w:rPr>
      </w:pPr>
      <w:r w:rsidRPr="0045482B">
        <w:rPr>
          <w:rFonts w:ascii="Times New Roman" w:eastAsia="Times New Roman" w:hAnsi="Times New Roman"/>
          <w:sz w:val="28"/>
          <w:szCs w:val="28"/>
          <w:lang w:eastAsia="ru-RU"/>
        </w:rPr>
        <w:t>Во встрече приняла участие заместитель министра экономики Краснодарского края Светлана Николаевна Салтанова. Со стороны администрации района асессоров встречали:</w:t>
      </w:r>
    </w:p>
    <w:p w:rsidR="0045482B" w:rsidRPr="0045482B" w:rsidRDefault="0045482B" w:rsidP="0045482B">
      <w:pPr>
        <w:spacing w:after="0" w:line="240" w:lineRule="auto"/>
        <w:ind w:firstLine="708"/>
        <w:jc w:val="both"/>
        <w:rPr>
          <w:rFonts w:ascii="Times New Roman" w:eastAsia="Times New Roman" w:hAnsi="Times New Roman"/>
          <w:sz w:val="24"/>
          <w:szCs w:val="24"/>
          <w:lang w:eastAsia="ru-RU"/>
        </w:rPr>
      </w:pPr>
      <w:r w:rsidRPr="0045482B">
        <w:rPr>
          <w:rFonts w:ascii="Times New Roman" w:eastAsia="Times New Roman" w:hAnsi="Times New Roman"/>
          <w:sz w:val="28"/>
          <w:szCs w:val="28"/>
          <w:lang w:eastAsia="ru-RU"/>
        </w:rPr>
        <w:t xml:space="preserve">- заместитель главы муниципального образования </w:t>
      </w:r>
      <w:r w:rsidRPr="0045482B">
        <w:rPr>
          <w:rFonts w:ascii="Times New Roman" w:eastAsia="Times New Roman" w:hAnsi="Times New Roman"/>
          <w:sz w:val="28"/>
          <w:lang w:eastAsia="ru-RU"/>
        </w:rPr>
        <w:t>Усть-Лабинский район Светлана</w:t>
      </w:r>
      <w:r w:rsidRPr="0045482B">
        <w:rPr>
          <w:rFonts w:ascii="Times New Roman" w:eastAsia="Times New Roman" w:hAnsi="Times New Roman"/>
          <w:sz w:val="28"/>
          <w:szCs w:val="28"/>
          <w:lang w:eastAsia="ru-RU"/>
        </w:rPr>
        <w:t xml:space="preserve"> Игоревна Завалевская;</w:t>
      </w:r>
    </w:p>
    <w:p w:rsidR="0045482B" w:rsidRPr="0045482B" w:rsidRDefault="0045482B" w:rsidP="0045482B">
      <w:pPr>
        <w:spacing w:after="0" w:line="240" w:lineRule="auto"/>
        <w:ind w:firstLine="708"/>
        <w:jc w:val="both"/>
        <w:rPr>
          <w:rFonts w:ascii="Times New Roman" w:eastAsia="Times New Roman" w:hAnsi="Times New Roman"/>
          <w:sz w:val="24"/>
          <w:szCs w:val="24"/>
          <w:lang w:eastAsia="ru-RU"/>
        </w:rPr>
      </w:pPr>
      <w:r w:rsidRPr="0045482B">
        <w:rPr>
          <w:rFonts w:ascii="Times New Roman" w:eastAsia="Times New Roman" w:hAnsi="Times New Roman"/>
          <w:sz w:val="28"/>
          <w:szCs w:val="28"/>
          <w:lang w:eastAsia="ru-RU"/>
        </w:rPr>
        <w:t>- начальник управления образованием муниципального образования Усть-Лабинский район Наталья Васильевна Тимонина;</w:t>
      </w:r>
    </w:p>
    <w:p w:rsidR="0045482B" w:rsidRPr="0045482B" w:rsidRDefault="0045482B" w:rsidP="0045482B">
      <w:pPr>
        <w:spacing w:after="0" w:line="240" w:lineRule="auto"/>
        <w:ind w:firstLine="708"/>
        <w:jc w:val="both"/>
        <w:rPr>
          <w:rFonts w:ascii="Times New Roman" w:eastAsia="Times New Roman" w:hAnsi="Times New Roman"/>
          <w:sz w:val="24"/>
          <w:szCs w:val="24"/>
          <w:lang w:eastAsia="ru-RU"/>
        </w:rPr>
      </w:pPr>
      <w:r w:rsidRPr="0045482B">
        <w:rPr>
          <w:rFonts w:ascii="Times New Roman" w:eastAsia="Times New Roman" w:hAnsi="Times New Roman"/>
          <w:sz w:val="28"/>
          <w:szCs w:val="28"/>
          <w:lang w:eastAsia="ru-RU"/>
        </w:rPr>
        <w:t> - начальник управления экономики муниципального образования Усть-Лабинский район Наталья Валерьевна Гаценко;</w:t>
      </w:r>
    </w:p>
    <w:p w:rsidR="0045482B" w:rsidRPr="0045482B" w:rsidRDefault="0045482B" w:rsidP="0045482B">
      <w:pPr>
        <w:spacing w:after="0" w:line="240" w:lineRule="auto"/>
        <w:ind w:firstLine="708"/>
        <w:jc w:val="both"/>
        <w:rPr>
          <w:rFonts w:ascii="Times New Roman" w:eastAsia="Times New Roman" w:hAnsi="Times New Roman"/>
          <w:sz w:val="24"/>
          <w:szCs w:val="24"/>
          <w:lang w:eastAsia="ru-RU"/>
        </w:rPr>
      </w:pPr>
      <w:r w:rsidRPr="0045482B">
        <w:rPr>
          <w:rFonts w:ascii="Times New Roman" w:eastAsia="Times New Roman" w:hAnsi="Times New Roman"/>
          <w:sz w:val="28"/>
          <w:szCs w:val="28"/>
          <w:lang w:eastAsia="ru-RU"/>
        </w:rPr>
        <w:t>-директор муниципального бюджетного общеобразовательного учреждения начальная общеобразовательная школа «Образовательный холдинг «Детство без границ» Людмила Валентиновна Амзаева.</w:t>
      </w:r>
    </w:p>
    <w:p w:rsidR="0045482B" w:rsidRPr="0045482B" w:rsidRDefault="0045482B" w:rsidP="0045482B">
      <w:pPr>
        <w:spacing w:after="0" w:line="240" w:lineRule="auto"/>
        <w:ind w:firstLine="708"/>
        <w:jc w:val="both"/>
        <w:rPr>
          <w:rFonts w:ascii="Times New Roman" w:eastAsia="Times New Roman" w:hAnsi="Times New Roman"/>
          <w:sz w:val="24"/>
          <w:szCs w:val="24"/>
          <w:lang w:eastAsia="ru-RU"/>
        </w:rPr>
      </w:pPr>
      <w:r w:rsidRPr="0045482B">
        <w:rPr>
          <w:rFonts w:ascii="Times New Roman" w:eastAsia="Times New Roman" w:hAnsi="Times New Roman"/>
          <w:sz w:val="28"/>
          <w:szCs w:val="28"/>
          <w:lang w:eastAsia="ru-RU"/>
        </w:rPr>
        <w:t xml:space="preserve">В рамах данного визита асессоры посетили МБОУ НПО «Образовательный холдинг «Детство без границ», МБОУ СОШ №6 им. И.Т.Сидоренко, ГБПОУ КК «Социально-педагогический колледж» и строительную площадку «Образовательной организации Усть-Лабинский Лицей и администрацию муниципального образования Усть-Лабинский район. </w:t>
      </w:r>
    </w:p>
    <w:p w:rsidR="0045482B" w:rsidRPr="0045482B" w:rsidRDefault="0045482B" w:rsidP="0045482B">
      <w:pPr>
        <w:spacing w:after="0" w:line="240" w:lineRule="auto"/>
        <w:jc w:val="both"/>
        <w:rPr>
          <w:rFonts w:ascii="Times New Roman" w:eastAsia="Times New Roman" w:hAnsi="Times New Roman"/>
          <w:sz w:val="24"/>
          <w:szCs w:val="24"/>
          <w:lang w:eastAsia="ru-RU"/>
        </w:rPr>
      </w:pPr>
      <w:r w:rsidRPr="0045482B">
        <w:rPr>
          <w:rFonts w:ascii="Times New Roman" w:eastAsia="Times New Roman" w:hAnsi="Times New Roman"/>
          <w:sz w:val="28"/>
          <w:szCs w:val="28"/>
          <w:lang w:eastAsia="ru-RU"/>
        </w:rPr>
        <w:t>В ходе посещения этих учреждений асессоры смогли ознакомиться с применением бережливых технологий и внедрением проектного управления на практике.</w:t>
      </w:r>
    </w:p>
    <w:p w:rsidR="0045482B" w:rsidRPr="0045482B" w:rsidRDefault="0045482B" w:rsidP="0045482B">
      <w:pPr>
        <w:spacing w:after="0" w:line="240" w:lineRule="auto"/>
        <w:ind w:firstLine="708"/>
        <w:jc w:val="both"/>
        <w:rPr>
          <w:rFonts w:ascii="Times New Roman" w:eastAsia="Times New Roman" w:hAnsi="Times New Roman"/>
          <w:sz w:val="24"/>
          <w:szCs w:val="24"/>
          <w:lang w:eastAsia="ru-RU"/>
        </w:rPr>
      </w:pPr>
      <w:r w:rsidRPr="0045482B">
        <w:rPr>
          <w:rFonts w:ascii="Times New Roman" w:eastAsia="Times New Roman" w:hAnsi="Times New Roman"/>
          <w:sz w:val="28"/>
          <w:szCs w:val="28"/>
          <w:lang w:eastAsia="ru-RU"/>
        </w:rPr>
        <w:t>Целью таких встреч является выявление лучших практик участников, что помогает не только добавить баллы к оценке конкретного конкурсанта, но и пополнять  базу знаний «Проектного Олимпа» для распространения на территории РФ, а также позволяет  всем  заинтересованным сторонам  воспользоваться положительным  опытом и интересными решениями в сфере реализации проектов.</w:t>
      </w:r>
    </w:p>
    <w:p w:rsidR="00C221D7" w:rsidRDefault="00C221D7" w:rsidP="00284647">
      <w:pPr>
        <w:spacing w:after="0" w:line="240" w:lineRule="auto"/>
        <w:jc w:val="center"/>
        <w:rPr>
          <w:rFonts w:ascii="Times New Roman" w:hAnsi="Times New Roman"/>
          <w:b/>
          <w:sz w:val="28"/>
          <w:szCs w:val="28"/>
          <w:highlight w:val="yellow"/>
        </w:rPr>
      </w:pPr>
    </w:p>
    <w:p w:rsidR="00284647" w:rsidRPr="00C221D7" w:rsidRDefault="00284647" w:rsidP="00284647">
      <w:pPr>
        <w:spacing w:after="0" w:line="240" w:lineRule="auto"/>
        <w:jc w:val="center"/>
        <w:rPr>
          <w:rFonts w:ascii="Times New Roman" w:hAnsi="Times New Roman"/>
          <w:b/>
          <w:sz w:val="28"/>
          <w:szCs w:val="28"/>
        </w:rPr>
      </w:pPr>
      <w:r w:rsidRPr="00C221D7">
        <w:rPr>
          <w:rFonts w:ascii="Times New Roman" w:hAnsi="Times New Roman"/>
          <w:b/>
          <w:sz w:val="28"/>
          <w:szCs w:val="28"/>
        </w:rPr>
        <w:t xml:space="preserve">Раздел </w:t>
      </w:r>
      <w:r w:rsidR="00C221D7" w:rsidRPr="00C221D7">
        <w:rPr>
          <w:rFonts w:ascii="Times New Roman" w:hAnsi="Times New Roman"/>
          <w:b/>
          <w:sz w:val="28"/>
          <w:szCs w:val="28"/>
        </w:rPr>
        <w:t>12</w:t>
      </w:r>
      <w:r w:rsidRPr="00C221D7">
        <w:rPr>
          <w:rFonts w:ascii="Times New Roman" w:hAnsi="Times New Roman"/>
          <w:b/>
          <w:sz w:val="28"/>
          <w:szCs w:val="28"/>
        </w:rPr>
        <w:t>. Дополнительные комментарии со стороны муниципального образования («обратная связь»).</w:t>
      </w:r>
    </w:p>
    <w:p w:rsidR="00284647" w:rsidRPr="00787269" w:rsidRDefault="00284647" w:rsidP="00284647">
      <w:pPr>
        <w:spacing w:after="0" w:line="240" w:lineRule="auto"/>
        <w:jc w:val="center"/>
        <w:rPr>
          <w:rFonts w:ascii="Times New Roman" w:hAnsi="Times New Roman"/>
          <w:b/>
          <w:sz w:val="28"/>
          <w:szCs w:val="28"/>
          <w:highlight w:val="yellow"/>
        </w:rPr>
      </w:pPr>
    </w:p>
    <w:p w:rsidR="00752CB6" w:rsidRPr="00723FA6" w:rsidRDefault="00752CB6" w:rsidP="00752CB6">
      <w:pPr>
        <w:spacing w:after="0" w:line="240" w:lineRule="auto"/>
        <w:ind w:firstLine="709"/>
        <w:jc w:val="both"/>
        <w:rPr>
          <w:rFonts w:ascii="Times New Roman" w:hAnsi="Times New Roman"/>
          <w:sz w:val="28"/>
          <w:szCs w:val="28"/>
          <w:lang w:eastAsia="ru-RU"/>
        </w:rPr>
      </w:pPr>
      <w:r w:rsidRPr="00723FA6">
        <w:rPr>
          <w:rFonts w:ascii="Times New Roman" w:hAnsi="Times New Roman"/>
          <w:sz w:val="28"/>
          <w:szCs w:val="28"/>
          <w:lang w:eastAsia="ru-RU"/>
        </w:rPr>
        <w:t xml:space="preserve">Усть-Лабинский район является пилотной площадкой Краснодарского края по внедрению инструментов бережливого производства. </w:t>
      </w:r>
    </w:p>
    <w:p w:rsidR="00752CB6" w:rsidRPr="005C437C" w:rsidRDefault="00752CB6" w:rsidP="00752CB6">
      <w:pPr>
        <w:spacing w:after="0" w:line="240" w:lineRule="auto"/>
        <w:ind w:firstLine="709"/>
        <w:jc w:val="both"/>
        <w:rPr>
          <w:rFonts w:ascii="Times New Roman" w:hAnsi="Times New Roman"/>
          <w:sz w:val="28"/>
          <w:szCs w:val="28"/>
          <w:lang w:eastAsia="ru-RU"/>
        </w:rPr>
      </w:pPr>
      <w:r w:rsidRPr="005C437C">
        <w:rPr>
          <w:rFonts w:ascii="Times New Roman" w:hAnsi="Times New Roman"/>
          <w:sz w:val="28"/>
          <w:szCs w:val="28"/>
          <w:lang w:eastAsia="ru-RU"/>
        </w:rPr>
        <w:t xml:space="preserve">В 2017 году в районе разработана подпрограмма «Бережливый Усть-Лабинский район» в рамках муниципальной программы «Формирование инвестиционной привлекательности района и содействие развитию малого и среднего предпринимательства на 2017-2020 годы» и предусмотрены средства в виде грантов, направленные на стимулирование активности муниципальных учреждений Усть-Лабинского района для реализации социально значимых проектов в сфере внедрения технологий бережливого производства. </w:t>
      </w:r>
    </w:p>
    <w:p w:rsidR="00752CB6" w:rsidRPr="005C437C" w:rsidRDefault="00752CB6" w:rsidP="00752CB6">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 2018 году б</w:t>
      </w:r>
      <w:r w:rsidRPr="005C437C">
        <w:rPr>
          <w:rFonts w:ascii="Times New Roman" w:hAnsi="Times New Roman"/>
          <w:sz w:val="28"/>
          <w:szCs w:val="28"/>
          <w:lang w:eastAsia="ru-RU"/>
        </w:rPr>
        <w:t xml:space="preserve">ыл проведен конкурсный отбор по результатам, которого были предоставлены гранты в форме субсидий </w:t>
      </w:r>
      <w:r>
        <w:rPr>
          <w:rFonts w:ascii="Times New Roman" w:hAnsi="Times New Roman"/>
          <w:sz w:val="28"/>
          <w:szCs w:val="28"/>
          <w:lang w:eastAsia="ru-RU"/>
        </w:rPr>
        <w:t>2 проектам в номинации</w:t>
      </w:r>
      <w:r w:rsidRPr="005C437C">
        <w:rPr>
          <w:rFonts w:ascii="Times New Roman" w:hAnsi="Times New Roman"/>
          <w:sz w:val="28"/>
          <w:szCs w:val="28"/>
          <w:lang w:eastAsia="ru-RU"/>
        </w:rPr>
        <w:t xml:space="preserve"> «Лучший проект по повышению качества оказания муниципальных услуг»:</w:t>
      </w:r>
    </w:p>
    <w:p w:rsidR="00752CB6" w:rsidRPr="001512D1" w:rsidRDefault="00752CB6" w:rsidP="00752CB6">
      <w:pPr>
        <w:tabs>
          <w:tab w:val="left" w:pos="567"/>
        </w:tabs>
        <w:spacing w:after="0" w:line="240" w:lineRule="auto"/>
        <w:ind w:firstLine="709"/>
        <w:contextualSpacing/>
        <w:jc w:val="both"/>
        <w:rPr>
          <w:rFonts w:ascii="Times New Roman" w:hAnsi="Times New Roman"/>
          <w:sz w:val="28"/>
          <w:szCs w:val="28"/>
          <w:lang w:eastAsia="ru-RU"/>
        </w:rPr>
      </w:pPr>
      <w:r w:rsidRPr="005C437C">
        <w:rPr>
          <w:rFonts w:ascii="Times New Roman" w:hAnsi="Times New Roman"/>
          <w:sz w:val="28"/>
          <w:szCs w:val="28"/>
          <w:lang w:eastAsia="ru-RU"/>
        </w:rPr>
        <w:t>- субсидия в сумме 300 000,00 рублей выделена муниципально</w:t>
      </w:r>
      <w:r>
        <w:rPr>
          <w:rFonts w:ascii="Times New Roman" w:hAnsi="Times New Roman"/>
          <w:sz w:val="28"/>
          <w:szCs w:val="28"/>
          <w:lang w:eastAsia="ru-RU"/>
        </w:rPr>
        <w:t>е</w:t>
      </w:r>
      <w:r w:rsidRPr="005C437C">
        <w:rPr>
          <w:rFonts w:ascii="Times New Roman" w:hAnsi="Times New Roman"/>
          <w:sz w:val="28"/>
          <w:szCs w:val="28"/>
          <w:lang w:eastAsia="ru-RU"/>
        </w:rPr>
        <w:t xml:space="preserve"> бюджетно</w:t>
      </w:r>
      <w:r>
        <w:rPr>
          <w:rFonts w:ascii="Times New Roman" w:hAnsi="Times New Roman"/>
          <w:sz w:val="28"/>
          <w:szCs w:val="28"/>
          <w:lang w:eastAsia="ru-RU"/>
        </w:rPr>
        <w:t>е</w:t>
      </w:r>
      <w:r w:rsidRPr="005C437C">
        <w:rPr>
          <w:rFonts w:ascii="Times New Roman" w:hAnsi="Times New Roman"/>
          <w:sz w:val="28"/>
          <w:szCs w:val="28"/>
          <w:lang w:eastAsia="ru-RU"/>
        </w:rPr>
        <w:t xml:space="preserve"> общеобразовательно</w:t>
      </w:r>
      <w:r>
        <w:rPr>
          <w:rFonts w:ascii="Times New Roman" w:hAnsi="Times New Roman"/>
          <w:sz w:val="28"/>
          <w:szCs w:val="28"/>
          <w:lang w:eastAsia="ru-RU"/>
        </w:rPr>
        <w:t>е</w:t>
      </w:r>
      <w:r w:rsidRPr="005C437C">
        <w:rPr>
          <w:rFonts w:ascii="Times New Roman" w:hAnsi="Times New Roman"/>
          <w:sz w:val="28"/>
          <w:szCs w:val="28"/>
          <w:lang w:eastAsia="ru-RU"/>
        </w:rPr>
        <w:t xml:space="preserve"> учреждени</w:t>
      </w:r>
      <w:r>
        <w:rPr>
          <w:rFonts w:ascii="Times New Roman" w:hAnsi="Times New Roman"/>
          <w:sz w:val="28"/>
          <w:szCs w:val="28"/>
          <w:lang w:eastAsia="ru-RU"/>
        </w:rPr>
        <w:t>е</w:t>
      </w:r>
      <w:r w:rsidRPr="005C437C">
        <w:rPr>
          <w:rFonts w:ascii="Times New Roman" w:hAnsi="Times New Roman"/>
          <w:sz w:val="28"/>
          <w:szCs w:val="28"/>
          <w:lang w:eastAsia="ru-RU"/>
        </w:rPr>
        <w:t xml:space="preserve"> </w:t>
      </w:r>
      <w:r w:rsidRPr="001512D1">
        <w:rPr>
          <w:rFonts w:ascii="Times New Roman" w:hAnsi="Times New Roman"/>
          <w:sz w:val="28"/>
          <w:szCs w:val="28"/>
        </w:rPr>
        <w:t>СОШ № 6 им. И.Т. Сидоренко на реализацию проекта «Бережливые технологии, как средство обучения финансовой грамотности»</w:t>
      </w:r>
      <w:r w:rsidRPr="001512D1">
        <w:rPr>
          <w:rFonts w:ascii="Times New Roman" w:hAnsi="Times New Roman"/>
          <w:sz w:val="28"/>
          <w:szCs w:val="28"/>
          <w:lang w:eastAsia="ru-RU"/>
        </w:rPr>
        <w:t xml:space="preserve">. </w:t>
      </w:r>
    </w:p>
    <w:p w:rsidR="00752CB6" w:rsidRDefault="00752CB6" w:rsidP="00752CB6">
      <w:pPr>
        <w:tabs>
          <w:tab w:val="left" w:pos="567"/>
        </w:tabs>
        <w:spacing w:after="0" w:line="240" w:lineRule="auto"/>
        <w:contextualSpacing/>
        <w:jc w:val="both"/>
        <w:rPr>
          <w:rFonts w:ascii="Times New Roman" w:hAnsi="Times New Roman"/>
          <w:sz w:val="28"/>
          <w:szCs w:val="28"/>
          <w:lang w:eastAsia="ru-RU"/>
        </w:rPr>
      </w:pPr>
      <w:r w:rsidRPr="005C437C">
        <w:rPr>
          <w:rFonts w:ascii="Times New Roman" w:hAnsi="Times New Roman"/>
          <w:sz w:val="28"/>
          <w:szCs w:val="28"/>
          <w:lang w:eastAsia="ru-RU"/>
        </w:rPr>
        <w:t>Получател</w:t>
      </w:r>
      <w:r>
        <w:rPr>
          <w:rFonts w:ascii="Times New Roman" w:hAnsi="Times New Roman"/>
          <w:sz w:val="28"/>
          <w:szCs w:val="28"/>
          <w:lang w:eastAsia="ru-RU"/>
        </w:rPr>
        <w:t>е</w:t>
      </w:r>
      <w:r w:rsidRPr="005C437C">
        <w:rPr>
          <w:rFonts w:ascii="Times New Roman" w:hAnsi="Times New Roman"/>
          <w:sz w:val="28"/>
          <w:szCs w:val="28"/>
          <w:lang w:eastAsia="ru-RU"/>
        </w:rPr>
        <w:t>м грант</w:t>
      </w:r>
      <w:r>
        <w:rPr>
          <w:rFonts w:ascii="Times New Roman" w:hAnsi="Times New Roman"/>
          <w:sz w:val="28"/>
          <w:szCs w:val="28"/>
          <w:lang w:eastAsia="ru-RU"/>
        </w:rPr>
        <w:t>а</w:t>
      </w:r>
      <w:r w:rsidRPr="005C437C">
        <w:rPr>
          <w:rFonts w:ascii="Times New Roman" w:hAnsi="Times New Roman"/>
          <w:sz w:val="28"/>
          <w:szCs w:val="28"/>
          <w:lang w:eastAsia="ru-RU"/>
        </w:rPr>
        <w:t xml:space="preserve"> </w:t>
      </w:r>
      <w:r>
        <w:rPr>
          <w:rFonts w:ascii="Times New Roman" w:hAnsi="Times New Roman"/>
          <w:sz w:val="28"/>
          <w:szCs w:val="28"/>
          <w:lang w:eastAsia="ru-RU"/>
        </w:rPr>
        <w:t>проводятся обучающие и практические семинары;</w:t>
      </w:r>
      <w:r w:rsidRPr="005C437C">
        <w:rPr>
          <w:rFonts w:ascii="Times New Roman" w:hAnsi="Times New Roman"/>
          <w:sz w:val="28"/>
          <w:szCs w:val="28"/>
          <w:lang w:eastAsia="ru-RU"/>
        </w:rPr>
        <w:t xml:space="preserve"> </w:t>
      </w:r>
      <w:r>
        <w:rPr>
          <w:rFonts w:ascii="Times New Roman" w:hAnsi="Times New Roman"/>
          <w:sz w:val="28"/>
          <w:szCs w:val="28"/>
          <w:lang w:eastAsia="ru-RU"/>
        </w:rPr>
        <w:t xml:space="preserve">подготовлен сборник </w:t>
      </w:r>
      <w:r w:rsidRPr="005C437C">
        <w:rPr>
          <w:rFonts w:ascii="Times New Roman" w:hAnsi="Times New Roman"/>
          <w:sz w:val="28"/>
          <w:szCs w:val="28"/>
          <w:lang w:eastAsia="ru-RU"/>
        </w:rPr>
        <w:t>методически</w:t>
      </w:r>
      <w:r>
        <w:rPr>
          <w:rFonts w:ascii="Times New Roman" w:hAnsi="Times New Roman"/>
          <w:sz w:val="28"/>
          <w:szCs w:val="28"/>
          <w:lang w:eastAsia="ru-RU"/>
        </w:rPr>
        <w:t>х</w:t>
      </w:r>
      <w:r w:rsidRPr="005C437C">
        <w:rPr>
          <w:rFonts w:ascii="Times New Roman" w:hAnsi="Times New Roman"/>
          <w:sz w:val="28"/>
          <w:szCs w:val="28"/>
          <w:lang w:eastAsia="ru-RU"/>
        </w:rPr>
        <w:t xml:space="preserve"> </w:t>
      </w:r>
      <w:r>
        <w:rPr>
          <w:rFonts w:ascii="Times New Roman" w:hAnsi="Times New Roman"/>
          <w:sz w:val="28"/>
          <w:szCs w:val="28"/>
          <w:lang w:eastAsia="ru-RU"/>
        </w:rPr>
        <w:t xml:space="preserve">материалов. Опыт, изложенный в сборнике, </w:t>
      </w:r>
      <w:r w:rsidRPr="005C437C">
        <w:rPr>
          <w:rFonts w:ascii="Times New Roman" w:hAnsi="Times New Roman"/>
          <w:sz w:val="28"/>
          <w:szCs w:val="28"/>
          <w:lang w:eastAsia="ru-RU"/>
        </w:rPr>
        <w:t xml:space="preserve"> позволя</w:t>
      </w:r>
      <w:r>
        <w:rPr>
          <w:rFonts w:ascii="Times New Roman" w:hAnsi="Times New Roman"/>
          <w:sz w:val="28"/>
          <w:szCs w:val="28"/>
          <w:lang w:eastAsia="ru-RU"/>
        </w:rPr>
        <w:t>е</w:t>
      </w:r>
      <w:r w:rsidRPr="005C437C">
        <w:rPr>
          <w:rFonts w:ascii="Times New Roman" w:hAnsi="Times New Roman"/>
          <w:sz w:val="28"/>
          <w:szCs w:val="28"/>
          <w:lang w:eastAsia="ru-RU"/>
        </w:rPr>
        <w:t xml:space="preserve">т </w:t>
      </w:r>
      <w:r>
        <w:rPr>
          <w:rFonts w:ascii="Times New Roman" w:hAnsi="Times New Roman"/>
          <w:sz w:val="28"/>
          <w:szCs w:val="28"/>
          <w:lang w:eastAsia="ru-RU"/>
        </w:rPr>
        <w:t>использовать бережливые технологии как метод организации работы, как средство достижения и критерий оценивания результата в освоении составляющих финансовой грамотности у учащихся общеобразовательных школ</w:t>
      </w:r>
      <w:r w:rsidRPr="005C437C">
        <w:rPr>
          <w:rFonts w:ascii="Times New Roman" w:hAnsi="Times New Roman"/>
          <w:sz w:val="28"/>
          <w:szCs w:val="28"/>
          <w:lang w:eastAsia="ru-RU"/>
        </w:rPr>
        <w:t>.</w:t>
      </w:r>
      <w:r>
        <w:rPr>
          <w:rFonts w:ascii="Times New Roman" w:hAnsi="Times New Roman"/>
          <w:sz w:val="28"/>
          <w:szCs w:val="28"/>
          <w:lang w:eastAsia="ru-RU"/>
        </w:rPr>
        <w:t xml:space="preserve"> </w:t>
      </w:r>
    </w:p>
    <w:p w:rsidR="00752CB6" w:rsidRDefault="00752CB6" w:rsidP="00752CB6">
      <w:pPr>
        <w:tabs>
          <w:tab w:val="left" w:pos="567"/>
        </w:tabs>
        <w:spacing w:after="0" w:line="240" w:lineRule="auto"/>
        <w:ind w:firstLine="709"/>
        <w:contextualSpacing/>
        <w:jc w:val="both"/>
        <w:rPr>
          <w:rFonts w:ascii="Times New Roman" w:hAnsi="Times New Roman"/>
          <w:sz w:val="28"/>
          <w:szCs w:val="28"/>
        </w:rPr>
      </w:pPr>
      <w:r w:rsidRPr="005C437C">
        <w:rPr>
          <w:rFonts w:ascii="Times New Roman" w:hAnsi="Times New Roman"/>
          <w:sz w:val="28"/>
          <w:szCs w:val="28"/>
          <w:lang w:eastAsia="ru-RU"/>
        </w:rPr>
        <w:t xml:space="preserve">- субсидия в сумме </w:t>
      </w:r>
      <w:r>
        <w:rPr>
          <w:rFonts w:ascii="Times New Roman" w:hAnsi="Times New Roman"/>
          <w:sz w:val="28"/>
          <w:szCs w:val="28"/>
          <w:lang w:eastAsia="ru-RU"/>
        </w:rPr>
        <w:t>8</w:t>
      </w:r>
      <w:r w:rsidRPr="005C437C">
        <w:rPr>
          <w:rFonts w:ascii="Times New Roman" w:hAnsi="Times New Roman"/>
          <w:sz w:val="28"/>
          <w:szCs w:val="28"/>
          <w:lang w:eastAsia="ru-RU"/>
        </w:rPr>
        <w:t>0 000,00 рублей выделена муниципальн</w:t>
      </w:r>
      <w:r>
        <w:rPr>
          <w:rFonts w:ascii="Times New Roman" w:hAnsi="Times New Roman"/>
          <w:sz w:val="28"/>
          <w:szCs w:val="28"/>
          <w:lang w:eastAsia="ru-RU"/>
        </w:rPr>
        <w:t>ому</w:t>
      </w:r>
      <w:r w:rsidRPr="005C437C">
        <w:rPr>
          <w:rFonts w:ascii="Times New Roman" w:hAnsi="Times New Roman"/>
          <w:sz w:val="28"/>
          <w:szCs w:val="28"/>
          <w:lang w:eastAsia="ru-RU"/>
        </w:rPr>
        <w:t xml:space="preserve"> бюджетно</w:t>
      </w:r>
      <w:r>
        <w:rPr>
          <w:rFonts w:ascii="Times New Roman" w:hAnsi="Times New Roman"/>
          <w:sz w:val="28"/>
          <w:szCs w:val="28"/>
          <w:lang w:eastAsia="ru-RU"/>
        </w:rPr>
        <w:t>му</w:t>
      </w:r>
      <w:r w:rsidRPr="005C437C">
        <w:rPr>
          <w:rFonts w:ascii="Times New Roman" w:hAnsi="Times New Roman"/>
          <w:sz w:val="28"/>
          <w:szCs w:val="28"/>
          <w:lang w:eastAsia="ru-RU"/>
        </w:rPr>
        <w:t xml:space="preserve"> учреждени</w:t>
      </w:r>
      <w:r>
        <w:rPr>
          <w:rFonts w:ascii="Times New Roman" w:hAnsi="Times New Roman"/>
          <w:sz w:val="28"/>
          <w:szCs w:val="28"/>
          <w:lang w:eastAsia="ru-RU"/>
        </w:rPr>
        <w:t>ю</w:t>
      </w:r>
      <w:r w:rsidRPr="005C437C">
        <w:rPr>
          <w:rFonts w:ascii="Times New Roman" w:hAnsi="Times New Roman"/>
          <w:sz w:val="28"/>
          <w:szCs w:val="28"/>
          <w:lang w:eastAsia="ru-RU"/>
        </w:rPr>
        <w:t xml:space="preserve"> </w:t>
      </w:r>
      <w:r w:rsidRPr="005C3B9B">
        <w:rPr>
          <w:rFonts w:ascii="Times New Roman" w:hAnsi="Times New Roman"/>
          <w:sz w:val="28"/>
          <w:szCs w:val="28"/>
        </w:rPr>
        <w:t>дополнительного образования НОШ «Детская школа искусств» на реализацию проекта «Родительского клуба «Большая перемена»</w:t>
      </w:r>
    </w:p>
    <w:p w:rsidR="00752CB6" w:rsidRPr="005C3B9B" w:rsidRDefault="00752CB6" w:rsidP="00752CB6">
      <w:pPr>
        <w:tabs>
          <w:tab w:val="left" w:pos="567"/>
        </w:tabs>
        <w:spacing w:after="0" w:line="240" w:lineRule="auto"/>
        <w:contextualSpacing/>
        <w:jc w:val="both"/>
        <w:rPr>
          <w:rFonts w:ascii="Times New Roman" w:hAnsi="Times New Roman"/>
          <w:sz w:val="28"/>
          <w:szCs w:val="28"/>
          <w:lang w:eastAsia="ru-RU"/>
        </w:rPr>
      </w:pPr>
      <w:r>
        <w:rPr>
          <w:rFonts w:ascii="Times New Roman" w:hAnsi="Times New Roman"/>
          <w:sz w:val="28"/>
          <w:szCs w:val="28"/>
        </w:rPr>
        <w:t xml:space="preserve">Получателем гранта организован уголок творчества для родителей и детей, где они вместе участвуют в процессе создания картин из песка и пластилина. Дети, </w:t>
      </w:r>
      <w:r w:rsidRPr="0068488A">
        <w:rPr>
          <w:rFonts w:ascii="Times New Roman" w:hAnsi="Times New Roman"/>
          <w:sz w:val="28"/>
          <w:szCs w:val="28"/>
        </w:rPr>
        <w:t>находящи</w:t>
      </w:r>
      <w:r>
        <w:rPr>
          <w:rFonts w:ascii="Times New Roman" w:hAnsi="Times New Roman"/>
          <w:sz w:val="28"/>
          <w:szCs w:val="28"/>
        </w:rPr>
        <w:t>е</w:t>
      </w:r>
      <w:r w:rsidRPr="0068488A">
        <w:rPr>
          <w:rFonts w:ascii="Times New Roman" w:hAnsi="Times New Roman"/>
          <w:sz w:val="28"/>
          <w:szCs w:val="28"/>
        </w:rPr>
        <w:t>ся в школе</w:t>
      </w:r>
      <w:r>
        <w:rPr>
          <w:rFonts w:ascii="Times New Roman" w:hAnsi="Times New Roman"/>
          <w:sz w:val="28"/>
          <w:szCs w:val="28"/>
        </w:rPr>
        <w:t>,</w:t>
      </w:r>
      <w:r w:rsidRPr="0068488A">
        <w:rPr>
          <w:rFonts w:ascii="Times New Roman" w:hAnsi="Times New Roman"/>
          <w:sz w:val="28"/>
          <w:szCs w:val="28"/>
        </w:rPr>
        <w:t xml:space="preserve"> в атмосфере бережливого производства, постепенно приобщ</w:t>
      </w:r>
      <w:r>
        <w:rPr>
          <w:rFonts w:ascii="Times New Roman" w:hAnsi="Times New Roman"/>
          <w:sz w:val="28"/>
          <w:szCs w:val="28"/>
        </w:rPr>
        <w:t>аются</w:t>
      </w:r>
      <w:r w:rsidRPr="0068488A">
        <w:rPr>
          <w:rFonts w:ascii="Times New Roman" w:hAnsi="Times New Roman"/>
          <w:sz w:val="28"/>
          <w:szCs w:val="28"/>
        </w:rPr>
        <w:t xml:space="preserve"> к культуре бережливого производства, формир</w:t>
      </w:r>
      <w:r>
        <w:rPr>
          <w:rFonts w:ascii="Times New Roman" w:hAnsi="Times New Roman"/>
          <w:sz w:val="28"/>
          <w:szCs w:val="28"/>
        </w:rPr>
        <w:t>уют</w:t>
      </w:r>
      <w:r w:rsidRPr="0068488A">
        <w:rPr>
          <w:rFonts w:ascii="Times New Roman" w:hAnsi="Times New Roman"/>
          <w:sz w:val="28"/>
          <w:szCs w:val="28"/>
        </w:rPr>
        <w:t xml:space="preserve"> образ мышления и стиль повседневной жизни.</w:t>
      </w:r>
      <w:r>
        <w:rPr>
          <w:rFonts w:ascii="Times New Roman" w:hAnsi="Times New Roman"/>
          <w:sz w:val="28"/>
          <w:szCs w:val="28"/>
        </w:rPr>
        <w:t xml:space="preserve"> </w:t>
      </w:r>
    </w:p>
    <w:p w:rsidR="00752CB6" w:rsidRPr="002876A3" w:rsidRDefault="00752CB6" w:rsidP="00752CB6">
      <w:pPr>
        <w:tabs>
          <w:tab w:val="left" w:pos="426"/>
        </w:tabs>
        <w:spacing w:after="0" w:line="240" w:lineRule="auto"/>
        <w:ind w:firstLine="709"/>
        <w:contextualSpacing/>
        <w:jc w:val="both"/>
        <w:rPr>
          <w:rFonts w:ascii="Times New Roman" w:hAnsi="Times New Roman"/>
          <w:sz w:val="28"/>
          <w:szCs w:val="28"/>
          <w:lang w:eastAsia="ru-RU"/>
        </w:rPr>
      </w:pPr>
      <w:r w:rsidRPr="002876A3">
        <w:rPr>
          <w:rFonts w:ascii="Times New Roman" w:hAnsi="Times New Roman"/>
          <w:sz w:val="28"/>
          <w:szCs w:val="28"/>
          <w:lang w:eastAsia="ru-RU"/>
        </w:rPr>
        <w:t>В 2019 году продолжится поддержка социально-значимых проектов муниципальных учреждений Усть-Лабинского района в сфере внедрения технологий бережливого производства.</w:t>
      </w:r>
    </w:p>
    <w:p w:rsidR="00752CB6" w:rsidRDefault="00752CB6" w:rsidP="00752CB6">
      <w:pPr>
        <w:spacing w:line="240" w:lineRule="auto"/>
        <w:ind w:firstLine="709"/>
        <w:contextualSpacing/>
        <w:jc w:val="both"/>
        <w:rPr>
          <w:rFonts w:ascii="Times New Roman" w:hAnsi="Times New Roman"/>
          <w:sz w:val="28"/>
          <w:szCs w:val="28"/>
        </w:rPr>
      </w:pPr>
      <w:r w:rsidRPr="002876A3">
        <w:rPr>
          <w:rFonts w:ascii="Times New Roman" w:hAnsi="Times New Roman"/>
          <w:sz w:val="28"/>
          <w:szCs w:val="28"/>
        </w:rPr>
        <w:t>В рамках тиражирования опыта по внедрению бережливого производства, в августе 2018 года муниципальное образование приняло участие в практическом семинаре-совещании для руководителей кадровой службы и заместителей глав муниципальных образований, курирующих кадровую работу</w:t>
      </w:r>
      <w:r>
        <w:rPr>
          <w:rFonts w:ascii="Times New Roman" w:hAnsi="Times New Roman"/>
          <w:sz w:val="28"/>
          <w:szCs w:val="28"/>
        </w:rPr>
        <w:t>, который проводился в городе Краснодар</w:t>
      </w:r>
      <w:r w:rsidRPr="002876A3">
        <w:rPr>
          <w:rFonts w:ascii="Times New Roman" w:hAnsi="Times New Roman"/>
          <w:sz w:val="28"/>
          <w:szCs w:val="28"/>
        </w:rPr>
        <w:t xml:space="preserve">. Тема семинара: «Совершенствование механизмов управления кадровыми службами в муниципальных образованиях Краснодарского края». Усть-Лабинским муниципальным образованием была представлена презентация «Опыт внедрения бережливых технологий в дошкольном образовании». </w:t>
      </w:r>
    </w:p>
    <w:p w:rsidR="008644F6" w:rsidRPr="001B3F4A" w:rsidRDefault="008644F6" w:rsidP="001B3F4A">
      <w:pPr>
        <w:spacing w:line="240" w:lineRule="auto"/>
        <w:ind w:firstLine="709"/>
        <w:contextualSpacing/>
        <w:jc w:val="both"/>
        <w:rPr>
          <w:rFonts w:ascii="Times New Roman" w:hAnsi="Times New Roman"/>
          <w:sz w:val="28"/>
          <w:szCs w:val="28"/>
        </w:rPr>
      </w:pPr>
      <w:r>
        <w:rPr>
          <w:rFonts w:ascii="Times New Roman" w:hAnsi="Times New Roman"/>
          <w:sz w:val="28"/>
          <w:szCs w:val="28"/>
        </w:rPr>
        <w:t xml:space="preserve">В рамках проведения </w:t>
      </w:r>
      <w:r w:rsidR="001B3F4A">
        <w:rPr>
          <w:rFonts w:ascii="Times New Roman" w:hAnsi="Times New Roman"/>
          <w:sz w:val="28"/>
          <w:szCs w:val="28"/>
        </w:rPr>
        <w:t xml:space="preserve">13-14 декабря 2018 года </w:t>
      </w:r>
      <w:r>
        <w:rPr>
          <w:rFonts w:ascii="Times New Roman" w:hAnsi="Times New Roman"/>
          <w:sz w:val="28"/>
          <w:szCs w:val="28"/>
        </w:rPr>
        <w:t xml:space="preserve">научно-практической конференции «Бережливый бизнес - высокая производительность» были проведены мероприятия </w:t>
      </w:r>
      <w:r w:rsidR="001B3F4A">
        <w:rPr>
          <w:rFonts w:ascii="Times New Roman" w:hAnsi="Times New Roman"/>
          <w:sz w:val="28"/>
          <w:szCs w:val="28"/>
        </w:rPr>
        <w:t>по посещению производственных площадок, внедряющие бережливые технологии. Посещени</w:t>
      </w:r>
      <w:r w:rsidR="00E33C3B">
        <w:rPr>
          <w:rFonts w:ascii="Times New Roman" w:hAnsi="Times New Roman"/>
          <w:sz w:val="28"/>
          <w:szCs w:val="28"/>
        </w:rPr>
        <w:t>я</w:t>
      </w:r>
      <w:r w:rsidR="001B3F4A">
        <w:rPr>
          <w:rFonts w:ascii="Times New Roman" w:hAnsi="Times New Roman"/>
          <w:sz w:val="28"/>
          <w:szCs w:val="28"/>
        </w:rPr>
        <w:t xml:space="preserve"> были организованы в Агрохолдинге «Кубань», </w:t>
      </w:r>
      <w:r w:rsidR="001B3F4A" w:rsidRPr="001B3F4A">
        <w:rPr>
          <w:rFonts w:ascii="Times New Roman" w:hAnsi="Times New Roman"/>
          <w:sz w:val="28"/>
          <w:szCs w:val="28"/>
        </w:rPr>
        <w:t>МБОУ НПО «Образовательный Холдинг «Детство без границ», МБОУ СОШ № 6 имени И.Т. Сидоренко, ГБПОУ КК «Социально-педагогический колледж»</w:t>
      </w:r>
      <w:r w:rsidR="00FE30AC">
        <w:rPr>
          <w:rFonts w:ascii="Times New Roman" w:hAnsi="Times New Roman"/>
          <w:sz w:val="28"/>
          <w:szCs w:val="28"/>
        </w:rPr>
        <w:t xml:space="preserve"> и администраци</w:t>
      </w:r>
      <w:r w:rsidR="00E33C3B">
        <w:rPr>
          <w:rFonts w:ascii="Times New Roman" w:hAnsi="Times New Roman"/>
          <w:sz w:val="28"/>
          <w:szCs w:val="28"/>
        </w:rPr>
        <w:t>и</w:t>
      </w:r>
      <w:r w:rsidR="00FE30AC">
        <w:rPr>
          <w:rFonts w:ascii="Times New Roman" w:hAnsi="Times New Roman"/>
          <w:sz w:val="28"/>
          <w:szCs w:val="28"/>
        </w:rPr>
        <w:t xml:space="preserve"> муниципального образования Усть-Лабинский район по в</w:t>
      </w:r>
      <w:r w:rsidR="00FE30AC" w:rsidRPr="00FE30AC">
        <w:rPr>
          <w:rFonts w:ascii="Times New Roman" w:hAnsi="Times New Roman"/>
          <w:sz w:val="28"/>
          <w:szCs w:val="28"/>
        </w:rPr>
        <w:t>недрению принципов и ин</w:t>
      </w:r>
      <w:r w:rsidR="00FE30AC">
        <w:rPr>
          <w:rFonts w:ascii="Times New Roman" w:hAnsi="Times New Roman"/>
          <w:sz w:val="28"/>
          <w:szCs w:val="28"/>
        </w:rPr>
        <w:t>струментов бережливых технологий.</w:t>
      </w:r>
    </w:p>
    <w:p w:rsidR="00752CB6" w:rsidRPr="001B3F4A" w:rsidRDefault="00752CB6" w:rsidP="001B3F4A">
      <w:pPr>
        <w:spacing w:line="240" w:lineRule="auto"/>
        <w:ind w:firstLine="709"/>
        <w:contextualSpacing/>
        <w:jc w:val="both"/>
        <w:rPr>
          <w:rFonts w:ascii="Times New Roman" w:hAnsi="Times New Roman"/>
          <w:sz w:val="28"/>
          <w:szCs w:val="28"/>
        </w:rPr>
      </w:pPr>
    </w:p>
    <w:p w:rsidR="00886B42" w:rsidRPr="00953A08" w:rsidRDefault="00886B42" w:rsidP="00752CB6">
      <w:pPr>
        <w:spacing w:after="0" w:line="240" w:lineRule="auto"/>
        <w:ind w:firstLine="709"/>
        <w:jc w:val="both"/>
        <w:rPr>
          <w:sz w:val="28"/>
          <w:szCs w:val="28"/>
        </w:rPr>
      </w:pPr>
    </w:p>
    <w:sectPr w:rsidR="00886B42" w:rsidRPr="00953A08" w:rsidSect="00290135">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1A1E" w:rsidRDefault="00561A1E" w:rsidP="007E2560">
      <w:pPr>
        <w:spacing w:after="0" w:line="240" w:lineRule="auto"/>
      </w:pPr>
      <w:r>
        <w:separator/>
      </w:r>
    </w:p>
  </w:endnote>
  <w:endnote w:type="continuationSeparator" w:id="0">
    <w:p w:rsidR="00561A1E" w:rsidRDefault="00561A1E" w:rsidP="007E25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Times-Roman">
    <w:altName w:val="Arial Unicode MS"/>
    <w:panose1 w:val="00000000000000000000"/>
    <w:charset w:val="80"/>
    <w:family w:val="roman"/>
    <w:notTrueType/>
    <w:pitch w:val="default"/>
    <w:sig w:usb0="00000001" w:usb1="08070000" w:usb2="00000010" w:usb3="00000000" w:csb0="00020000" w:csb1="00000000"/>
  </w:font>
  <w:font w:name="DejaVu Sans">
    <w:charset w:val="CC"/>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68540"/>
      <w:docPartObj>
        <w:docPartGallery w:val="Page Numbers (Bottom of Page)"/>
        <w:docPartUnique/>
      </w:docPartObj>
    </w:sdtPr>
    <w:sdtContent>
      <w:p w:rsidR="001B3F4A" w:rsidRDefault="00543F5C">
        <w:pPr>
          <w:pStyle w:val="a7"/>
          <w:jc w:val="right"/>
        </w:pPr>
        <w:fldSimple w:instr=" PAGE   \* MERGEFORMAT ">
          <w:r w:rsidR="004C027A">
            <w:rPr>
              <w:noProof/>
            </w:rPr>
            <w:t>31</w:t>
          </w:r>
        </w:fldSimple>
      </w:p>
    </w:sdtContent>
  </w:sdt>
  <w:p w:rsidR="001B3F4A" w:rsidRDefault="001B3F4A">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F4A" w:rsidRDefault="001B3F4A" w:rsidP="00892B9D">
    <w:pPr>
      <w:pStyle w:val="a7"/>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1A1E" w:rsidRDefault="00561A1E" w:rsidP="007E2560">
      <w:pPr>
        <w:spacing w:after="0" w:line="240" w:lineRule="auto"/>
      </w:pPr>
      <w:r>
        <w:separator/>
      </w:r>
    </w:p>
  </w:footnote>
  <w:footnote w:type="continuationSeparator" w:id="0">
    <w:p w:rsidR="00561A1E" w:rsidRDefault="00561A1E" w:rsidP="007E2560">
      <w:pPr>
        <w:spacing w:after="0" w:line="240" w:lineRule="auto"/>
      </w:pPr>
      <w:r>
        <w:continuationSeparator/>
      </w:r>
    </w:p>
  </w:footnote>
  <w:footnote w:id="1">
    <w:p w:rsidR="001B3F4A" w:rsidRPr="00E05453" w:rsidRDefault="001B3F4A" w:rsidP="00C135F4">
      <w:pPr>
        <w:pStyle w:val="af9"/>
        <w:rPr>
          <w:rFonts w:ascii="Times New Roman" w:hAnsi="Times New Roman"/>
          <w:sz w:val="16"/>
          <w:szCs w:val="16"/>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name w:val="WW8Num9"/>
    <w:lvl w:ilvl="0">
      <w:start w:val="1"/>
      <w:numFmt w:val="bullet"/>
      <w:lvlText w:val=""/>
      <w:lvlJc w:val="left"/>
      <w:pPr>
        <w:tabs>
          <w:tab w:val="num" w:pos="0"/>
        </w:tabs>
        <w:ind w:left="720" w:hanging="360"/>
      </w:pPr>
      <w:rPr>
        <w:rFonts w:ascii="Symbol" w:hAnsi="Symbol" w:cs="Times New Roman"/>
        <w:color w:val="00000A"/>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cs="Times New Roman"/>
        <w:color w:val="00000A"/>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cs="Times New Roman"/>
        <w:color w:val="00000A"/>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
    <w:nsid w:val="05E84B60"/>
    <w:multiLevelType w:val="hybridMultilevel"/>
    <w:tmpl w:val="CAF82F1A"/>
    <w:lvl w:ilvl="0" w:tplc="9E04A17E">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
    <w:nsid w:val="07ED446E"/>
    <w:multiLevelType w:val="hybridMultilevel"/>
    <w:tmpl w:val="6CAEBDE2"/>
    <w:lvl w:ilvl="0" w:tplc="C258612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0E417845"/>
    <w:multiLevelType w:val="hybridMultilevel"/>
    <w:tmpl w:val="01EAEA72"/>
    <w:lvl w:ilvl="0" w:tplc="30C2026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0EB863E7"/>
    <w:multiLevelType w:val="hybridMultilevel"/>
    <w:tmpl w:val="13FE499C"/>
    <w:lvl w:ilvl="0" w:tplc="5C1CF45E">
      <w:start w:val="1"/>
      <w:numFmt w:val="decimal"/>
      <w:lvlText w:val="%1)"/>
      <w:lvlJc w:val="left"/>
      <w:pPr>
        <w:ind w:left="1773" w:hanging="1065"/>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0EFE5875"/>
    <w:multiLevelType w:val="hybridMultilevel"/>
    <w:tmpl w:val="5A526486"/>
    <w:lvl w:ilvl="0" w:tplc="2726210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nsid w:val="18D2773E"/>
    <w:multiLevelType w:val="hybridMultilevel"/>
    <w:tmpl w:val="30CC749E"/>
    <w:lvl w:ilvl="0" w:tplc="72D843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9D65158"/>
    <w:multiLevelType w:val="hybridMultilevel"/>
    <w:tmpl w:val="E084C260"/>
    <w:lvl w:ilvl="0" w:tplc="6CA449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CC32CF7"/>
    <w:multiLevelType w:val="hybridMultilevel"/>
    <w:tmpl w:val="5B3EE654"/>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9">
    <w:nsid w:val="202025BF"/>
    <w:multiLevelType w:val="hybridMultilevel"/>
    <w:tmpl w:val="6CAEBDE2"/>
    <w:lvl w:ilvl="0" w:tplc="C258612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21C0063A"/>
    <w:multiLevelType w:val="hybridMultilevel"/>
    <w:tmpl w:val="B5DEB690"/>
    <w:lvl w:ilvl="0" w:tplc="5BAEBD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5844F07"/>
    <w:multiLevelType w:val="hybridMultilevel"/>
    <w:tmpl w:val="401E5478"/>
    <w:lvl w:ilvl="0" w:tplc="E6EC75A8">
      <w:start w:val="1"/>
      <w:numFmt w:val="decimal"/>
      <w:lvlText w:val="%1."/>
      <w:lvlJc w:val="left"/>
      <w:pPr>
        <w:tabs>
          <w:tab w:val="num" w:pos="720"/>
        </w:tabs>
        <w:ind w:left="720" w:hanging="360"/>
      </w:pPr>
      <w:rPr>
        <w:rFonts w:ascii="Times New Roman" w:eastAsia="Calibri" w:hAnsi="Times New Roman" w:cs="Times New Roman"/>
      </w:rPr>
    </w:lvl>
    <w:lvl w:ilvl="1" w:tplc="6B7E2B76">
      <w:start w:val="2175"/>
      <w:numFmt w:val="bullet"/>
      <w:lvlText w:val="•"/>
      <w:lvlJc w:val="left"/>
      <w:pPr>
        <w:tabs>
          <w:tab w:val="num" w:pos="1440"/>
        </w:tabs>
        <w:ind w:left="1440" w:hanging="360"/>
      </w:pPr>
      <w:rPr>
        <w:rFonts w:ascii="Times New Roman" w:hAnsi="Times New Roman" w:hint="default"/>
      </w:rPr>
    </w:lvl>
    <w:lvl w:ilvl="2" w:tplc="D1A8984C" w:tentative="1">
      <w:start w:val="1"/>
      <w:numFmt w:val="bullet"/>
      <w:lvlText w:val="•"/>
      <w:lvlJc w:val="left"/>
      <w:pPr>
        <w:tabs>
          <w:tab w:val="num" w:pos="2160"/>
        </w:tabs>
        <w:ind w:left="2160" w:hanging="360"/>
      </w:pPr>
      <w:rPr>
        <w:rFonts w:ascii="Times New Roman" w:hAnsi="Times New Roman" w:hint="default"/>
      </w:rPr>
    </w:lvl>
    <w:lvl w:ilvl="3" w:tplc="2392E184" w:tentative="1">
      <w:start w:val="1"/>
      <w:numFmt w:val="bullet"/>
      <w:lvlText w:val="•"/>
      <w:lvlJc w:val="left"/>
      <w:pPr>
        <w:tabs>
          <w:tab w:val="num" w:pos="2880"/>
        </w:tabs>
        <w:ind w:left="2880" w:hanging="360"/>
      </w:pPr>
      <w:rPr>
        <w:rFonts w:ascii="Times New Roman" w:hAnsi="Times New Roman" w:hint="default"/>
      </w:rPr>
    </w:lvl>
    <w:lvl w:ilvl="4" w:tplc="208C2638" w:tentative="1">
      <w:start w:val="1"/>
      <w:numFmt w:val="bullet"/>
      <w:lvlText w:val="•"/>
      <w:lvlJc w:val="left"/>
      <w:pPr>
        <w:tabs>
          <w:tab w:val="num" w:pos="3600"/>
        </w:tabs>
        <w:ind w:left="3600" w:hanging="360"/>
      </w:pPr>
      <w:rPr>
        <w:rFonts w:ascii="Times New Roman" w:hAnsi="Times New Roman" w:hint="default"/>
      </w:rPr>
    </w:lvl>
    <w:lvl w:ilvl="5" w:tplc="75162CA4" w:tentative="1">
      <w:start w:val="1"/>
      <w:numFmt w:val="bullet"/>
      <w:lvlText w:val="•"/>
      <w:lvlJc w:val="left"/>
      <w:pPr>
        <w:tabs>
          <w:tab w:val="num" w:pos="4320"/>
        </w:tabs>
        <w:ind w:left="4320" w:hanging="360"/>
      </w:pPr>
      <w:rPr>
        <w:rFonts w:ascii="Times New Roman" w:hAnsi="Times New Roman" w:hint="default"/>
      </w:rPr>
    </w:lvl>
    <w:lvl w:ilvl="6" w:tplc="F6FCC3DC" w:tentative="1">
      <w:start w:val="1"/>
      <w:numFmt w:val="bullet"/>
      <w:lvlText w:val="•"/>
      <w:lvlJc w:val="left"/>
      <w:pPr>
        <w:tabs>
          <w:tab w:val="num" w:pos="5040"/>
        </w:tabs>
        <w:ind w:left="5040" w:hanging="360"/>
      </w:pPr>
      <w:rPr>
        <w:rFonts w:ascii="Times New Roman" w:hAnsi="Times New Roman" w:hint="default"/>
      </w:rPr>
    </w:lvl>
    <w:lvl w:ilvl="7" w:tplc="422C12FE" w:tentative="1">
      <w:start w:val="1"/>
      <w:numFmt w:val="bullet"/>
      <w:lvlText w:val="•"/>
      <w:lvlJc w:val="left"/>
      <w:pPr>
        <w:tabs>
          <w:tab w:val="num" w:pos="5760"/>
        </w:tabs>
        <w:ind w:left="5760" w:hanging="360"/>
      </w:pPr>
      <w:rPr>
        <w:rFonts w:ascii="Times New Roman" w:hAnsi="Times New Roman" w:hint="default"/>
      </w:rPr>
    </w:lvl>
    <w:lvl w:ilvl="8" w:tplc="FB849A50" w:tentative="1">
      <w:start w:val="1"/>
      <w:numFmt w:val="bullet"/>
      <w:lvlText w:val="•"/>
      <w:lvlJc w:val="left"/>
      <w:pPr>
        <w:tabs>
          <w:tab w:val="num" w:pos="6480"/>
        </w:tabs>
        <w:ind w:left="6480" w:hanging="360"/>
      </w:pPr>
      <w:rPr>
        <w:rFonts w:ascii="Times New Roman" w:hAnsi="Times New Roman" w:hint="default"/>
      </w:rPr>
    </w:lvl>
  </w:abstractNum>
  <w:abstractNum w:abstractNumId="12">
    <w:nsid w:val="35A36F91"/>
    <w:multiLevelType w:val="hybridMultilevel"/>
    <w:tmpl w:val="9B56A6FE"/>
    <w:lvl w:ilvl="0" w:tplc="0419000F">
      <w:start w:val="1"/>
      <w:numFmt w:val="decimal"/>
      <w:lvlText w:val="%1."/>
      <w:lvlJc w:val="left"/>
      <w:pPr>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436E0830"/>
    <w:multiLevelType w:val="hybridMultilevel"/>
    <w:tmpl w:val="D748A27E"/>
    <w:lvl w:ilvl="0" w:tplc="44D6393A">
      <w:start w:val="1"/>
      <w:numFmt w:val="decimal"/>
      <w:lvlText w:val="%1)"/>
      <w:lvlJc w:val="left"/>
      <w:pPr>
        <w:ind w:left="2485" w:hanging="360"/>
      </w:pPr>
      <w:rPr>
        <w:rFonts w:hint="default"/>
      </w:rPr>
    </w:lvl>
    <w:lvl w:ilvl="1" w:tplc="04190019" w:tentative="1">
      <w:start w:val="1"/>
      <w:numFmt w:val="lowerLetter"/>
      <w:lvlText w:val="%2."/>
      <w:lvlJc w:val="left"/>
      <w:pPr>
        <w:ind w:left="3205" w:hanging="360"/>
      </w:pPr>
    </w:lvl>
    <w:lvl w:ilvl="2" w:tplc="0419001B" w:tentative="1">
      <w:start w:val="1"/>
      <w:numFmt w:val="lowerRoman"/>
      <w:lvlText w:val="%3."/>
      <w:lvlJc w:val="right"/>
      <w:pPr>
        <w:ind w:left="3925" w:hanging="180"/>
      </w:pPr>
    </w:lvl>
    <w:lvl w:ilvl="3" w:tplc="0419000F" w:tentative="1">
      <w:start w:val="1"/>
      <w:numFmt w:val="decimal"/>
      <w:lvlText w:val="%4."/>
      <w:lvlJc w:val="left"/>
      <w:pPr>
        <w:ind w:left="4645" w:hanging="360"/>
      </w:pPr>
    </w:lvl>
    <w:lvl w:ilvl="4" w:tplc="04190019" w:tentative="1">
      <w:start w:val="1"/>
      <w:numFmt w:val="lowerLetter"/>
      <w:lvlText w:val="%5."/>
      <w:lvlJc w:val="left"/>
      <w:pPr>
        <w:ind w:left="5365" w:hanging="360"/>
      </w:pPr>
    </w:lvl>
    <w:lvl w:ilvl="5" w:tplc="0419001B" w:tentative="1">
      <w:start w:val="1"/>
      <w:numFmt w:val="lowerRoman"/>
      <w:lvlText w:val="%6."/>
      <w:lvlJc w:val="right"/>
      <w:pPr>
        <w:ind w:left="6085" w:hanging="180"/>
      </w:pPr>
    </w:lvl>
    <w:lvl w:ilvl="6" w:tplc="0419000F" w:tentative="1">
      <w:start w:val="1"/>
      <w:numFmt w:val="decimal"/>
      <w:lvlText w:val="%7."/>
      <w:lvlJc w:val="left"/>
      <w:pPr>
        <w:ind w:left="6805" w:hanging="360"/>
      </w:pPr>
    </w:lvl>
    <w:lvl w:ilvl="7" w:tplc="04190019" w:tentative="1">
      <w:start w:val="1"/>
      <w:numFmt w:val="lowerLetter"/>
      <w:lvlText w:val="%8."/>
      <w:lvlJc w:val="left"/>
      <w:pPr>
        <w:ind w:left="7525" w:hanging="360"/>
      </w:pPr>
    </w:lvl>
    <w:lvl w:ilvl="8" w:tplc="0419001B" w:tentative="1">
      <w:start w:val="1"/>
      <w:numFmt w:val="lowerRoman"/>
      <w:lvlText w:val="%9."/>
      <w:lvlJc w:val="right"/>
      <w:pPr>
        <w:ind w:left="8245" w:hanging="180"/>
      </w:pPr>
    </w:lvl>
  </w:abstractNum>
  <w:abstractNum w:abstractNumId="14">
    <w:nsid w:val="45F92DF4"/>
    <w:multiLevelType w:val="hybridMultilevel"/>
    <w:tmpl w:val="D4623EFC"/>
    <w:lvl w:ilvl="0" w:tplc="0A5AA2E6">
      <w:start w:val="1"/>
      <w:numFmt w:val="decimal"/>
      <w:lvlText w:val="%1)"/>
      <w:lvlJc w:val="left"/>
      <w:pPr>
        <w:ind w:left="644"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49EB04DC"/>
    <w:multiLevelType w:val="multilevel"/>
    <w:tmpl w:val="24009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A915FA8"/>
    <w:multiLevelType w:val="hybridMultilevel"/>
    <w:tmpl w:val="2E56E29C"/>
    <w:lvl w:ilvl="0" w:tplc="329E34F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nsid w:val="4BBE7F59"/>
    <w:multiLevelType w:val="hybridMultilevel"/>
    <w:tmpl w:val="FD16B8E2"/>
    <w:lvl w:ilvl="0" w:tplc="FE76AC5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1AC6DD1"/>
    <w:multiLevelType w:val="hybridMultilevel"/>
    <w:tmpl w:val="58A8C16E"/>
    <w:lvl w:ilvl="0" w:tplc="1F78ADF2">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681546D"/>
    <w:multiLevelType w:val="hybridMultilevel"/>
    <w:tmpl w:val="98684C1E"/>
    <w:lvl w:ilvl="0" w:tplc="7FCE74F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0">
    <w:nsid w:val="583A013F"/>
    <w:multiLevelType w:val="hybridMultilevel"/>
    <w:tmpl w:val="332EE130"/>
    <w:lvl w:ilvl="0" w:tplc="AB824770">
      <w:start w:val="1"/>
      <w:numFmt w:val="decimal"/>
      <w:lvlText w:val="%1."/>
      <w:lvlJc w:val="left"/>
      <w:pPr>
        <w:tabs>
          <w:tab w:val="num" w:pos="644"/>
        </w:tabs>
        <w:ind w:left="644" w:hanging="360"/>
      </w:pPr>
      <w:rPr>
        <w:rFonts w:ascii="Times New Roman" w:eastAsia="Calibri" w:hAnsi="Times New Roman" w:cs="Times New Roman"/>
      </w:rPr>
    </w:lvl>
    <w:lvl w:ilvl="1" w:tplc="7742A93A" w:tentative="1">
      <w:start w:val="1"/>
      <w:numFmt w:val="bullet"/>
      <w:lvlText w:val="•"/>
      <w:lvlJc w:val="left"/>
      <w:pPr>
        <w:tabs>
          <w:tab w:val="num" w:pos="1440"/>
        </w:tabs>
        <w:ind w:left="1440" w:hanging="360"/>
      </w:pPr>
      <w:rPr>
        <w:rFonts w:ascii="Times New Roman" w:hAnsi="Times New Roman" w:hint="default"/>
      </w:rPr>
    </w:lvl>
    <w:lvl w:ilvl="2" w:tplc="B6521CCE" w:tentative="1">
      <w:start w:val="1"/>
      <w:numFmt w:val="bullet"/>
      <w:lvlText w:val="•"/>
      <w:lvlJc w:val="left"/>
      <w:pPr>
        <w:tabs>
          <w:tab w:val="num" w:pos="2160"/>
        </w:tabs>
        <w:ind w:left="2160" w:hanging="360"/>
      </w:pPr>
      <w:rPr>
        <w:rFonts w:ascii="Times New Roman" w:hAnsi="Times New Roman" w:hint="default"/>
      </w:rPr>
    </w:lvl>
    <w:lvl w:ilvl="3" w:tplc="86B433C2" w:tentative="1">
      <w:start w:val="1"/>
      <w:numFmt w:val="bullet"/>
      <w:lvlText w:val="•"/>
      <w:lvlJc w:val="left"/>
      <w:pPr>
        <w:tabs>
          <w:tab w:val="num" w:pos="2880"/>
        </w:tabs>
        <w:ind w:left="2880" w:hanging="360"/>
      </w:pPr>
      <w:rPr>
        <w:rFonts w:ascii="Times New Roman" w:hAnsi="Times New Roman" w:hint="default"/>
      </w:rPr>
    </w:lvl>
    <w:lvl w:ilvl="4" w:tplc="F88A8C28" w:tentative="1">
      <w:start w:val="1"/>
      <w:numFmt w:val="bullet"/>
      <w:lvlText w:val="•"/>
      <w:lvlJc w:val="left"/>
      <w:pPr>
        <w:tabs>
          <w:tab w:val="num" w:pos="3600"/>
        </w:tabs>
        <w:ind w:left="3600" w:hanging="360"/>
      </w:pPr>
      <w:rPr>
        <w:rFonts w:ascii="Times New Roman" w:hAnsi="Times New Roman" w:hint="default"/>
      </w:rPr>
    </w:lvl>
    <w:lvl w:ilvl="5" w:tplc="48C62BBA" w:tentative="1">
      <w:start w:val="1"/>
      <w:numFmt w:val="bullet"/>
      <w:lvlText w:val="•"/>
      <w:lvlJc w:val="left"/>
      <w:pPr>
        <w:tabs>
          <w:tab w:val="num" w:pos="4320"/>
        </w:tabs>
        <w:ind w:left="4320" w:hanging="360"/>
      </w:pPr>
      <w:rPr>
        <w:rFonts w:ascii="Times New Roman" w:hAnsi="Times New Roman" w:hint="default"/>
      </w:rPr>
    </w:lvl>
    <w:lvl w:ilvl="6" w:tplc="CFB6F528" w:tentative="1">
      <w:start w:val="1"/>
      <w:numFmt w:val="bullet"/>
      <w:lvlText w:val="•"/>
      <w:lvlJc w:val="left"/>
      <w:pPr>
        <w:tabs>
          <w:tab w:val="num" w:pos="5040"/>
        </w:tabs>
        <w:ind w:left="5040" w:hanging="360"/>
      </w:pPr>
      <w:rPr>
        <w:rFonts w:ascii="Times New Roman" w:hAnsi="Times New Roman" w:hint="default"/>
      </w:rPr>
    </w:lvl>
    <w:lvl w:ilvl="7" w:tplc="B1E2DA9C" w:tentative="1">
      <w:start w:val="1"/>
      <w:numFmt w:val="bullet"/>
      <w:lvlText w:val="•"/>
      <w:lvlJc w:val="left"/>
      <w:pPr>
        <w:tabs>
          <w:tab w:val="num" w:pos="5760"/>
        </w:tabs>
        <w:ind w:left="5760" w:hanging="360"/>
      </w:pPr>
      <w:rPr>
        <w:rFonts w:ascii="Times New Roman" w:hAnsi="Times New Roman" w:hint="default"/>
      </w:rPr>
    </w:lvl>
    <w:lvl w:ilvl="8" w:tplc="478C1280" w:tentative="1">
      <w:start w:val="1"/>
      <w:numFmt w:val="bullet"/>
      <w:lvlText w:val="•"/>
      <w:lvlJc w:val="left"/>
      <w:pPr>
        <w:tabs>
          <w:tab w:val="num" w:pos="6480"/>
        </w:tabs>
        <w:ind w:left="6480" w:hanging="360"/>
      </w:pPr>
      <w:rPr>
        <w:rFonts w:ascii="Times New Roman" w:hAnsi="Times New Roman" w:hint="default"/>
      </w:rPr>
    </w:lvl>
  </w:abstractNum>
  <w:abstractNum w:abstractNumId="21">
    <w:nsid w:val="593339D8"/>
    <w:multiLevelType w:val="hybridMultilevel"/>
    <w:tmpl w:val="379CAFB0"/>
    <w:lvl w:ilvl="0" w:tplc="3578A57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2">
    <w:nsid w:val="5B45357C"/>
    <w:multiLevelType w:val="hybridMultilevel"/>
    <w:tmpl w:val="8EA02B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D7777F8"/>
    <w:multiLevelType w:val="hybridMultilevel"/>
    <w:tmpl w:val="E31E73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5F24374"/>
    <w:multiLevelType w:val="hybridMultilevel"/>
    <w:tmpl w:val="06D447F4"/>
    <w:lvl w:ilvl="0" w:tplc="7474E8FE">
      <w:start w:val="1"/>
      <w:numFmt w:val="decimal"/>
      <w:lvlText w:val="%1."/>
      <w:lvlJc w:val="left"/>
      <w:pPr>
        <w:ind w:left="4051" w:hanging="360"/>
      </w:pPr>
      <w:rPr>
        <w:rFonts w:cs="Times New Roman" w:hint="default"/>
      </w:rPr>
    </w:lvl>
    <w:lvl w:ilvl="1" w:tplc="04190019" w:tentative="1">
      <w:start w:val="1"/>
      <w:numFmt w:val="lowerLetter"/>
      <w:lvlText w:val="%2."/>
      <w:lvlJc w:val="left"/>
      <w:pPr>
        <w:ind w:left="4771" w:hanging="360"/>
      </w:pPr>
      <w:rPr>
        <w:rFonts w:cs="Times New Roman"/>
      </w:rPr>
    </w:lvl>
    <w:lvl w:ilvl="2" w:tplc="0419001B" w:tentative="1">
      <w:start w:val="1"/>
      <w:numFmt w:val="lowerRoman"/>
      <w:lvlText w:val="%3."/>
      <w:lvlJc w:val="right"/>
      <w:pPr>
        <w:ind w:left="5491" w:hanging="180"/>
      </w:pPr>
      <w:rPr>
        <w:rFonts w:cs="Times New Roman"/>
      </w:rPr>
    </w:lvl>
    <w:lvl w:ilvl="3" w:tplc="0419000F" w:tentative="1">
      <w:start w:val="1"/>
      <w:numFmt w:val="decimal"/>
      <w:lvlText w:val="%4."/>
      <w:lvlJc w:val="left"/>
      <w:pPr>
        <w:ind w:left="6211" w:hanging="360"/>
      </w:pPr>
      <w:rPr>
        <w:rFonts w:cs="Times New Roman"/>
      </w:rPr>
    </w:lvl>
    <w:lvl w:ilvl="4" w:tplc="04190019" w:tentative="1">
      <w:start w:val="1"/>
      <w:numFmt w:val="lowerLetter"/>
      <w:lvlText w:val="%5."/>
      <w:lvlJc w:val="left"/>
      <w:pPr>
        <w:ind w:left="6931" w:hanging="360"/>
      </w:pPr>
      <w:rPr>
        <w:rFonts w:cs="Times New Roman"/>
      </w:rPr>
    </w:lvl>
    <w:lvl w:ilvl="5" w:tplc="0419001B" w:tentative="1">
      <w:start w:val="1"/>
      <w:numFmt w:val="lowerRoman"/>
      <w:lvlText w:val="%6."/>
      <w:lvlJc w:val="right"/>
      <w:pPr>
        <w:ind w:left="7651" w:hanging="180"/>
      </w:pPr>
      <w:rPr>
        <w:rFonts w:cs="Times New Roman"/>
      </w:rPr>
    </w:lvl>
    <w:lvl w:ilvl="6" w:tplc="0419000F" w:tentative="1">
      <w:start w:val="1"/>
      <w:numFmt w:val="decimal"/>
      <w:lvlText w:val="%7."/>
      <w:lvlJc w:val="left"/>
      <w:pPr>
        <w:ind w:left="8371" w:hanging="360"/>
      </w:pPr>
      <w:rPr>
        <w:rFonts w:cs="Times New Roman"/>
      </w:rPr>
    </w:lvl>
    <w:lvl w:ilvl="7" w:tplc="04190019" w:tentative="1">
      <w:start w:val="1"/>
      <w:numFmt w:val="lowerLetter"/>
      <w:lvlText w:val="%8."/>
      <w:lvlJc w:val="left"/>
      <w:pPr>
        <w:ind w:left="9091" w:hanging="360"/>
      </w:pPr>
      <w:rPr>
        <w:rFonts w:cs="Times New Roman"/>
      </w:rPr>
    </w:lvl>
    <w:lvl w:ilvl="8" w:tplc="0419001B" w:tentative="1">
      <w:start w:val="1"/>
      <w:numFmt w:val="lowerRoman"/>
      <w:lvlText w:val="%9."/>
      <w:lvlJc w:val="right"/>
      <w:pPr>
        <w:ind w:left="9811" w:hanging="180"/>
      </w:pPr>
      <w:rPr>
        <w:rFonts w:cs="Times New Roman"/>
      </w:rPr>
    </w:lvl>
  </w:abstractNum>
  <w:abstractNum w:abstractNumId="25">
    <w:nsid w:val="6F2E16CC"/>
    <w:multiLevelType w:val="hybridMultilevel"/>
    <w:tmpl w:val="A1663302"/>
    <w:lvl w:ilvl="0" w:tplc="89DE81EC">
      <w:start w:val="1"/>
      <w:numFmt w:val="decimal"/>
      <w:lvlText w:val="%1."/>
      <w:lvlJc w:val="left"/>
      <w:pPr>
        <w:ind w:left="3555" w:hanging="360"/>
      </w:pPr>
      <w:rPr>
        <w:rFonts w:hint="default"/>
      </w:rPr>
    </w:lvl>
    <w:lvl w:ilvl="1" w:tplc="04190019" w:tentative="1">
      <w:start w:val="1"/>
      <w:numFmt w:val="lowerLetter"/>
      <w:lvlText w:val="%2."/>
      <w:lvlJc w:val="left"/>
      <w:pPr>
        <w:ind w:left="4275" w:hanging="360"/>
      </w:pPr>
    </w:lvl>
    <w:lvl w:ilvl="2" w:tplc="0419001B" w:tentative="1">
      <w:start w:val="1"/>
      <w:numFmt w:val="lowerRoman"/>
      <w:lvlText w:val="%3."/>
      <w:lvlJc w:val="right"/>
      <w:pPr>
        <w:ind w:left="4995" w:hanging="180"/>
      </w:pPr>
    </w:lvl>
    <w:lvl w:ilvl="3" w:tplc="0419000F" w:tentative="1">
      <w:start w:val="1"/>
      <w:numFmt w:val="decimal"/>
      <w:lvlText w:val="%4."/>
      <w:lvlJc w:val="left"/>
      <w:pPr>
        <w:ind w:left="5715" w:hanging="360"/>
      </w:pPr>
    </w:lvl>
    <w:lvl w:ilvl="4" w:tplc="04190019" w:tentative="1">
      <w:start w:val="1"/>
      <w:numFmt w:val="lowerLetter"/>
      <w:lvlText w:val="%5."/>
      <w:lvlJc w:val="left"/>
      <w:pPr>
        <w:ind w:left="6435" w:hanging="360"/>
      </w:pPr>
    </w:lvl>
    <w:lvl w:ilvl="5" w:tplc="0419001B" w:tentative="1">
      <w:start w:val="1"/>
      <w:numFmt w:val="lowerRoman"/>
      <w:lvlText w:val="%6."/>
      <w:lvlJc w:val="right"/>
      <w:pPr>
        <w:ind w:left="7155" w:hanging="180"/>
      </w:pPr>
    </w:lvl>
    <w:lvl w:ilvl="6" w:tplc="0419000F" w:tentative="1">
      <w:start w:val="1"/>
      <w:numFmt w:val="decimal"/>
      <w:lvlText w:val="%7."/>
      <w:lvlJc w:val="left"/>
      <w:pPr>
        <w:ind w:left="7875" w:hanging="360"/>
      </w:pPr>
    </w:lvl>
    <w:lvl w:ilvl="7" w:tplc="04190019" w:tentative="1">
      <w:start w:val="1"/>
      <w:numFmt w:val="lowerLetter"/>
      <w:lvlText w:val="%8."/>
      <w:lvlJc w:val="left"/>
      <w:pPr>
        <w:ind w:left="8595" w:hanging="360"/>
      </w:pPr>
    </w:lvl>
    <w:lvl w:ilvl="8" w:tplc="0419001B" w:tentative="1">
      <w:start w:val="1"/>
      <w:numFmt w:val="lowerRoman"/>
      <w:lvlText w:val="%9."/>
      <w:lvlJc w:val="right"/>
      <w:pPr>
        <w:ind w:left="9315" w:hanging="180"/>
      </w:pPr>
    </w:lvl>
  </w:abstractNum>
  <w:abstractNum w:abstractNumId="26">
    <w:nsid w:val="72BF4FE1"/>
    <w:multiLevelType w:val="hybridMultilevel"/>
    <w:tmpl w:val="395E4490"/>
    <w:lvl w:ilvl="0" w:tplc="21E23E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7B4D0284"/>
    <w:multiLevelType w:val="hybridMultilevel"/>
    <w:tmpl w:val="87EA9FFA"/>
    <w:lvl w:ilvl="0" w:tplc="B86443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7D561A30"/>
    <w:multiLevelType w:val="hybridMultilevel"/>
    <w:tmpl w:val="CF42C184"/>
    <w:lvl w:ilvl="0" w:tplc="04190011">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7EF72F1B"/>
    <w:multiLevelType w:val="hybridMultilevel"/>
    <w:tmpl w:val="19E60FB4"/>
    <w:lvl w:ilvl="0" w:tplc="7762912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28"/>
  </w:num>
  <w:num w:numId="2">
    <w:abstractNumId w:val="14"/>
  </w:num>
  <w:num w:numId="3">
    <w:abstractNumId w:val="24"/>
  </w:num>
  <w:num w:numId="4">
    <w:abstractNumId w:val="1"/>
  </w:num>
  <w:num w:numId="5">
    <w:abstractNumId w:val="8"/>
  </w:num>
  <w:num w:numId="6">
    <w:abstractNumId w:val="4"/>
  </w:num>
  <w:num w:numId="7">
    <w:abstractNumId w:val="0"/>
  </w:num>
  <w:num w:numId="8">
    <w:abstractNumId w:val="9"/>
  </w:num>
  <w:num w:numId="9">
    <w:abstractNumId w:val="20"/>
  </w:num>
  <w:num w:numId="10">
    <w:abstractNumId w:val="11"/>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num>
  <w:num w:numId="13">
    <w:abstractNumId w:val="22"/>
  </w:num>
  <w:num w:numId="14">
    <w:abstractNumId w:val="29"/>
  </w:num>
  <w:num w:numId="15">
    <w:abstractNumId w:val="19"/>
  </w:num>
  <w:num w:numId="16">
    <w:abstractNumId w:val="16"/>
  </w:num>
  <w:num w:numId="17">
    <w:abstractNumId w:val="18"/>
  </w:num>
  <w:num w:numId="18">
    <w:abstractNumId w:val="13"/>
  </w:num>
  <w:num w:numId="19">
    <w:abstractNumId w:val="21"/>
  </w:num>
  <w:num w:numId="20">
    <w:abstractNumId w:val="23"/>
  </w:num>
  <w:num w:numId="21">
    <w:abstractNumId w:val="7"/>
  </w:num>
  <w:num w:numId="22">
    <w:abstractNumId w:val="6"/>
  </w:num>
  <w:num w:numId="23">
    <w:abstractNumId w:val="17"/>
  </w:num>
  <w:num w:numId="24">
    <w:abstractNumId w:val="26"/>
  </w:num>
  <w:num w:numId="25">
    <w:abstractNumId w:val="5"/>
  </w:num>
  <w:num w:numId="26">
    <w:abstractNumId w:val="27"/>
  </w:num>
  <w:num w:numId="27">
    <w:abstractNumId w:val="10"/>
  </w:num>
  <w:num w:numId="28">
    <w:abstractNumId w:val="3"/>
  </w:num>
  <w:num w:numId="29">
    <w:abstractNumId w:val="2"/>
  </w:num>
  <w:num w:numId="3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4472A5"/>
    <w:rsid w:val="00003216"/>
    <w:rsid w:val="0000396C"/>
    <w:rsid w:val="00004CB1"/>
    <w:rsid w:val="00006EA0"/>
    <w:rsid w:val="00010BD7"/>
    <w:rsid w:val="000111C8"/>
    <w:rsid w:val="00011782"/>
    <w:rsid w:val="00011C80"/>
    <w:rsid w:val="00013B67"/>
    <w:rsid w:val="00015E33"/>
    <w:rsid w:val="00015F56"/>
    <w:rsid w:val="000160DE"/>
    <w:rsid w:val="00016D28"/>
    <w:rsid w:val="00017289"/>
    <w:rsid w:val="00017A16"/>
    <w:rsid w:val="00020B2C"/>
    <w:rsid w:val="00021E42"/>
    <w:rsid w:val="00022706"/>
    <w:rsid w:val="00022A0E"/>
    <w:rsid w:val="00023293"/>
    <w:rsid w:val="00023383"/>
    <w:rsid w:val="000243B0"/>
    <w:rsid w:val="00031820"/>
    <w:rsid w:val="00033BAA"/>
    <w:rsid w:val="0003591E"/>
    <w:rsid w:val="000359CC"/>
    <w:rsid w:val="00035C04"/>
    <w:rsid w:val="00040C5C"/>
    <w:rsid w:val="00044298"/>
    <w:rsid w:val="000457DD"/>
    <w:rsid w:val="000508FC"/>
    <w:rsid w:val="00052CCF"/>
    <w:rsid w:val="00053C80"/>
    <w:rsid w:val="0005498A"/>
    <w:rsid w:val="00055C35"/>
    <w:rsid w:val="00055CA2"/>
    <w:rsid w:val="000563EF"/>
    <w:rsid w:val="00060B35"/>
    <w:rsid w:val="0006106B"/>
    <w:rsid w:val="00061A48"/>
    <w:rsid w:val="00061A74"/>
    <w:rsid w:val="00063007"/>
    <w:rsid w:val="000638E6"/>
    <w:rsid w:val="00064061"/>
    <w:rsid w:val="00064A5F"/>
    <w:rsid w:val="00065DE8"/>
    <w:rsid w:val="000660DC"/>
    <w:rsid w:val="000665D1"/>
    <w:rsid w:val="0007003E"/>
    <w:rsid w:val="000705CB"/>
    <w:rsid w:val="00070B7C"/>
    <w:rsid w:val="00070D88"/>
    <w:rsid w:val="00073D50"/>
    <w:rsid w:val="00074BF2"/>
    <w:rsid w:val="000754EB"/>
    <w:rsid w:val="000808F1"/>
    <w:rsid w:val="00086751"/>
    <w:rsid w:val="000868AC"/>
    <w:rsid w:val="00091569"/>
    <w:rsid w:val="00092914"/>
    <w:rsid w:val="00093B74"/>
    <w:rsid w:val="00093E40"/>
    <w:rsid w:val="00096D22"/>
    <w:rsid w:val="0009781C"/>
    <w:rsid w:val="000A0C77"/>
    <w:rsid w:val="000A1CAD"/>
    <w:rsid w:val="000A26DA"/>
    <w:rsid w:val="000A4C4A"/>
    <w:rsid w:val="000A5869"/>
    <w:rsid w:val="000B3D3F"/>
    <w:rsid w:val="000B3D6D"/>
    <w:rsid w:val="000B48AD"/>
    <w:rsid w:val="000B48D0"/>
    <w:rsid w:val="000B7492"/>
    <w:rsid w:val="000B766F"/>
    <w:rsid w:val="000C0B7C"/>
    <w:rsid w:val="000C2F06"/>
    <w:rsid w:val="000C4CBC"/>
    <w:rsid w:val="000C66AB"/>
    <w:rsid w:val="000C74B5"/>
    <w:rsid w:val="000D042F"/>
    <w:rsid w:val="000D2198"/>
    <w:rsid w:val="000D3611"/>
    <w:rsid w:val="000D505E"/>
    <w:rsid w:val="000D65DB"/>
    <w:rsid w:val="000D720F"/>
    <w:rsid w:val="000D78DD"/>
    <w:rsid w:val="000E041E"/>
    <w:rsid w:val="000E05EC"/>
    <w:rsid w:val="000E0C31"/>
    <w:rsid w:val="000E0D80"/>
    <w:rsid w:val="000E2969"/>
    <w:rsid w:val="000E2CDD"/>
    <w:rsid w:val="000E2D2D"/>
    <w:rsid w:val="000E4659"/>
    <w:rsid w:val="000F0149"/>
    <w:rsid w:val="000F066E"/>
    <w:rsid w:val="000F2EAD"/>
    <w:rsid w:val="000F352B"/>
    <w:rsid w:val="000F3675"/>
    <w:rsid w:val="000F3C77"/>
    <w:rsid w:val="000F42F9"/>
    <w:rsid w:val="001009B0"/>
    <w:rsid w:val="00100C46"/>
    <w:rsid w:val="00100F9A"/>
    <w:rsid w:val="00102A3B"/>
    <w:rsid w:val="00103092"/>
    <w:rsid w:val="00103D81"/>
    <w:rsid w:val="0011376B"/>
    <w:rsid w:val="00114063"/>
    <w:rsid w:val="00115FBC"/>
    <w:rsid w:val="00116014"/>
    <w:rsid w:val="00117E98"/>
    <w:rsid w:val="0012012F"/>
    <w:rsid w:val="00122CF5"/>
    <w:rsid w:val="001305BA"/>
    <w:rsid w:val="0013482F"/>
    <w:rsid w:val="00135B73"/>
    <w:rsid w:val="00137AD7"/>
    <w:rsid w:val="001412CC"/>
    <w:rsid w:val="0014206F"/>
    <w:rsid w:val="00142107"/>
    <w:rsid w:val="00144395"/>
    <w:rsid w:val="00151D9F"/>
    <w:rsid w:val="00152DD0"/>
    <w:rsid w:val="00153409"/>
    <w:rsid w:val="00154C0B"/>
    <w:rsid w:val="00154F30"/>
    <w:rsid w:val="00155910"/>
    <w:rsid w:val="0016049F"/>
    <w:rsid w:val="0016184D"/>
    <w:rsid w:val="0016188C"/>
    <w:rsid w:val="00162089"/>
    <w:rsid w:val="001628FF"/>
    <w:rsid w:val="00163E77"/>
    <w:rsid w:val="00166E67"/>
    <w:rsid w:val="0017043C"/>
    <w:rsid w:val="00170B29"/>
    <w:rsid w:val="001722B4"/>
    <w:rsid w:val="001723C9"/>
    <w:rsid w:val="001727B6"/>
    <w:rsid w:val="00172A22"/>
    <w:rsid w:val="00174E7F"/>
    <w:rsid w:val="00176CD3"/>
    <w:rsid w:val="00180620"/>
    <w:rsid w:val="00182DFE"/>
    <w:rsid w:val="00182E50"/>
    <w:rsid w:val="001831D7"/>
    <w:rsid w:val="00185D30"/>
    <w:rsid w:val="001913CF"/>
    <w:rsid w:val="001917A5"/>
    <w:rsid w:val="001932B6"/>
    <w:rsid w:val="0019428C"/>
    <w:rsid w:val="00196311"/>
    <w:rsid w:val="001976FC"/>
    <w:rsid w:val="001A0AF4"/>
    <w:rsid w:val="001A1D66"/>
    <w:rsid w:val="001A312A"/>
    <w:rsid w:val="001A5B13"/>
    <w:rsid w:val="001A695A"/>
    <w:rsid w:val="001A7805"/>
    <w:rsid w:val="001B09FE"/>
    <w:rsid w:val="001B3F4A"/>
    <w:rsid w:val="001B58A8"/>
    <w:rsid w:val="001B68B6"/>
    <w:rsid w:val="001C065D"/>
    <w:rsid w:val="001C37AF"/>
    <w:rsid w:val="001C7004"/>
    <w:rsid w:val="001C7227"/>
    <w:rsid w:val="001C7A14"/>
    <w:rsid w:val="001D0924"/>
    <w:rsid w:val="001D1DB3"/>
    <w:rsid w:val="001D3F59"/>
    <w:rsid w:val="001D403A"/>
    <w:rsid w:val="001D55BF"/>
    <w:rsid w:val="001D56EE"/>
    <w:rsid w:val="001E0073"/>
    <w:rsid w:val="001E1DFC"/>
    <w:rsid w:val="001E29DB"/>
    <w:rsid w:val="001E37E3"/>
    <w:rsid w:val="001E45CF"/>
    <w:rsid w:val="001E4B10"/>
    <w:rsid w:val="001E5B88"/>
    <w:rsid w:val="001E5E29"/>
    <w:rsid w:val="001E64FF"/>
    <w:rsid w:val="001E685E"/>
    <w:rsid w:val="001E7509"/>
    <w:rsid w:val="001F198E"/>
    <w:rsid w:val="001F32A5"/>
    <w:rsid w:val="001F4A19"/>
    <w:rsid w:val="001F69CB"/>
    <w:rsid w:val="001F727B"/>
    <w:rsid w:val="001F7367"/>
    <w:rsid w:val="0020318A"/>
    <w:rsid w:val="0020319A"/>
    <w:rsid w:val="002040DB"/>
    <w:rsid w:val="0020722E"/>
    <w:rsid w:val="00207246"/>
    <w:rsid w:val="0020796F"/>
    <w:rsid w:val="00210FD3"/>
    <w:rsid w:val="00214946"/>
    <w:rsid w:val="00217E94"/>
    <w:rsid w:val="00217FF6"/>
    <w:rsid w:val="0022138D"/>
    <w:rsid w:val="00222D22"/>
    <w:rsid w:val="00224E1F"/>
    <w:rsid w:val="00230D96"/>
    <w:rsid w:val="00231F2B"/>
    <w:rsid w:val="00233ECD"/>
    <w:rsid w:val="00234BC5"/>
    <w:rsid w:val="00235797"/>
    <w:rsid w:val="00235C30"/>
    <w:rsid w:val="00236132"/>
    <w:rsid w:val="0023644B"/>
    <w:rsid w:val="00237D67"/>
    <w:rsid w:val="0024017C"/>
    <w:rsid w:val="00241A81"/>
    <w:rsid w:val="002423EF"/>
    <w:rsid w:val="00242B0F"/>
    <w:rsid w:val="0024313E"/>
    <w:rsid w:val="00244348"/>
    <w:rsid w:val="00244CF9"/>
    <w:rsid w:val="00245536"/>
    <w:rsid w:val="00247459"/>
    <w:rsid w:val="00247984"/>
    <w:rsid w:val="0025017D"/>
    <w:rsid w:val="00253900"/>
    <w:rsid w:val="00255F96"/>
    <w:rsid w:val="00256A40"/>
    <w:rsid w:val="00257398"/>
    <w:rsid w:val="00257AC3"/>
    <w:rsid w:val="00260B7E"/>
    <w:rsid w:val="00260E73"/>
    <w:rsid w:val="00260F75"/>
    <w:rsid w:val="00263139"/>
    <w:rsid w:val="002635C7"/>
    <w:rsid w:val="00263917"/>
    <w:rsid w:val="0026447B"/>
    <w:rsid w:val="00265BAF"/>
    <w:rsid w:val="00267858"/>
    <w:rsid w:val="00270D81"/>
    <w:rsid w:val="002711E5"/>
    <w:rsid w:val="002724C8"/>
    <w:rsid w:val="002736AF"/>
    <w:rsid w:val="00274CEF"/>
    <w:rsid w:val="00276298"/>
    <w:rsid w:val="002763FC"/>
    <w:rsid w:val="00277CBB"/>
    <w:rsid w:val="002808FB"/>
    <w:rsid w:val="00281BAB"/>
    <w:rsid w:val="00283630"/>
    <w:rsid w:val="00283B8C"/>
    <w:rsid w:val="00284647"/>
    <w:rsid w:val="0028737F"/>
    <w:rsid w:val="00287761"/>
    <w:rsid w:val="002879D5"/>
    <w:rsid w:val="00290135"/>
    <w:rsid w:val="00291899"/>
    <w:rsid w:val="002925F1"/>
    <w:rsid w:val="00292B56"/>
    <w:rsid w:val="002957A0"/>
    <w:rsid w:val="00296CF5"/>
    <w:rsid w:val="00296EB9"/>
    <w:rsid w:val="002A22FD"/>
    <w:rsid w:val="002A6854"/>
    <w:rsid w:val="002A7CED"/>
    <w:rsid w:val="002B03C2"/>
    <w:rsid w:val="002B7261"/>
    <w:rsid w:val="002C0526"/>
    <w:rsid w:val="002C056C"/>
    <w:rsid w:val="002C0F8B"/>
    <w:rsid w:val="002C1B6B"/>
    <w:rsid w:val="002C23F2"/>
    <w:rsid w:val="002D014E"/>
    <w:rsid w:val="002D0369"/>
    <w:rsid w:val="002D05CD"/>
    <w:rsid w:val="002D48CE"/>
    <w:rsid w:val="002D5A76"/>
    <w:rsid w:val="002D7725"/>
    <w:rsid w:val="002D7E02"/>
    <w:rsid w:val="002E05B6"/>
    <w:rsid w:val="002E3AEE"/>
    <w:rsid w:val="002F09BA"/>
    <w:rsid w:val="002F19E1"/>
    <w:rsid w:val="002F3B11"/>
    <w:rsid w:val="002F4112"/>
    <w:rsid w:val="002F603F"/>
    <w:rsid w:val="002F7935"/>
    <w:rsid w:val="002F7EA8"/>
    <w:rsid w:val="003001C0"/>
    <w:rsid w:val="00301085"/>
    <w:rsid w:val="00304482"/>
    <w:rsid w:val="00305372"/>
    <w:rsid w:val="00305A74"/>
    <w:rsid w:val="00310A8E"/>
    <w:rsid w:val="00310E72"/>
    <w:rsid w:val="00312735"/>
    <w:rsid w:val="00312E49"/>
    <w:rsid w:val="00313760"/>
    <w:rsid w:val="003214EA"/>
    <w:rsid w:val="00323169"/>
    <w:rsid w:val="00324AF3"/>
    <w:rsid w:val="0032553D"/>
    <w:rsid w:val="0033089E"/>
    <w:rsid w:val="00330EAD"/>
    <w:rsid w:val="00331E35"/>
    <w:rsid w:val="00333090"/>
    <w:rsid w:val="00334609"/>
    <w:rsid w:val="00336A8F"/>
    <w:rsid w:val="00342CFA"/>
    <w:rsid w:val="00343325"/>
    <w:rsid w:val="0034516A"/>
    <w:rsid w:val="00346E9F"/>
    <w:rsid w:val="00347F1E"/>
    <w:rsid w:val="00351601"/>
    <w:rsid w:val="0035253D"/>
    <w:rsid w:val="003539FC"/>
    <w:rsid w:val="00354000"/>
    <w:rsid w:val="00354431"/>
    <w:rsid w:val="003547B3"/>
    <w:rsid w:val="00355644"/>
    <w:rsid w:val="00356185"/>
    <w:rsid w:val="00362312"/>
    <w:rsid w:val="003646DC"/>
    <w:rsid w:val="003669D5"/>
    <w:rsid w:val="0036707D"/>
    <w:rsid w:val="003711A1"/>
    <w:rsid w:val="003725E1"/>
    <w:rsid w:val="0037309F"/>
    <w:rsid w:val="003734F1"/>
    <w:rsid w:val="00375AB3"/>
    <w:rsid w:val="00377105"/>
    <w:rsid w:val="00377365"/>
    <w:rsid w:val="003810E7"/>
    <w:rsid w:val="00385183"/>
    <w:rsid w:val="003873C4"/>
    <w:rsid w:val="00387FA8"/>
    <w:rsid w:val="00390699"/>
    <w:rsid w:val="00391A49"/>
    <w:rsid w:val="00392D35"/>
    <w:rsid w:val="00395E95"/>
    <w:rsid w:val="003964D0"/>
    <w:rsid w:val="00396611"/>
    <w:rsid w:val="0039704A"/>
    <w:rsid w:val="00397902"/>
    <w:rsid w:val="003979AA"/>
    <w:rsid w:val="003A028D"/>
    <w:rsid w:val="003A2135"/>
    <w:rsid w:val="003A369E"/>
    <w:rsid w:val="003A51C1"/>
    <w:rsid w:val="003A5E21"/>
    <w:rsid w:val="003A6181"/>
    <w:rsid w:val="003A79B7"/>
    <w:rsid w:val="003B07B8"/>
    <w:rsid w:val="003B660E"/>
    <w:rsid w:val="003B6AED"/>
    <w:rsid w:val="003B7A33"/>
    <w:rsid w:val="003B7C44"/>
    <w:rsid w:val="003B7E14"/>
    <w:rsid w:val="003C0033"/>
    <w:rsid w:val="003C0A87"/>
    <w:rsid w:val="003C1155"/>
    <w:rsid w:val="003C12F2"/>
    <w:rsid w:val="003C322E"/>
    <w:rsid w:val="003C3941"/>
    <w:rsid w:val="003C5B86"/>
    <w:rsid w:val="003C5DE8"/>
    <w:rsid w:val="003C620D"/>
    <w:rsid w:val="003C6C38"/>
    <w:rsid w:val="003C6ED3"/>
    <w:rsid w:val="003C74E4"/>
    <w:rsid w:val="003E32C0"/>
    <w:rsid w:val="003E68EB"/>
    <w:rsid w:val="003E745C"/>
    <w:rsid w:val="003E7BD5"/>
    <w:rsid w:val="003F368F"/>
    <w:rsid w:val="003F413C"/>
    <w:rsid w:val="003F50AE"/>
    <w:rsid w:val="003F6C4B"/>
    <w:rsid w:val="00400214"/>
    <w:rsid w:val="00400731"/>
    <w:rsid w:val="00400A39"/>
    <w:rsid w:val="00401F77"/>
    <w:rsid w:val="00404861"/>
    <w:rsid w:val="00405AC1"/>
    <w:rsid w:val="00405D10"/>
    <w:rsid w:val="004070E7"/>
    <w:rsid w:val="00407425"/>
    <w:rsid w:val="00411701"/>
    <w:rsid w:val="004124EB"/>
    <w:rsid w:val="00412B7A"/>
    <w:rsid w:val="00412F90"/>
    <w:rsid w:val="0041327D"/>
    <w:rsid w:val="00413DF7"/>
    <w:rsid w:val="00420B98"/>
    <w:rsid w:val="004235C5"/>
    <w:rsid w:val="00424247"/>
    <w:rsid w:val="00424428"/>
    <w:rsid w:val="0042555E"/>
    <w:rsid w:val="00427E8C"/>
    <w:rsid w:val="00431F0D"/>
    <w:rsid w:val="00432DE1"/>
    <w:rsid w:val="00434235"/>
    <w:rsid w:val="00436A8F"/>
    <w:rsid w:val="004407E5"/>
    <w:rsid w:val="00441830"/>
    <w:rsid w:val="0044206F"/>
    <w:rsid w:val="004435D6"/>
    <w:rsid w:val="00444E68"/>
    <w:rsid w:val="004456CA"/>
    <w:rsid w:val="004468EC"/>
    <w:rsid w:val="004472A5"/>
    <w:rsid w:val="004501E3"/>
    <w:rsid w:val="00450F10"/>
    <w:rsid w:val="004518A4"/>
    <w:rsid w:val="00451E2D"/>
    <w:rsid w:val="004522E2"/>
    <w:rsid w:val="00453284"/>
    <w:rsid w:val="004538B8"/>
    <w:rsid w:val="0045482B"/>
    <w:rsid w:val="00457D92"/>
    <w:rsid w:val="00460969"/>
    <w:rsid w:val="00461A71"/>
    <w:rsid w:val="004631A3"/>
    <w:rsid w:val="00465078"/>
    <w:rsid w:val="00467050"/>
    <w:rsid w:val="00467FE2"/>
    <w:rsid w:val="00470308"/>
    <w:rsid w:val="004721AF"/>
    <w:rsid w:val="00472A2C"/>
    <w:rsid w:val="00472D8D"/>
    <w:rsid w:val="0047673A"/>
    <w:rsid w:val="00477639"/>
    <w:rsid w:val="00482A07"/>
    <w:rsid w:val="004840AF"/>
    <w:rsid w:val="00487B21"/>
    <w:rsid w:val="004910E8"/>
    <w:rsid w:val="0049228E"/>
    <w:rsid w:val="00493789"/>
    <w:rsid w:val="00493964"/>
    <w:rsid w:val="00497515"/>
    <w:rsid w:val="004A1B05"/>
    <w:rsid w:val="004A2651"/>
    <w:rsid w:val="004A3665"/>
    <w:rsid w:val="004A4747"/>
    <w:rsid w:val="004A4E1A"/>
    <w:rsid w:val="004B1225"/>
    <w:rsid w:val="004B2795"/>
    <w:rsid w:val="004B6226"/>
    <w:rsid w:val="004B6F58"/>
    <w:rsid w:val="004C027A"/>
    <w:rsid w:val="004C041D"/>
    <w:rsid w:val="004C0538"/>
    <w:rsid w:val="004C0FFF"/>
    <w:rsid w:val="004C10E5"/>
    <w:rsid w:val="004C2137"/>
    <w:rsid w:val="004C29AE"/>
    <w:rsid w:val="004C5838"/>
    <w:rsid w:val="004C77CF"/>
    <w:rsid w:val="004C7F06"/>
    <w:rsid w:val="004D2604"/>
    <w:rsid w:val="004D3717"/>
    <w:rsid w:val="004D45A3"/>
    <w:rsid w:val="004D7494"/>
    <w:rsid w:val="004E06A4"/>
    <w:rsid w:val="004E1C9D"/>
    <w:rsid w:val="004E32EB"/>
    <w:rsid w:val="004E512A"/>
    <w:rsid w:val="004E5CDA"/>
    <w:rsid w:val="004E66A3"/>
    <w:rsid w:val="004E695F"/>
    <w:rsid w:val="004F06A9"/>
    <w:rsid w:val="004F0EB1"/>
    <w:rsid w:val="004F3546"/>
    <w:rsid w:val="004F3794"/>
    <w:rsid w:val="004F5DCF"/>
    <w:rsid w:val="004F7087"/>
    <w:rsid w:val="00501A97"/>
    <w:rsid w:val="00501EA9"/>
    <w:rsid w:val="005024CB"/>
    <w:rsid w:val="005027BD"/>
    <w:rsid w:val="00503201"/>
    <w:rsid w:val="00503BCD"/>
    <w:rsid w:val="00505EFC"/>
    <w:rsid w:val="00506AC1"/>
    <w:rsid w:val="00507A26"/>
    <w:rsid w:val="00511C6F"/>
    <w:rsid w:val="00515B22"/>
    <w:rsid w:val="00517CC8"/>
    <w:rsid w:val="00517D03"/>
    <w:rsid w:val="00521B98"/>
    <w:rsid w:val="005259E8"/>
    <w:rsid w:val="00526ED3"/>
    <w:rsid w:val="00527883"/>
    <w:rsid w:val="00534637"/>
    <w:rsid w:val="00537363"/>
    <w:rsid w:val="00543ADF"/>
    <w:rsid w:val="00543D77"/>
    <w:rsid w:val="00543F5C"/>
    <w:rsid w:val="0054543C"/>
    <w:rsid w:val="00550511"/>
    <w:rsid w:val="005542A7"/>
    <w:rsid w:val="00561511"/>
    <w:rsid w:val="0056171A"/>
    <w:rsid w:val="00561A1E"/>
    <w:rsid w:val="0056286D"/>
    <w:rsid w:val="00562DF2"/>
    <w:rsid w:val="00563063"/>
    <w:rsid w:val="00563578"/>
    <w:rsid w:val="005650E6"/>
    <w:rsid w:val="00567655"/>
    <w:rsid w:val="005679BA"/>
    <w:rsid w:val="005726CC"/>
    <w:rsid w:val="00574B5D"/>
    <w:rsid w:val="005831D9"/>
    <w:rsid w:val="0058403B"/>
    <w:rsid w:val="00584B7C"/>
    <w:rsid w:val="00585521"/>
    <w:rsid w:val="00585E5E"/>
    <w:rsid w:val="00585F8E"/>
    <w:rsid w:val="00587FDA"/>
    <w:rsid w:val="0059047D"/>
    <w:rsid w:val="00590C08"/>
    <w:rsid w:val="00592698"/>
    <w:rsid w:val="00597450"/>
    <w:rsid w:val="00597B84"/>
    <w:rsid w:val="005A1133"/>
    <w:rsid w:val="005A1605"/>
    <w:rsid w:val="005A2D8C"/>
    <w:rsid w:val="005A3D54"/>
    <w:rsid w:val="005A401C"/>
    <w:rsid w:val="005A4287"/>
    <w:rsid w:val="005B0019"/>
    <w:rsid w:val="005B13B7"/>
    <w:rsid w:val="005B1482"/>
    <w:rsid w:val="005B28F7"/>
    <w:rsid w:val="005B345F"/>
    <w:rsid w:val="005B53FE"/>
    <w:rsid w:val="005B5FC0"/>
    <w:rsid w:val="005C07D8"/>
    <w:rsid w:val="005C38DD"/>
    <w:rsid w:val="005C5490"/>
    <w:rsid w:val="005C689D"/>
    <w:rsid w:val="005D1766"/>
    <w:rsid w:val="005D206B"/>
    <w:rsid w:val="005D22B2"/>
    <w:rsid w:val="005D413A"/>
    <w:rsid w:val="005D4265"/>
    <w:rsid w:val="005D7493"/>
    <w:rsid w:val="005E00D3"/>
    <w:rsid w:val="005E26D5"/>
    <w:rsid w:val="005E60A2"/>
    <w:rsid w:val="005F24BD"/>
    <w:rsid w:val="005F368C"/>
    <w:rsid w:val="005F52DA"/>
    <w:rsid w:val="005F7107"/>
    <w:rsid w:val="00600AC6"/>
    <w:rsid w:val="00601318"/>
    <w:rsid w:val="006022D3"/>
    <w:rsid w:val="0060301F"/>
    <w:rsid w:val="00603029"/>
    <w:rsid w:val="0060369F"/>
    <w:rsid w:val="00603BE3"/>
    <w:rsid w:val="00607B89"/>
    <w:rsid w:val="00607D34"/>
    <w:rsid w:val="00613115"/>
    <w:rsid w:val="00614552"/>
    <w:rsid w:val="00615A08"/>
    <w:rsid w:val="00622697"/>
    <w:rsid w:val="00622F59"/>
    <w:rsid w:val="00625DF6"/>
    <w:rsid w:val="006307B5"/>
    <w:rsid w:val="00631085"/>
    <w:rsid w:val="00632E06"/>
    <w:rsid w:val="00633887"/>
    <w:rsid w:val="00634805"/>
    <w:rsid w:val="006353C6"/>
    <w:rsid w:val="006366EF"/>
    <w:rsid w:val="0064023F"/>
    <w:rsid w:val="00640BBE"/>
    <w:rsid w:val="00643BC4"/>
    <w:rsid w:val="00644748"/>
    <w:rsid w:val="00644E68"/>
    <w:rsid w:val="00644F8E"/>
    <w:rsid w:val="00645457"/>
    <w:rsid w:val="006467EA"/>
    <w:rsid w:val="00646A50"/>
    <w:rsid w:val="00647185"/>
    <w:rsid w:val="006517D8"/>
    <w:rsid w:val="0065182D"/>
    <w:rsid w:val="006527F9"/>
    <w:rsid w:val="00654113"/>
    <w:rsid w:val="006544C6"/>
    <w:rsid w:val="00655665"/>
    <w:rsid w:val="00655C3F"/>
    <w:rsid w:val="006578ED"/>
    <w:rsid w:val="00657B48"/>
    <w:rsid w:val="00657C71"/>
    <w:rsid w:val="00660BA5"/>
    <w:rsid w:val="006612A9"/>
    <w:rsid w:val="00661890"/>
    <w:rsid w:val="00661A4A"/>
    <w:rsid w:val="00662383"/>
    <w:rsid w:val="00662C10"/>
    <w:rsid w:val="006638BC"/>
    <w:rsid w:val="00663ECE"/>
    <w:rsid w:val="00664C70"/>
    <w:rsid w:val="00666A00"/>
    <w:rsid w:val="006678E9"/>
    <w:rsid w:val="006707BA"/>
    <w:rsid w:val="00670850"/>
    <w:rsid w:val="00670F7F"/>
    <w:rsid w:val="0067247E"/>
    <w:rsid w:val="00674958"/>
    <w:rsid w:val="00675E15"/>
    <w:rsid w:val="006767F2"/>
    <w:rsid w:val="00677034"/>
    <w:rsid w:val="006778BA"/>
    <w:rsid w:val="006779CE"/>
    <w:rsid w:val="00682EC9"/>
    <w:rsid w:val="0068316C"/>
    <w:rsid w:val="006845F7"/>
    <w:rsid w:val="00684D2E"/>
    <w:rsid w:val="006868BE"/>
    <w:rsid w:val="006879EB"/>
    <w:rsid w:val="00690DA3"/>
    <w:rsid w:val="006912A4"/>
    <w:rsid w:val="0069216A"/>
    <w:rsid w:val="0069433D"/>
    <w:rsid w:val="00694F13"/>
    <w:rsid w:val="00695458"/>
    <w:rsid w:val="006961A3"/>
    <w:rsid w:val="0069733F"/>
    <w:rsid w:val="006A0FE5"/>
    <w:rsid w:val="006A1A04"/>
    <w:rsid w:val="006A2DB8"/>
    <w:rsid w:val="006A44C2"/>
    <w:rsid w:val="006A4BCC"/>
    <w:rsid w:val="006A500D"/>
    <w:rsid w:val="006A55FD"/>
    <w:rsid w:val="006A5E45"/>
    <w:rsid w:val="006A64BB"/>
    <w:rsid w:val="006A6CD4"/>
    <w:rsid w:val="006B08F6"/>
    <w:rsid w:val="006B2CE0"/>
    <w:rsid w:val="006B2F90"/>
    <w:rsid w:val="006B3114"/>
    <w:rsid w:val="006B53C0"/>
    <w:rsid w:val="006B5963"/>
    <w:rsid w:val="006B6A3B"/>
    <w:rsid w:val="006B701F"/>
    <w:rsid w:val="006C1338"/>
    <w:rsid w:val="006C204E"/>
    <w:rsid w:val="006C2819"/>
    <w:rsid w:val="006C3C43"/>
    <w:rsid w:val="006C3EF5"/>
    <w:rsid w:val="006C7F24"/>
    <w:rsid w:val="006D20A0"/>
    <w:rsid w:val="006D387D"/>
    <w:rsid w:val="006D548F"/>
    <w:rsid w:val="006E02E1"/>
    <w:rsid w:val="006E1741"/>
    <w:rsid w:val="006E1B28"/>
    <w:rsid w:val="006E3606"/>
    <w:rsid w:val="006E3C96"/>
    <w:rsid w:val="006E4009"/>
    <w:rsid w:val="006E488D"/>
    <w:rsid w:val="006E4971"/>
    <w:rsid w:val="006E5CE1"/>
    <w:rsid w:val="006E73A6"/>
    <w:rsid w:val="006E7DBF"/>
    <w:rsid w:val="006F0F37"/>
    <w:rsid w:val="006F1706"/>
    <w:rsid w:val="006F2383"/>
    <w:rsid w:val="006F3443"/>
    <w:rsid w:val="006F394E"/>
    <w:rsid w:val="006F79A2"/>
    <w:rsid w:val="0070355D"/>
    <w:rsid w:val="00705202"/>
    <w:rsid w:val="007109DE"/>
    <w:rsid w:val="00711B6F"/>
    <w:rsid w:val="007120D3"/>
    <w:rsid w:val="00713490"/>
    <w:rsid w:val="00713948"/>
    <w:rsid w:val="00715143"/>
    <w:rsid w:val="00715FF0"/>
    <w:rsid w:val="007164F1"/>
    <w:rsid w:val="007166BA"/>
    <w:rsid w:val="0072165A"/>
    <w:rsid w:val="00721BB1"/>
    <w:rsid w:val="0072220E"/>
    <w:rsid w:val="00722592"/>
    <w:rsid w:val="00727F3A"/>
    <w:rsid w:val="00730027"/>
    <w:rsid w:val="00730953"/>
    <w:rsid w:val="007311BC"/>
    <w:rsid w:val="007322DA"/>
    <w:rsid w:val="00733051"/>
    <w:rsid w:val="00733F25"/>
    <w:rsid w:val="00736657"/>
    <w:rsid w:val="00741000"/>
    <w:rsid w:val="0074273D"/>
    <w:rsid w:val="00746121"/>
    <w:rsid w:val="0074720B"/>
    <w:rsid w:val="00751771"/>
    <w:rsid w:val="007522A4"/>
    <w:rsid w:val="00752CB6"/>
    <w:rsid w:val="00753770"/>
    <w:rsid w:val="00754CB4"/>
    <w:rsid w:val="00760121"/>
    <w:rsid w:val="00762154"/>
    <w:rsid w:val="0076452C"/>
    <w:rsid w:val="00766D2A"/>
    <w:rsid w:val="00767F36"/>
    <w:rsid w:val="00770134"/>
    <w:rsid w:val="00774662"/>
    <w:rsid w:val="007753DA"/>
    <w:rsid w:val="007769D3"/>
    <w:rsid w:val="007817A4"/>
    <w:rsid w:val="00781BAA"/>
    <w:rsid w:val="00785907"/>
    <w:rsid w:val="007864FA"/>
    <w:rsid w:val="00787269"/>
    <w:rsid w:val="0079085D"/>
    <w:rsid w:val="00793271"/>
    <w:rsid w:val="007A2363"/>
    <w:rsid w:val="007A5040"/>
    <w:rsid w:val="007A63B8"/>
    <w:rsid w:val="007A63EE"/>
    <w:rsid w:val="007A64BA"/>
    <w:rsid w:val="007A6DDE"/>
    <w:rsid w:val="007A7421"/>
    <w:rsid w:val="007B0E43"/>
    <w:rsid w:val="007B34D9"/>
    <w:rsid w:val="007B4E8F"/>
    <w:rsid w:val="007C057F"/>
    <w:rsid w:val="007C1F87"/>
    <w:rsid w:val="007C236B"/>
    <w:rsid w:val="007C4150"/>
    <w:rsid w:val="007C7EEB"/>
    <w:rsid w:val="007D26AE"/>
    <w:rsid w:val="007D4020"/>
    <w:rsid w:val="007D52E3"/>
    <w:rsid w:val="007D6BD0"/>
    <w:rsid w:val="007E12E1"/>
    <w:rsid w:val="007E2560"/>
    <w:rsid w:val="007E3F43"/>
    <w:rsid w:val="007E45B7"/>
    <w:rsid w:val="007E4FB5"/>
    <w:rsid w:val="007E52AB"/>
    <w:rsid w:val="007E6EFE"/>
    <w:rsid w:val="007E7070"/>
    <w:rsid w:val="007E75CE"/>
    <w:rsid w:val="007F09AE"/>
    <w:rsid w:val="007F109F"/>
    <w:rsid w:val="007F7679"/>
    <w:rsid w:val="007F7DAE"/>
    <w:rsid w:val="007F7F9F"/>
    <w:rsid w:val="00805761"/>
    <w:rsid w:val="00811E4A"/>
    <w:rsid w:val="008133D7"/>
    <w:rsid w:val="008166E1"/>
    <w:rsid w:val="008243E8"/>
    <w:rsid w:val="0082623E"/>
    <w:rsid w:val="00831076"/>
    <w:rsid w:val="0083130E"/>
    <w:rsid w:val="00832531"/>
    <w:rsid w:val="00833BE8"/>
    <w:rsid w:val="00837E89"/>
    <w:rsid w:val="008453CA"/>
    <w:rsid w:val="00845B62"/>
    <w:rsid w:val="00846707"/>
    <w:rsid w:val="00854990"/>
    <w:rsid w:val="00854A46"/>
    <w:rsid w:val="00855BC1"/>
    <w:rsid w:val="00855FA3"/>
    <w:rsid w:val="0085662E"/>
    <w:rsid w:val="00856C4D"/>
    <w:rsid w:val="00861B40"/>
    <w:rsid w:val="008620D5"/>
    <w:rsid w:val="00863D7E"/>
    <w:rsid w:val="008643CB"/>
    <w:rsid w:val="008644F6"/>
    <w:rsid w:val="00865FC5"/>
    <w:rsid w:val="00866418"/>
    <w:rsid w:val="00866DD5"/>
    <w:rsid w:val="00872FA2"/>
    <w:rsid w:val="0087616E"/>
    <w:rsid w:val="008808A3"/>
    <w:rsid w:val="0088363C"/>
    <w:rsid w:val="0088393F"/>
    <w:rsid w:val="00883E4B"/>
    <w:rsid w:val="00885820"/>
    <w:rsid w:val="00886B34"/>
    <w:rsid w:val="00886B42"/>
    <w:rsid w:val="00886FDF"/>
    <w:rsid w:val="00890685"/>
    <w:rsid w:val="00890702"/>
    <w:rsid w:val="008912F3"/>
    <w:rsid w:val="00892899"/>
    <w:rsid w:val="00892B9D"/>
    <w:rsid w:val="00893733"/>
    <w:rsid w:val="00894161"/>
    <w:rsid w:val="00897EDB"/>
    <w:rsid w:val="008A103D"/>
    <w:rsid w:val="008A2A54"/>
    <w:rsid w:val="008A3323"/>
    <w:rsid w:val="008B196A"/>
    <w:rsid w:val="008B227A"/>
    <w:rsid w:val="008B36B4"/>
    <w:rsid w:val="008B3E59"/>
    <w:rsid w:val="008B47BA"/>
    <w:rsid w:val="008B5135"/>
    <w:rsid w:val="008B66DD"/>
    <w:rsid w:val="008C6935"/>
    <w:rsid w:val="008C6BED"/>
    <w:rsid w:val="008C73E5"/>
    <w:rsid w:val="008D01EF"/>
    <w:rsid w:val="008D51C7"/>
    <w:rsid w:val="008E05DD"/>
    <w:rsid w:val="008E077A"/>
    <w:rsid w:val="008E0EF9"/>
    <w:rsid w:val="008E2579"/>
    <w:rsid w:val="008E32B3"/>
    <w:rsid w:val="008E465A"/>
    <w:rsid w:val="008E7687"/>
    <w:rsid w:val="008F2E9E"/>
    <w:rsid w:val="008F4763"/>
    <w:rsid w:val="008F501E"/>
    <w:rsid w:val="008F5CDE"/>
    <w:rsid w:val="008F6027"/>
    <w:rsid w:val="008F7615"/>
    <w:rsid w:val="00901BB5"/>
    <w:rsid w:val="009022CC"/>
    <w:rsid w:val="00902417"/>
    <w:rsid w:val="00902DE0"/>
    <w:rsid w:val="0090480C"/>
    <w:rsid w:val="00906AD6"/>
    <w:rsid w:val="00907301"/>
    <w:rsid w:val="00907724"/>
    <w:rsid w:val="00907EC0"/>
    <w:rsid w:val="0091278A"/>
    <w:rsid w:val="00912DC3"/>
    <w:rsid w:val="009163F4"/>
    <w:rsid w:val="0092002F"/>
    <w:rsid w:val="009204D5"/>
    <w:rsid w:val="00921EA2"/>
    <w:rsid w:val="009245B4"/>
    <w:rsid w:val="00926985"/>
    <w:rsid w:val="0092768C"/>
    <w:rsid w:val="009300EC"/>
    <w:rsid w:val="00930971"/>
    <w:rsid w:val="0093184F"/>
    <w:rsid w:val="00932D3E"/>
    <w:rsid w:val="0093602A"/>
    <w:rsid w:val="00937CA4"/>
    <w:rsid w:val="00942E66"/>
    <w:rsid w:val="00943C88"/>
    <w:rsid w:val="00947124"/>
    <w:rsid w:val="00951323"/>
    <w:rsid w:val="00952FFF"/>
    <w:rsid w:val="00953B86"/>
    <w:rsid w:val="009558F7"/>
    <w:rsid w:val="00955B2F"/>
    <w:rsid w:val="00957B6F"/>
    <w:rsid w:val="00963BC2"/>
    <w:rsid w:val="00964722"/>
    <w:rsid w:val="0096480F"/>
    <w:rsid w:val="00967939"/>
    <w:rsid w:val="00967D76"/>
    <w:rsid w:val="009703B6"/>
    <w:rsid w:val="00974C42"/>
    <w:rsid w:val="0097627A"/>
    <w:rsid w:val="00977301"/>
    <w:rsid w:val="009774F3"/>
    <w:rsid w:val="00977816"/>
    <w:rsid w:val="00977D54"/>
    <w:rsid w:val="00980394"/>
    <w:rsid w:val="009805C3"/>
    <w:rsid w:val="00980EDD"/>
    <w:rsid w:val="00982090"/>
    <w:rsid w:val="00983DD8"/>
    <w:rsid w:val="00984242"/>
    <w:rsid w:val="009849A2"/>
    <w:rsid w:val="00985C12"/>
    <w:rsid w:val="0098655A"/>
    <w:rsid w:val="0098773D"/>
    <w:rsid w:val="00987A62"/>
    <w:rsid w:val="00987FEF"/>
    <w:rsid w:val="0099059D"/>
    <w:rsid w:val="0099359D"/>
    <w:rsid w:val="009944CF"/>
    <w:rsid w:val="00995CF8"/>
    <w:rsid w:val="009970D9"/>
    <w:rsid w:val="00997E9B"/>
    <w:rsid w:val="009A0CDF"/>
    <w:rsid w:val="009A1F3A"/>
    <w:rsid w:val="009A22E0"/>
    <w:rsid w:val="009A2754"/>
    <w:rsid w:val="009A402A"/>
    <w:rsid w:val="009A4FFD"/>
    <w:rsid w:val="009B1280"/>
    <w:rsid w:val="009C124C"/>
    <w:rsid w:val="009C2A7B"/>
    <w:rsid w:val="009C33E4"/>
    <w:rsid w:val="009C3D7C"/>
    <w:rsid w:val="009C67EE"/>
    <w:rsid w:val="009C6CEC"/>
    <w:rsid w:val="009C7FB9"/>
    <w:rsid w:val="009D0D1D"/>
    <w:rsid w:val="009D21F3"/>
    <w:rsid w:val="009D330A"/>
    <w:rsid w:val="009D4066"/>
    <w:rsid w:val="009D466B"/>
    <w:rsid w:val="009D5DCA"/>
    <w:rsid w:val="009D64B5"/>
    <w:rsid w:val="009D740C"/>
    <w:rsid w:val="009E0329"/>
    <w:rsid w:val="009E1F3B"/>
    <w:rsid w:val="009E3F30"/>
    <w:rsid w:val="009E6CA1"/>
    <w:rsid w:val="009F06B5"/>
    <w:rsid w:val="009F1DD5"/>
    <w:rsid w:val="009F2BAB"/>
    <w:rsid w:val="009F2DD8"/>
    <w:rsid w:val="009F5405"/>
    <w:rsid w:val="009F59FD"/>
    <w:rsid w:val="00A0165A"/>
    <w:rsid w:val="00A02C35"/>
    <w:rsid w:val="00A0432C"/>
    <w:rsid w:val="00A04CF4"/>
    <w:rsid w:val="00A0555F"/>
    <w:rsid w:val="00A05ACC"/>
    <w:rsid w:val="00A0777F"/>
    <w:rsid w:val="00A130C8"/>
    <w:rsid w:val="00A13637"/>
    <w:rsid w:val="00A15E6C"/>
    <w:rsid w:val="00A167D8"/>
    <w:rsid w:val="00A17776"/>
    <w:rsid w:val="00A20F54"/>
    <w:rsid w:val="00A21AB9"/>
    <w:rsid w:val="00A2237E"/>
    <w:rsid w:val="00A23998"/>
    <w:rsid w:val="00A23FAA"/>
    <w:rsid w:val="00A24FBC"/>
    <w:rsid w:val="00A2559B"/>
    <w:rsid w:val="00A25CEF"/>
    <w:rsid w:val="00A26262"/>
    <w:rsid w:val="00A264CA"/>
    <w:rsid w:val="00A26F67"/>
    <w:rsid w:val="00A30050"/>
    <w:rsid w:val="00A30651"/>
    <w:rsid w:val="00A32417"/>
    <w:rsid w:val="00A32CC8"/>
    <w:rsid w:val="00A371AE"/>
    <w:rsid w:val="00A4025F"/>
    <w:rsid w:val="00A40BED"/>
    <w:rsid w:val="00A414F9"/>
    <w:rsid w:val="00A4159C"/>
    <w:rsid w:val="00A4198A"/>
    <w:rsid w:val="00A42D51"/>
    <w:rsid w:val="00A42FB9"/>
    <w:rsid w:val="00A465DD"/>
    <w:rsid w:val="00A46B15"/>
    <w:rsid w:val="00A46F95"/>
    <w:rsid w:val="00A503F1"/>
    <w:rsid w:val="00A50790"/>
    <w:rsid w:val="00A50CFB"/>
    <w:rsid w:val="00A52B3C"/>
    <w:rsid w:val="00A52E6A"/>
    <w:rsid w:val="00A531A5"/>
    <w:rsid w:val="00A54464"/>
    <w:rsid w:val="00A61EF8"/>
    <w:rsid w:val="00A62BDE"/>
    <w:rsid w:val="00A62D75"/>
    <w:rsid w:val="00A64FDA"/>
    <w:rsid w:val="00A665DF"/>
    <w:rsid w:val="00A66822"/>
    <w:rsid w:val="00A71019"/>
    <w:rsid w:val="00A7149F"/>
    <w:rsid w:val="00A716DE"/>
    <w:rsid w:val="00A72424"/>
    <w:rsid w:val="00A77609"/>
    <w:rsid w:val="00A81199"/>
    <w:rsid w:val="00A81E7A"/>
    <w:rsid w:val="00A853FF"/>
    <w:rsid w:val="00A87820"/>
    <w:rsid w:val="00A911E5"/>
    <w:rsid w:val="00A9178A"/>
    <w:rsid w:val="00A917F7"/>
    <w:rsid w:val="00A9515B"/>
    <w:rsid w:val="00A966C4"/>
    <w:rsid w:val="00AA09BB"/>
    <w:rsid w:val="00AA1270"/>
    <w:rsid w:val="00AA149B"/>
    <w:rsid w:val="00AA173F"/>
    <w:rsid w:val="00AA1870"/>
    <w:rsid w:val="00AA4248"/>
    <w:rsid w:val="00AA5261"/>
    <w:rsid w:val="00AA64C7"/>
    <w:rsid w:val="00AA796C"/>
    <w:rsid w:val="00AB17F3"/>
    <w:rsid w:val="00AB316F"/>
    <w:rsid w:val="00AB3311"/>
    <w:rsid w:val="00AC1068"/>
    <w:rsid w:val="00AC3A3D"/>
    <w:rsid w:val="00AC449B"/>
    <w:rsid w:val="00AC6119"/>
    <w:rsid w:val="00AC7005"/>
    <w:rsid w:val="00AC7BA2"/>
    <w:rsid w:val="00AD0F43"/>
    <w:rsid w:val="00AD1148"/>
    <w:rsid w:val="00AD1164"/>
    <w:rsid w:val="00AD52C4"/>
    <w:rsid w:val="00AE2526"/>
    <w:rsid w:val="00AE56B1"/>
    <w:rsid w:val="00AE5702"/>
    <w:rsid w:val="00AE6857"/>
    <w:rsid w:val="00AF1152"/>
    <w:rsid w:val="00AF22C5"/>
    <w:rsid w:val="00AF485D"/>
    <w:rsid w:val="00AF507C"/>
    <w:rsid w:val="00AF5795"/>
    <w:rsid w:val="00AF6515"/>
    <w:rsid w:val="00B00195"/>
    <w:rsid w:val="00B004D1"/>
    <w:rsid w:val="00B01D64"/>
    <w:rsid w:val="00B021F1"/>
    <w:rsid w:val="00B07D0F"/>
    <w:rsid w:val="00B107DF"/>
    <w:rsid w:val="00B115BC"/>
    <w:rsid w:val="00B12C60"/>
    <w:rsid w:val="00B13A1E"/>
    <w:rsid w:val="00B13E43"/>
    <w:rsid w:val="00B14F63"/>
    <w:rsid w:val="00B15223"/>
    <w:rsid w:val="00B23902"/>
    <w:rsid w:val="00B265F2"/>
    <w:rsid w:val="00B30F1F"/>
    <w:rsid w:val="00B33F32"/>
    <w:rsid w:val="00B34B6F"/>
    <w:rsid w:val="00B36FD3"/>
    <w:rsid w:val="00B37722"/>
    <w:rsid w:val="00B419BA"/>
    <w:rsid w:val="00B41E29"/>
    <w:rsid w:val="00B42F0D"/>
    <w:rsid w:val="00B432DE"/>
    <w:rsid w:val="00B435C3"/>
    <w:rsid w:val="00B456F9"/>
    <w:rsid w:val="00B45C62"/>
    <w:rsid w:val="00B466BA"/>
    <w:rsid w:val="00B46922"/>
    <w:rsid w:val="00B46F4B"/>
    <w:rsid w:val="00B50167"/>
    <w:rsid w:val="00B51F3E"/>
    <w:rsid w:val="00B5262B"/>
    <w:rsid w:val="00B545D2"/>
    <w:rsid w:val="00B55B97"/>
    <w:rsid w:val="00B579E5"/>
    <w:rsid w:val="00B57AA9"/>
    <w:rsid w:val="00B623B9"/>
    <w:rsid w:val="00B63413"/>
    <w:rsid w:val="00B64CB3"/>
    <w:rsid w:val="00B65DA2"/>
    <w:rsid w:val="00B660C5"/>
    <w:rsid w:val="00B66698"/>
    <w:rsid w:val="00B66944"/>
    <w:rsid w:val="00B704C4"/>
    <w:rsid w:val="00B71F4D"/>
    <w:rsid w:val="00B72DA2"/>
    <w:rsid w:val="00B73466"/>
    <w:rsid w:val="00B74A6E"/>
    <w:rsid w:val="00B75CA5"/>
    <w:rsid w:val="00B776BD"/>
    <w:rsid w:val="00B82ABE"/>
    <w:rsid w:val="00B855D0"/>
    <w:rsid w:val="00B867DF"/>
    <w:rsid w:val="00B8689F"/>
    <w:rsid w:val="00B9056C"/>
    <w:rsid w:val="00B919E0"/>
    <w:rsid w:val="00B93305"/>
    <w:rsid w:val="00B93DF5"/>
    <w:rsid w:val="00B9433D"/>
    <w:rsid w:val="00B94A6C"/>
    <w:rsid w:val="00B966C2"/>
    <w:rsid w:val="00B96CDB"/>
    <w:rsid w:val="00B96D64"/>
    <w:rsid w:val="00B97842"/>
    <w:rsid w:val="00BA08A3"/>
    <w:rsid w:val="00BA1BDB"/>
    <w:rsid w:val="00BA1C05"/>
    <w:rsid w:val="00BA2F37"/>
    <w:rsid w:val="00BA3BC3"/>
    <w:rsid w:val="00BA673A"/>
    <w:rsid w:val="00BB1152"/>
    <w:rsid w:val="00BB1987"/>
    <w:rsid w:val="00BB2806"/>
    <w:rsid w:val="00BB2A05"/>
    <w:rsid w:val="00BB65AB"/>
    <w:rsid w:val="00BB6E7A"/>
    <w:rsid w:val="00BB7B27"/>
    <w:rsid w:val="00BC1716"/>
    <w:rsid w:val="00BC2CDA"/>
    <w:rsid w:val="00BC7B56"/>
    <w:rsid w:val="00BD2958"/>
    <w:rsid w:val="00BD29E5"/>
    <w:rsid w:val="00BD437C"/>
    <w:rsid w:val="00BD6006"/>
    <w:rsid w:val="00BD7434"/>
    <w:rsid w:val="00BE445F"/>
    <w:rsid w:val="00BF1DBC"/>
    <w:rsid w:val="00BF21A0"/>
    <w:rsid w:val="00BF2411"/>
    <w:rsid w:val="00BF6292"/>
    <w:rsid w:val="00C013DB"/>
    <w:rsid w:val="00C063BE"/>
    <w:rsid w:val="00C101AF"/>
    <w:rsid w:val="00C10466"/>
    <w:rsid w:val="00C1086B"/>
    <w:rsid w:val="00C135F4"/>
    <w:rsid w:val="00C146CA"/>
    <w:rsid w:val="00C14F86"/>
    <w:rsid w:val="00C15D75"/>
    <w:rsid w:val="00C1777D"/>
    <w:rsid w:val="00C21A34"/>
    <w:rsid w:val="00C221D7"/>
    <w:rsid w:val="00C23CFD"/>
    <w:rsid w:val="00C26116"/>
    <w:rsid w:val="00C26399"/>
    <w:rsid w:val="00C27101"/>
    <w:rsid w:val="00C30DA5"/>
    <w:rsid w:val="00C36C1F"/>
    <w:rsid w:val="00C36C2E"/>
    <w:rsid w:val="00C36FE0"/>
    <w:rsid w:val="00C42A6C"/>
    <w:rsid w:val="00C4368B"/>
    <w:rsid w:val="00C442A4"/>
    <w:rsid w:val="00C4581C"/>
    <w:rsid w:val="00C46258"/>
    <w:rsid w:val="00C46905"/>
    <w:rsid w:val="00C4753D"/>
    <w:rsid w:val="00C5021E"/>
    <w:rsid w:val="00C504D4"/>
    <w:rsid w:val="00C5222C"/>
    <w:rsid w:val="00C5316D"/>
    <w:rsid w:val="00C5369E"/>
    <w:rsid w:val="00C56E58"/>
    <w:rsid w:val="00C57096"/>
    <w:rsid w:val="00C57D3C"/>
    <w:rsid w:val="00C60084"/>
    <w:rsid w:val="00C615D0"/>
    <w:rsid w:val="00C617DE"/>
    <w:rsid w:val="00C62E7B"/>
    <w:rsid w:val="00C727BD"/>
    <w:rsid w:val="00C75853"/>
    <w:rsid w:val="00C80636"/>
    <w:rsid w:val="00C82036"/>
    <w:rsid w:val="00C8315D"/>
    <w:rsid w:val="00C84D46"/>
    <w:rsid w:val="00C84E15"/>
    <w:rsid w:val="00C87BCE"/>
    <w:rsid w:val="00C87FDD"/>
    <w:rsid w:val="00C90C47"/>
    <w:rsid w:val="00C9188D"/>
    <w:rsid w:val="00C92996"/>
    <w:rsid w:val="00C92C80"/>
    <w:rsid w:val="00C92D12"/>
    <w:rsid w:val="00C93560"/>
    <w:rsid w:val="00C93C6F"/>
    <w:rsid w:val="00C941D9"/>
    <w:rsid w:val="00C94A32"/>
    <w:rsid w:val="00C95093"/>
    <w:rsid w:val="00C9530B"/>
    <w:rsid w:val="00C95D16"/>
    <w:rsid w:val="00C96EFE"/>
    <w:rsid w:val="00C97092"/>
    <w:rsid w:val="00CA0A47"/>
    <w:rsid w:val="00CA113E"/>
    <w:rsid w:val="00CA16A8"/>
    <w:rsid w:val="00CA24C0"/>
    <w:rsid w:val="00CA29C3"/>
    <w:rsid w:val="00CA417C"/>
    <w:rsid w:val="00CB023A"/>
    <w:rsid w:val="00CB1139"/>
    <w:rsid w:val="00CB1C4C"/>
    <w:rsid w:val="00CB2B4F"/>
    <w:rsid w:val="00CB4465"/>
    <w:rsid w:val="00CC07F7"/>
    <w:rsid w:val="00CC104E"/>
    <w:rsid w:val="00CC3A12"/>
    <w:rsid w:val="00CC401E"/>
    <w:rsid w:val="00CC53B3"/>
    <w:rsid w:val="00CC59C3"/>
    <w:rsid w:val="00CD52DC"/>
    <w:rsid w:val="00CD64AE"/>
    <w:rsid w:val="00CE1017"/>
    <w:rsid w:val="00CE22BE"/>
    <w:rsid w:val="00CE66B0"/>
    <w:rsid w:val="00CE7EC6"/>
    <w:rsid w:val="00CF0679"/>
    <w:rsid w:val="00CF15E5"/>
    <w:rsid w:val="00CF2C1F"/>
    <w:rsid w:val="00CF4437"/>
    <w:rsid w:val="00CF495A"/>
    <w:rsid w:val="00CF5FA4"/>
    <w:rsid w:val="00CF7673"/>
    <w:rsid w:val="00D0122C"/>
    <w:rsid w:val="00D02E35"/>
    <w:rsid w:val="00D03DA0"/>
    <w:rsid w:val="00D0467A"/>
    <w:rsid w:val="00D0544F"/>
    <w:rsid w:val="00D0674C"/>
    <w:rsid w:val="00D07764"/>
    <w:rsid w:val="00D110FC"/>
    <w:rsid w:val="00D117AB"/>
    <w:rsid w:val="00D11B97"/>
    <w:rsid w:val="00D13DE4"/>
    <w:rsid w:val="00D150FC"/>
    <w:rsid w:val="00D1588B"/>
    <w:rsid w:val="00D177B8"/>
    <w:rsid w:val="00D2035C"/>
    <w:rsid w:val="00D204D0"/>
    <w:rsid w:val="00D20952"/>
    <w:rsid w:val="00D216D3"/>
    <w:rsid w:val="00D21F35"/>
    <w:rsid w:val="00D221D2"/>
    <w:rsid w:val="00D23EDD"/>
    <w:rsid w:val="00D241FC"/>
    <w:rsid w:val="00D24C3D"/>
    <w:rsid w:val="00D24C57"/>
    <w:rsid w:val="00D277F2"/>
    <w:rsid w:val="00D278EB"/>
    <w:rsid w:val="00D27C19"/>
    <w:rsid w:val="00D331F5"/>
    <w:rsid w:val="00D34A54"/>
    <w:rsid w:val="00D40123"/>
    <w:rsid w:val="00D42675"/>
    <w:rsid w:val="00D42707"/>
    <w:rsid w:val="00D437C4"/>
    <w:rsid w:val="00D45CA2"/>
    <w:rsid w:val="00D52324"/>
    <w:rsid w:val="00D53E9F"/>
    <w:rsid w:val="00D54BC8"/>
    <w:rsid w:val="00D55178"/>
    <w:rsid w:val="00D5609D"/>
    <w:rsid w:val="00D56247"/>
    <w:rsid w:val="00D56E8C"/>
    <w:rsid w:val="00D57AF4"/>
    <w:rsid w:val="00D6244A"/>
    <w:rsid w:val="00D65007"/>
    <w:rsid w:val="00D656D4"/>
    <w:rsid w:val="00D66450"/>
    <w:rsid w:val="00D6741A"/>
    <w:rsid w:val="00D71B54"/>
    <w:rsid w:val="00D738DC"/>
    <w:rsid w:val="00D745CA"/>
    <w:rsid w:val="00D75E69"/>
    <w:rsid w:val="00D75ECE"/>
    <w:rsid w:val="00D75F1C"/>
    <w:rsid w:val="00D7665E"/>
    <w:rsid w:val="00D82831"/>
    <w:rsid w:val="00D83BE8"/>
    <w:rsid w:val="00D8433D"/>
    <w:rsid w:val="00D866A3"/>
    <w:rsid w:val="00D86BF2"/>
    <w:rsid w:val="00D86DF4"/>
    <w:rsid w:val="00D90BB0"/>
    <w:rsid w:val="00D92955"/>
    <w:rsid w:val="00D93051"/>
    <w:rsid w:val="00D93505"/>
    <w:rsid w:val="00D950DD"/>
    <w:rsid w:val="00D956CB"/>
    <w:rsid w:val="00DA025A"/>
    <w:rsid w:val="00DA60FE"/>
    <w:rsid w:val="00DA6245"/>
    <w:rsid w:val="00DA799B"/>
    <w:rsid w:val="00DB03B7"/>
    <w:rsid w:val="00DB14E2"/>
    <w:rsid w:val="00DB2F66"/>
    <w:rsid w:val="00DB306A"/>
    <w:rsid w:val="00DB37B2"/>
    <w:rsid w:val="00DB49C7"/>
    <w:rsid w:val="00DB6176"/>
    <w:rsid w:val="00DB744B"/>
    <w:rsid w:val="00DB7876"/>
    <w:rsid w:val="00DC4B8D"/>
    <w:rsid w:val="00DC63F9"/>
    <w:rsid w:val="00DC7552"/>
    <w:rsid w:val="00DC791F"/>
    <w:rsid w:val="00DD1751"/>
    <w:rsid w:val="00DD3D0A"/>
    <w:rsid w:val="00DE0612"/>
    <w:rsid w:val="00DE1000"/>
    <w:rsid w:val="00DE3BC2"/>
    <w:rsid w:val="00DE4AEE"/>
    <w:rsid w:val="00DE7537"/>
    <w:rsid w:val="00DE7D51"/>
    <w:rsid w:val="00DF1317"/>
    <w:rsid w:val="00DF1EFD"/>
    <w:rsid w:val="00DF2176"/>
    <w:rsid w:val="00DF4B99"/>
    <w:rsid w:val="00DF5606"/>
    <w:rsid w:val="00DF6DD2"/>
    <w:rsid w:val="00E001BE"/>
    <w:rsid w:val="00E00265"/>
    <w:rsid w:val="00E023B8"/>
    <w:rsid w:val="00E0254F"/>
    <w:rsid w:val="00E037BA"/>
    <w:rsid w:val="00E05292"/>
    <w:rsid w:val="00E066DA"/>
    <w:rsid w:val="00E07621"/>
    <w:rsid w:val="00E11DC5"/>
    <w:rsid w:val="00E124FE"/>
    <w:rsid w:val="00E14DEF"/>
    <w:rsid w:val="00E150EA"/>
    <w:rsid w:val="00E17912"/>
    <w:rsid w:val="00E17A72"/>
    <w:rsid w:val="00E233BB"/>
    <w:rsid w:val="00E23720"/>
    <w:rsid w:val="00E23C4D"/>
    <w:rsid w:val="00E2486C"/>
    <w:rsid w:val="00E25C7A"/>
    <w:rsid w:val="00E26293"/>
    <w:rsid w:val="00E263BF"/>
    <w:rsid w:val="00E26667"/>
    <w:rsid w:val="00E27DB7"/>
    <w:rsid w:val="00E32388"/>
    <w:rsid w:val="00E33341"/>
    <w:rsid w:val="00E3334B"/>
    <w:rsid w:val="00E33479"/>
    <w:rsid w:val="00E33C3B"/>
    <w:rsid w:val="00E361AD"/>
    <w:rsid w:val="00E36793"/>
    <w:rsid w:val="00E37BC9"/>
    <w:rsid w:val="00E40D96"/>
    <w:rsid w:val="00E40E83"/>
    <w:rsid w:val="00E41473"/>
    <w:rsid w:val="00E43B95"/>
    <w:rsid w:val="00E53905"/>
    <w:rsid w:val="00E542EC"/>
    <w:rsid w:val="00E543E6"/>
    <w:rsid w:val="00E553A5"/>
    <w:rsid w:val="00E573CF"/>
    <w:rsid w:val="00E57705"/>
    <w:rsid w:val="00E622AB"/>
    <w:rsid w:val="00E62763"/>
    <w:rsid w:val="00E62CFF"/>
    <w:rsid w:val="00E62D3D"/>
    <w:rsid w:val="00E64DFA"/>
    <w:rsid w:val="00E66C1A"/>
    <w:rsid w:val="00E712E0"/>
    <w:rsid w:val="00E7678D"/>
    <w:rsid w:val="00E81F8E"/>
    <w:rsid w:val="00E8290D"/>
    <w:rsid w:val="00E863D9"/>
    <w:rsid w:val="00E86B5E"/>
    <w:rsid w:val="00E86DBE"/>
    <w:rsid w:val="00E90263"/>
    <w:rsid w:val="00E93A1D"/>
    <w:rsid w:val="00E9432B"/>
    <w:rsid w:val="00E96AEF"/>
    <w:rsid w:val="00E97997"/>
    <w:rsid w:val="00EA229E"/>
    <w:rsid w:val="00EA2614"/>
    <w:rsid w:val="00EA47D1"/>
    <w:rsid w:val="00EA5F2B"/>
    <w:rsid w:val="00EA6DB4"/>
    <w:rsid w:val="00EA7CB8"/>
    <w:rsid w:val="00EB067E"/>
    <w:rsid w:val="00EB10CC"/>
    <w:rsid w:val="00EB20AD"/>
    <w:rsid w:val="00EB3FA6"/>
    <w:rsid w:val="00EB3FCD"/>
    <w:rsid w:val="00EB4768"/>
    <w:rsid w:val="00EB5AFD"/>
    <w:rsid w:val="00EB5D06"/>
    <w:rsid w:val="00EB76F5"/>
    <w:rsid w:val="00EC15A1"/>
    <w:rsid w:val="00EC1E7A"/>
    <w:rsid w:val="00EC2E38"/>
    <w:rsid w:val="00EC4D8C"/>
    <w:rsid w:val="00EC5655"/>
    <w:rsid w:val="00EC5DD6"/>
    <w:rsid w:val="00EC71CF"/>
    <w:rsid w:val="00EC7270"/>
    <w:rsid w:val="00EC7771"/>
    <w:rsid w:val="00EC7B05"/>
    <w:rsid w:val="00ED26E7"/>
    <w:rsid w:val="00ED2BBB"/>
    <w:rsid w:val="00ED3CD5"/>
    <w:rsid w:val="00ED4959"/>
    <w:rsid w:val="00EE10D6"/>
    <w:rsid w:val="00EE3203"/>
    <w:rsid w:val="00EE38DA"/>
    <w:rsid w:val="00EE5747"/>
    <w:rsid w:val="00EE6525"/>
    <w:rsid w:val="00EE7360"/>
    <w:rsid w:val="00EF0538"/>
    <w:rsid w:val="00EF0BBE"/>
    <w:rsid w:val="00EF1102"/>
    <w:rsid w:val="00EF42F1"/>
    <w:rsid w:val="00EF48A2"/>
    <w:rsid w:val="00F0137D"/>
    <w:rsid w:val="00F016BF"/>
    <w:rsid w:val="00F05A0E"/>
    <w:rsid w:val="00F05EF8"/>
    <w:rsid w:val="00F0641D"/>
    <w:rsid w:val="00F10C1C"/>
    <w:rsid w:val="00F16525"/>
    <w:rsid w:val="00F20117"/>
    <w:rsid w:val="00F220AB"/>
    <w:rsid w:val="00F221B5"/>
    <w:rsid w:val="00F33882"/>
    <w:rsid w:val="00F33EB4"/>
    <w:rsid w:val="00F3504A"/>
    <w:rsid w:val="00F36931"/>
    <w:rsid w:val="00F4135F"/>
    <w:rsid w:val="00F422BF"/>
    <w:rsid w:val="00F43AC2"/>
    <w:rsid w:val="00F449DF"/>
    <w:rsid w:val="00F45C49"/>
    <w:rsid w:val="00F45E0F"/>
    <w:rsid w:val="00F47AEC"/>
    <w:rsid w:val="00F5159D"/>
    <w:rsid w:val="00F53E55"/>
    <w:rsid w:val="00F60206"/>
    <w:rsid w:val="00F6034E"/>
    <w:rsid w:val="00F6092B"/>
    <w:rsid w:val="00F63053"/>
    <w:rsid w:val="00F670B2"/>
    <w:rsid w:val="00F70395"/>
    <w:rsid w:val="00F71557"/>
    <w:rsid w:val="00F720CF"/>
    <w:rsid w:val="00F73330"/>
    <w:rsid w:val="00F74191"/>
    <w:rsid w:val="00F74ED2"/>
    <w:rsid w:val="00F754A4"/>
    <w:rsid w:val="00F75562"/>
    <w:rsid w:val="00F756CB"/>
    <w:rsid w:val="00F77DF6"/>
    <w:rsid w:val="00F81F12"/>
    <w:rsid w:val="00F82914"/>
    <w:rsid w:val="00F84B81"/>
    <w:rsid w:val="00F87366"/>
    <w:rsid w:val="00F8782D"/>
    <w:rsid w:val="00F878BE"/>
    <w:rsid w:val="00F87B40"/>
    <w:rsid w:val="00F917FB"/>
    <w:rsid w:val="00F9191E"/>
    <w:rsid w:val="00F93A0E"/>
    <w:rsid w:val="00F95204"/>
    <w:rsid w:val="00F97D5B"/>
    <w:rsid w:val="00FA2AF5"/>
    <w:rsid w:val="00FA32F8"/>
    <w:rsid w:val="00FA521D"/>
    <w:rsid w:val="00FA6C23"/>
    <w:rsid w:val="00FA7D9C"/>
    <w:rsid w:val="00FB0890"/>
    <w:rsid w:val="00FB3CF2"/>
    <w:rsid w:val="00FB5815"/>
    <w:rsid w:val="00FB5F8A"/>
    <w:rsid w:val="00FB5F8B"/>
    <w:rsid w:val="00FB6859"/>
    <w:rsid w:val="00FB7AA1"/>
    <w:rsid w:val="00FB7E2A"/>
    <w:rsid w:val="00FC1022"/>
    <w:rsid w:val="00FC1D1F"/>
    <w:rsid w:val="00FC26BC"/>
    <w:rsid w:val="00FC3925"/>
    <w:rsid w:val="00FC6B07"/>
    <w:rsid w:val="00FC704D"/>
    <w:rsid w:val="00FC748B"/>
    <w:rsid w:val="00FD506A"/>
    <w:rsid w:val="00FD6635"/>
    <w:rsid w:val="00FD6797"/>
    <w:rsid w:val="00FD7D5B"/>
    <w:rsid w:val="00FE1DD0"/>
    <w:rsid w:val="00FE30AC"/>
    <w:rsid w:val="00FE50B3"/>
    <w:rsid w:val="00FE53FD"/>
    <w:rsid w:val="00FE5E18"/>
    <w:rsid w:val="00FE68B4"/>
    <w:rsid w:val="00FE6C0C"/>
    <w:rsid w:val="00FF46E5"/>
    <w:rsid w:val="00FF50B4"/>
    <w:rsid w:val="00FF5306"/>
    <w:rsid w:val="00FF6B29"/>
    <w:rsid w:val="00FF70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2A5"/>
    <w:pPr>
      <w:spacing w:after="160" w:line="256" w:lineRule="auto"/>
    </w:pPr>
    <w:rPr>
      <w:rFonts w:ascii="Calibri" w:eastAsia="Calibri" w:hAnsi="Calibri" w:cs="Times New Roman"/>
    </w:rPr>
  </w:style>
  <w:style w:type="paragraph" w:styleId="1">
    <w:name w:val="heading 1"/>
    <w:basedOn w:val="a"/>
    <w:next w:val="a"/>
    <w:link w:val="10"/>
    <w:uiPriority w:val="99"/>
    <w:qFormat/>
    <w:rsid w:val="001E29DB"/>
    <w:pPr>
      <w:keepNext/>
      <w:spacing w:before="240" w:after="60" w:line="240" w:lineRule="auto"/>
      <w:outlineLvl w:val="0"/>
    </w:pPr>
    <w:rPr>
      <w:rFonts w:ascii="Cambria" w:eastAsia="Times New Roman" w:hAnsi="Cambria"/>
      <w:b/>
      <w:bCs/>
      <w:kern w:val="32"/>
      <w:sz w:val="32"/>
      <w:szCs w:val="32"/>
      <w:lang w:eastAsia="ru-RU"/>
    </w:rPr>
  </w:style>
  <w:style w:type="paragraph" w:styleId="3">
    <w:name w:val="heading 3"/>
    <w:basedOn w:val="a"/>
    <w:next w:val="a"/>
    <w:link w:val="30"/>
    <w:uiPriority w:val="9"/>
    <w:semiHidden/>
    <w:unhideWhenUsed/>
    <w:qFormat/>
    <w:rsid w:val="004E66A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D5517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A62D75"/>
    <w:pPr>
      <w:ind w:left="720"/>
      <w:contextualSpacing/>
    </w:pPr>
  </w:style>
  <w:style w:type="paragraph" w:styleId="a5">
    <w:name w:val="header"/>
    <w:basedOn w:val="a"/>
    <w:link w:val="a6"/>
    <w:uiPriority w:val="99"/>
    <w:unhideWhenUsed/>
    <w:rsid w:val="007E256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E2560"/>
    <w:rPr>
      <w:rFonts w:ascii="Calibri" w:eastAsia="Calibri" w:hAnsi="Calibri" w:cs="Times New Roman"/>
    </w:rPr>
  </w:style>
  <w:style w:type="paragraph" w:styleId="a7">
    <w:name w:val="footer"/>
    <w:basedOn w:val="a"/>
    <w:link w:val="a8"/>
    <w:uiPriority w:val="99"/>
    <w:unhideWhenUsed/>
    <w:rsid w:val="007E256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E2560"/>
    <w:rPr>
      <w:rFonts w:ascii="Calibri" w:eastAsia="Calibri" w:hAnsi="Calibri" w:cs="Times New Roman"/>
    </w:rPr>
  </w:style>
  <w:style w:type="table" w:styleId="a9">
    <w:name w:val="Table Grid"/>
    <w:basedOn w:val="a1"/>
    <w:uiPriority w:val="59"/>
    <w:rsid w:val="004F70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rsid w:val="004F7087"/>
    <w:rPr>
      <w:color w:val="0000FF" w:themeColor="hyperlink"/>
      <w:u w:val="single"/>
    </w:rPr>
  </w:style>
  <w:style w:type="character" w:customStyle="1" w:styleId="ab">
    <w:name w:val="Основной текст_"/>
    <w:basedOn w:val="a0"/>
    <w:link w:val="2"/>
    <w:locked/>
    <w:rsid w:val="00242B0F"/>
    <w:rPr>
      <w:rFonts w:ascii="Times New Roman" w:hAnsi="Times New Roman" w:cs="Times New Roman"/>
      <w:sz w:val="26"/>
      <w:szCs w:val="26"/>
      <w:shd w:val="clear" w:color="auto" w:fill="FFFFFF"/>
    </w:rPr>
  </w:style>
  <w:style w:type="paragraph" w:customStyle="1" w:styleId="2">
    <w:name w:val="Основной текст2"/>
    <w:basedOn w:val="a"/>
    <w:link w:val="ab"/>
    <w:rsid w:val="00242B0F"/>
    <w:pPr>
      <w:widowControl w:val="0"/>
      <w:shd w:val="clear" w:color="auto" w:fill="FFFFFF"/>
      <w:spacing w:after="0" w:line="240" w:lineRule="atLeast"/>
      <w:jc w:val="center"/>
    </w:pPr>
    <w:rPr>
      <w:rFonts w:ascii="Times New Roman" w:eastAsiaTheme="minorHAnsi" w:hAnsi="Times New Roman"/>
      <w:sz w:val="26"/>
      <w:szCs w:val="26"/>
    </w:rPr>
  </w:style>
  <w:style w:type="paragraph" w:customStyle="1" w:styleId="ConsPlusNormal">
    <w:name w:val="ConsPlusNormal"/>
    <w:uiPriority w:val="99"/>
    <w:rsid w:val="00DA799B"/>
    <w:pPr>
      <w:widowControl w:val="0"/>
      <w:autoSpaceDE w:val="0"/>
      <w:autoSpaceDN w:val="0"/>
      <w:spacing w:after="0" w:line="240" w:lineRule="auto"/>
    </w:pPr>
    <w:rPr>
      <w:rFonts w:ascii="Times New Roman" w:eastAsia="Calibri" w:hAnsi="Times New Roman" w:cs="Times New Roman"/>
      <w:sz w:val="28"/>
      <w:szCs w:val="20"/>
      <w:lang w:eastAsia="ru-RU"/>
    </w:rPr>
  </w:style>
  <w:style w:type="paragraph" w:styleId="ac">
    <w:name w:val="Normal (Web)"/>
    <w:basedOn w:val="a"/>
    <w:uiPriority w:val="99"/>
    <w:unhideWhenUsed/>
    <w:rsid w:val="00BD6006"/>
    <w:pPr>
      <w:spacing w:before="100" w:beforeAutospacing="1" w:after="100" w:afterAutospacing="1" w:line="240" w:lineRule="auto"/>
    </w:pPr>
    <w:rPr>
      <w:rFonts w:ascii="Times New Roman" w:eastAsia="Times New Roman" w:hAnsi="Times New Roman"/>
      <w:sz w:val="24"/>
      <w:szCs w:val="24"/>
      <w:lang w:eastAsia="ru-RU"/>
    </w:rPr>
  </w:style>
  <w:style w:type="paragraph" w:styleId="ad">
    <w:name w:val="Body Text"/>
    <w:basedOn w:val="a"/>
    <w:link w:val="ae"/>
    <w:rsid w:val="001305BA"/>
    <w:pPr>
      <w:spacing w:after="0" w:line="240" w:lineRule="auto"/>
      <w:jc w:val="both"/>
    </w:pPr>
    <w:rPr>
      <w:rFonts w:ascii="Times New Roman" w:eastAsia="Times New Roman" w:hAnsi="Times New Roman"/>
      <w:sz w:val="28"/>
      <w:szCs w:val="24"/>
      <w:lang w:eastAsia="ru-RU"/>
    </w:rPr>
  </w:style>
  <w:style w:type="character" w:customStyle="1" w:styleId="ae">
    <w:name w:val="Основной текст Знак"/>
    <w:basedOn w:val="a0"/>
    <w:link w:val="ad"/>
    <w:rsid w:val="001305BA"/>
    <w:rPr>
      <w:rFonts w:ascii="Times New Roman" w:eastAsia="Times New Roman" w:hAnsi="Times New Roman" w:cs="Times New Roman"/>
      <w:sz w:val="28"/>
      <w:szCs w:val="24"/>
      <w:lang w:eastAsia="ru-RU"/>
    </w:rPr>
  </w:style>
  <w:style w:type="paragraph" w:styleId="af">
    <w:name w:val="Body Text Indent"/>
    <w:basedOn w:val="a"/>
    <w:link w:val="af0"/>
    <w:uiPriority w:val="99"/>
    <w:semiHidden/>
    <w:unhideWhenUsed/>
    <w:rsid w:val="00977301"/>
    <w:pPr>
      <w:spacing w:after="120"/>
      <w:ind w:left="283"/>
    </w:pPr>
  </w:style>
  <w:style w:type="character" w:customStyle="1" w:styleId="af0">
    <w:name w:val="Основной текст с отступом Знак"/>
    <w:basedOn w:val="a0"/>
    <w:link w:val="af"/>
    <w:uiPriority w:val="99"/>
    <w:semiHidden/>
    <w:rsid w:val="00977301"/>
    <w:rPr>
      <w:rFonts w:ascii="Calibri" w:eastAsia="Calibri" w:hAnsi="Calibri" w:cs="Times New Roman"/>
    </w:rPr>
  </w:style>
  <w:style w:type="character" w:styleId="af1">
    <w:name w:val="Strong"/>
    <w:basedOn w:val="a0"/>
    <w:uiPriority w:val="22"/>
    <w:qFormat/>
    <w:rsid w:val="00117E98"/>
    <w:rPr>
      <w:b/>
      <w:bCs/>
    </w:rPr>
  </w:style>
  <w:style w:type="character" w:customStyle="1" w:styleId="badge">
    <w:name w:val="badge"/>
    <w:basedOn w:val="a0"/>
    <w:rsid w:val="00117E98"/>
  </w:style>
  <w:style w:type="paragraph" w:customStyle="1" w:styleId="af2">
    <w:name w:val="Содержимое таблицы"/>
    <w:basedOn w:val="a"/>
    <w:rsid w:val="00235797"/>
    <w:pPr>
      <w:widowControl w:val="0"/>
      <w:suppressLineNumbers/>
      <w:suppressAutoHyphens/>
      <w:spacing w:after="0" w:line="240" w:lineRule="auto"/>
    </w:pPr>
    <w:rPr>
      <w:rFonts w:ascii="Times New Roman" w:eastAsia="Arial Unicode MS" w:hAnsi="Times New Roman" w:cs="Arial Unicode MS"/>
      <w:kern w:val="1"/>
      <w:sz w:val="28"/>
      <w:szCs w:val="24"/>
      <w:lang w:eastAsia="zh-CN" w:bidi="hi-IN"/>
    </w:rPr>
  </w:style>
  <w:style w:type="character" w:customStyle="1" w:styleId="10">
    <w:name w:val="Заголовок 1 Знак"/>
    <w:basedOn w:val="a0"/>
    <w:link w:val="1"/>
    <w:uiPriority w:val="99"/>
    <w:rsid w:val="001E29DB"/>
    <w:rPr>
      <w:rFonts w:ascii="Cambria" w:eastAsia="Times New Roman" w:hAnsi="Cambria" w:cs="Times New Roman"/>
      <w:b/>
      <w:bCs/>
      <w:kern w:val="32"/>
      <w:sz w:val="32"/>
      <w:szCs w:val="32"/>
      <w:lang w:eastAsia="ru-RU"/>
    </w:rPr>
  </w:style>
  <w:style w:type="character" w:customStyle="1" w:styleId="FontStyle23">
    <w:name w:val="Font Style23"/>
    <w:basedOn w:val="a0"/>
    <w:rsid w:val="00E32388"/>
    <w:rPr>
      <w:rFonts w:ascii="Times New Roman" w:hAnsi="Times New Roman" w:cs="Times New Roman"/>
      <w:sz w:val="26"/>
    </w:rPr>
  </w:style>
  <w:style w:type="paragraph" w:styleId="af3">
    <w:name w:val="Balloon Text"/>
    <w:basedOn w:val="a"/>
    <w:link w:val="af4"/>
    <w:uiPriority w:val="99"/>
    <w:semiHidden/>
    <w:unhideWhenUsed/>
    <w:rsid w:val="00562DF2"/>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562DF2"/>
    <w:rPr>
      <w:rFonts w:ascii="Tahoma" w:eastAsia="Calibri" w:hAnsi="Tahoma" w:cs="Tahoma"/>
      <w:sz w:val="16"/>
      <w:szCs w:val="16"/>
    </w:rPr>
  </w:style>
  <w:style w:type="paragraph" w:customStyle="1" w:styleId="41">
    <w:name w:val="Знак4 Знак Знак Знак"/>
    <w:basedOn w:val="a"/>
    <w:next w:val="a"/>
    <w:autoRedefine/>
    <w:rsid w:val="00CF15E5"/>
    <w:pPr>
      <w:spacing w:line="240" w:lineRule="exact"/>
      <w:ind w:left="720" w:hanging="720"/>
      <w:jc w:val="both"/>
    </w:pPr>
    <w:rPr>
      <w:rFonts w:ascii="Times New Roman" w:eastAsia="Times New Roman" w:hAnsi="Times New Roman"/>
      <w:sz w:val="24"/>
      <w:szCs w:val="20"/>
      <w:lang w:val="en-US"/>
    </w:rPr>
  </w:style>
  <w:style w:type="paragraph" w:styleId="af5">
    <w:name w:val="No Spacing"/>
    <w:uiPriority w:val="1"/>
    <w:qFormat/>
    <w:rsid w:val="00400214"/>
    <w:pPr>
      <w:spacing w:after="0" w:line="240" w:lineRule="auto"/>
    </w:pPr>
  </w:style>
  <w:style w:type="paragraph" w:customStyle="1" w:styleId="Default">
    <w:name w:val="Default"/>
    <w:rsid w:val="00482A07"/>
    <w:pPr>
      <w:suppressAutoHyphens/>
      <w:autoSpaceDE w:val="0"/>
      <w:spacing w:after="0" w:line="240" w:lineRule="auto"/>
    </w:pPr>
    <w:rPr>
      <w:rFonts w:ascii="Times New Roman" w:eastAsia="Times New Roman" w:hAnsi="Times New Roman" w:cs="Times New Roman"/>
      <w:color w:val="000000"/>
      <w:sz w:val="24"/>
      <w:szCs w:val="24"/>
      <w:lang w:eastAsia="zh-CN"/>
    </w:rPr>
  </w:style>
  <w:style w:type="character" w:customStyle="1" w:styleId="a4">
    <w:name w:val="Абзац списка Знак"/>
    <w:basedOn w:val="a0"/>
    <w:link w:val="a3"/>
    <w:uiPriority w:val="99"/>
    <w:rsid w:val="00886FDF"/>
    <w:rPr>
      <w:rFonts w:ascii="Calibri" w:eastAsia="Calibri" w:hAnsi="Calibri" w:cs="Times New Roman"/>
    </w:rPr>
  </w:style>
  <w:style w:type="paragraph" w:customStyle="1" w:styleId="11">
    <w:name w:val="Без интервала1"/>
    <w:rsid w:val="00C727BD"/>
    <w:pPr>
      <w:suppressAutoHyphens/>
      <w:spacing w:after="0" w:line="240" w:lineRule="auto"/>
    </w:pPr>
    <w:rPr>
      <w:rFonts w:ascii="Liberation Serif" w:eastAsia="SimSun" w:hAnsi="Liberation Serif" w:cs="Mangal"/>
      <w:sz w:val="24"/>
      <w:szCs w:val="24"/>
      <w:lang w:eastAsia="zh-CN" w:bidi="hi-IN"/>
    </w:rPr>
  </w:style>
  <w:style w:type="paragraph" w:customStyle="1" w:styleId="h1">
    <w:name w:val="h_1"/>
    <w:basedOn w:val="a"/>
    <w:rsid w:val="00C727BD"/>
    <w:pPr>
      <w:suppressAutoHyphens/>
      <w:spacing w:after="0" w:line="360" w:lineRule="auto"/>
      <w:ind w:left="100"/>
    </w:pPr>
    <w:rPr>
      <w:rFonts w:ascii="Arial" w:eastAsia="Times New Roman" w:hAnsi="Arial" w:cs="Arial"/>
      <w:b/>
      <w:bCs/>
      <w:i/>
      <w:iCs/>
      <w:color w:val="002BA8"/>
      <w:sz w:val="32"/>
      <w:szCs w:val="32"/>
      <w:lang w:eastAsia="zh-CN"/>
    </w:rPr>
  </w:style>
  <w:style w:type="paragraph" w:customStyle="1" w:styleId="20">
    <w:name w:val="Без интервала2"/>
    <w:rsid w:val="00E64DFA"/>
    <w:pPr>
      <w:suppressAutoHyphens/>
      <w:spacing w:after="0" w:line="240" w:lineRule="auto"/>
    </w:pPr>
    <w:rPr>
      <w:rFonts w:ascii="Liberation Serif" w:eastAsia="SimSun" w:hAnsi="Liberation Serif" w:cs="Mangal"/>
      <w:sz w:val="24"/>
      <w:szCs w:val="24"/>
      <w:lang w:eastAsia="zh-CN" w:bidi="hi-IN"/>
    </w:rPr>
  </w:style>
  <w:style w:type="paragraph" w:customStyle="1" w:styleId="p4">
    <w:name w:val="p4"/>
    <w:basedOn w:val="a"/>
    <w:rsid w:val="004E06A4"/>
    <w:pPr>
      <w:spacing w:before="100" w:beforeAutospacing="1" w:after="100" w:afterAutospacing="1" w:line="240" w:lineRule="auto"/>
    </w:pPr>
    <w:rPr>
      <w:rFonts w:ascii="Times New Roman" w:eastAsia="Times New Roman" w:hAnsi="Times New Roman"/>
      <w:sz w:val="24"/>
      <w:szCs w:val="24"/>
      <w:lang w:eastAsia="ru-RU"/>
    </w:rPr>
  </w:style>
  <w:style w:type="paragraph" w:styleId="af6">
    <w:name w:val="endnote text"/>
    <w:basedOn w:val="a"/>
    <w:link w:val="af7"/>
    <w:uiPriority w:val="99"/>
    <w:semiHidden/>
    <w:unhideWhenUsed/>
    <w:rsid w:val="00805761"/>
    <w:pPr>
      <w:spacing w:after="0" w:line="240" w:lineRule="auto"/>
    </w:pPr>
    <w:rPr>
      <w:sz w:val="20"/>
      <w:szCs w:val="20"/>
    </w:rPr>
  </w:style>
  <w:style w:type="character" w:customStyle="1" w:styleId="af7">
    <w:name w:val="Текст концевой сноски Знак"/>
    <w:basedOn w:val="a0"/>
    <w:link w:val="af6"/>
    <w:uiPriority w:val="99"/>
    <w:semiHidden/>
    <w:rsid w:val="00805761"/>
    <w:rPr>
      <w:rFonts w:ascii="Calibri" w:eastAsia="Calibri" w:hAnsi="Calibri" w:cs="Times New Roman"/>
      <w:sz w:val="20"/>
      <w:szCs w:val="20"/>
    </w:rPr>
  </w:style>
  <w:style w:type="character" w:styleId="af8">
    <w:name w:val="endnote reference"/>
    <w:basedOn w:val="a0"/>
    <w:uiPriority w:val="99"/>
    <w:semiHidden/>
    <w:unhideWhenUsed/>
    <w:rsid w:val="00805761"/>
    <w:rPr>
      <w:vertAlign w:val="superscript"/>
    </w:rPr>
  </w:style>
  <w:style w:type="paragraph" w:styleId="af9">
    <w:name w:val="footnote text"/>
    <w:basedOn w:val="a"/>
    <w:link w:val="afa"/>
    <w:uiPriority w:val="99"/>
    <w:semiHidden/>
    <w:unhideWhenUsed/>
    <w:rsid w:val="00805761"/>
    <w:pPr>
      <w:spacing w:after="0" w:line="240" w:lineRule="auto"/>
    </w:pPr>
    <w:rPr>
      <w:sz w:val="20"/>
      <w:szCs w:val="20"/>
    </w:rPr>
  </w:style>
  <w:style w:type="character" w:customStyle="1" w:styleId="afa">
    <w:name w:val="Текст сноски Знак"/>
    <w:basedOn w:val="a0"/>
    <w:link w:val="af9"/>
    <w:uiPriority w:val="99"/>
    <w:semiHidden/>
    <w:rsid w:val="00805761"/>
    <w:rPr>
      <w:rFonts w:ascii="Calibri" w:eastAsia="Calibri" w:hAnsi="Calibri" w:cs="Times New Roman"/>
      <w:sz w:val="20"/>
      <w:szCs w:val="20"/>
    </w:rPr>
  </w:style>
  <w:style w:type="character" w:styleId="afb">
    <w:name w:val="footnote reference"/>
    <w:basedOn w:val="a0"/>
    <w:uiPriority w:val="99"/>
    <w:semiHidden/>
    <w:unhideWhenUsed/>
    <w:rsid w:val="00805761"/>
    <w:rPr>
      <w:vertAlign w:val="superscript"/>
    </w:rPr>
  </w:style>
  <w:style w:type="paragraph" w:customStyle="1" w:styleId="ConsPlusTitle">
    <w:name w:val="ConsPlusTitle"/>
    <w:rsid w:val="009B1280"/>
    <w:pPr>
      <w:widowControl w:val="0"/>
      <w:autoSpaceDE w:val="0"/>
      <w:autoSpaceDN w:val="0"/>
      <w:spacing w:after="0" w:line="240" w:lineRule="auto"/>
    </w:pPr>
    <w:rPr>
      <w:rFonts w:ascii="Calibri" w:eastAsia="Times New Roman" w:hAnsi="Calibri" w:cs="Calibri"/>
      <w:b/>
      <w:szCs w:val="20"/>
      <w:lang w:eastAsia="ru-RU"/>
    </w:rPr>
  </w:style>
  <w:style w:type="character" w:customStyle="1" w:styleId="extended-textfull">
    <w:name w:val="extended-text__full"/>
    <w:basedOn w:val="a0"/>
    <w:rsid w:val="008F501E"/>
  </w:style>
  <w:style w:type="paragraph" w:customStyle="1" w:styleId="CharCharCarCarCharCharCarCarCharCharCarCarCharChar">
    <w:name w:val="Char Char Car Car Char Char Car Car Char Char Car Car Char Char"/>
    <w:basedOn w:val="a"/>
    <w:rsid w:val="00587FDA"/>
    <w:pPr>
      <w:spacing w:line="240" w:lineRule="exact"/>
    </w:pPr>
    <w:rPr>
      <w:rFonts w:ascii="Times New Roman" w:eastAsia="Times New Roman" w:hAnsi="Times New Roman"/>
      <w:sz w:val="20"/>
      <w:szCs w:val="20"/>
      <w:lang w:eastAsia="ru-RU"/>
    </w:rPr>
  </w:style>
  <w:style w:type="character" w:customStyle="1" w:styleId="afc">
    <w:name w:val="Гипертекстовая ссылка"/>
    <w:basedOn w:val="a0"/>
    <w:rsid w:val="00587FDA"/>
    <w:rPr>
      <w:rFonts w:cs="Times New Roman"/>
      <w:color w:val="106BBE"/>
    </w:rPr>
  </w:style>
  <w:style w:type="paragraph" w:customStyle="1" w:styleId="rtejustify">
    <w:name w:val="rtejustify"/>
    <w:basedOn w:val="a"/>
    <w:rsid w:val="009269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12">
    <w:name w:val="Style12"/>
    <w:basedOn w:val="a"/>
    <w:rsid w:val="00C135F4"/>
    <w:pPr>
      <w:widowControl w:val="0"/>
      <w:autoSpaceDE w:val="0"/>
      <w:autoSpaceDN w:val="0"/>
      <w:adjustRightInd w:val="0"/>
      <w:spacing w:after="0" w:line="318" w:lineRule="exact"/>
    </w:pPr>
    <w:rPr>
      <w:rFonts w:ascii="Georgia" w:eastAsia="Times New Roman" w:hAnsi="Georgia"/>
      <w:sz w:val="24"/>
      <w:szCs w:val="24"/>
      <w:lang w:eastAsia="ru-RU"/>
    </w:rPr>
  </w:style>
  <w:style w:type="character" w:customStyle="1" w:styleId="extended-textshort">
    <w:name w:val="extended-text__short"/>
    <w:basedOn w:val="a0"/>
    <w:rsid w:val="00C135F4"/>
  </w:style>
  <w:style w:type="character" w:customStyle="1" w:styleId="40">
    <w:name w:val="Заголовок 4 Знак"/>
    <w:basedOn w:val="a0"/>
    <w:link w:val="4"/>
    <w:uiPriority w:val="9"/>
    <w:rsid w:val="00D55178"/>
    <w:rPr>
      <w:rFonts w:asciiTheme="majorHAnsi" w:eastAsiaTheme="majorEastAsia" w:hAnsiTheme="majorHAnsi" w:cstheme="majorBidi"/>
      <w:b/>
      <w:bCs/>
      <w:i/>
      <w:iCs/>
      <w:color w:val="4F81BD" w:themeColor="accent1"/>
    </w:rPr>
  </w:style>
  <w:style w:type="character" w:customStyle="1" w:styleId="js-extracted-address">
    <w:name w:val="js-extracted-address"/>
    <w:basedOn w:val="a0"/>
    <w:rsid w:val="0045482B"/>
  </w:style>
  <w:style w:type="character" w:customStyle="1" w:styleId="mail-message-map-nobreak">
    <w:name w:val="mail-message-map-nobreak"/>
    <w:basedOn w:val="a0"/>
    <w:rsid w:val="0045482B"/>
  </w:style>
  <w:style w:type="character" w:customStyle="1" w:styleId="30">
    <w:name w:val="Заголовок 3 Знак"/>
    <w:basedOn w:val="a0"/>
    <w:link w:val="3"/>
    <w:uiPriority w:val="9"/>
    <w:semiHidden/>
    <w:rsid w:val="004E66A3"/>
    <w:rPr>
      <w:rFonts w:asciiTheme="majorHAnsi" w:eastAsiaTheme="majorEastAsia" w:hAnsiTheme="majorHAnsi" w:cstheme="majorBidi"/>
      <w:b/>
      <w:bCs/>
      <w:color w:val="4F81BD" w:themeColor="accent1"/>
    </w:rPr>
  </w:style>
  <w:style w:type="paragraph" w:customStyle="1" w:styleId="article-block">
    <w:name w:val="article-block"/>
    <w:basedOn w:val="a"/>
    <w:rsid w:val="004E66A3"/>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63465354">
      <w:bodyDiv w:val="1"/>
      <w:marLeft w:val="0"/>
      <w:marRight w:val="0"/>
      <w:marTop w:val="0"/>
      <w:marBottom w:val="0"/>
      <w:divBdr>
        <w:top w:val="none" w:sz="0" w:space="0" w:color="auto"/>
        <w:left w:val="none" w:sz="0" w:space="0" w:color="auto"/>
        <w:bottom w:val="none" w:sz="0" w:space="0" w:color="auto"/>
        <w:right w:val="none" w:sz="0" w:space="0" w:color="auto"/>
      </w:divBdr>
      <w:divsChild>
        <w:div w:id="928780520">
          <w:marLeft w:val="432"/>
          <w:marRight w:val="0"/>
          <w:marTop w:val="101"/>
          <w:marBottom w:val="0"/>
          <w:divBdr>
            <w:top w:val="none" w:sz="0" w:space="0" w:color="auto"/>
            <w:left w:val="none" w:sz="0" w:space="0" w:color="auto"/>
            <w:bottom w:val="none" w:sz="0" w:space="0" w:color="auto"/>
            <w:right w:val="none" w:sz="0" w:space="0" w:color="auto"/>
          </w:divBdr>
        </w:div>
        <w:div w:id="564265163">
          <w:marLeft w:val="432"/>
          <w:marRight w:val="0"/>
          <w:marTop w:val="101"/>
          <w:marBottom w:val="0"/>
          <w:divBdr>
            <w:top w:val="none" w:sz="0" w:space="0" w:color="auto"/>
            <w:left w:val="none" w:sz="0" w:space="0" w:color="auto"/>
            <w:bottom w:val="none" w:sz="0" w:space="0" w:color="auto"/>
            <w:right w:val="none" w:sz="0" w:space="0" w:color="auto"/>
          </w:divBdr>
        </w:div>
        <w:div w:id="1877699012">
          <w:marLeft w:val="432"/>
          <w:marRight w:val="0"/>
          <w:marTop w:val="101"/>
          <w:marBottom w:val="0"/>
          <w:divBdr>
            <w:top w:val="none" w:sz="0" w:space="0" w:color="auto"/>
            <w:left w:val="none" w:sz="0" w:space="0" w:color="auto"/>
            <w:bottom w:val="none" w:sz="0" w:space="0" w:color="auto"/>
            <w:right w:val="none" w:sz="0" w:space="0" w:color="auto"/>
          </w:divBdr>
        </w:div>
        <w:div w:id="970017578">
          <w:marLeft w:val="979"/>
          <w:marRight w:val="0"/>
          <w:marTop w:val="101"/>
          <w:marBottom w:val="0"/>
          <w:divBdr>
            <w:top w:val="none" w:sz="0" w:space="0" w:color="auto"/>
            <w:left w:val="none" w:sz="0" w:space="0" w:color="auto"/>
            <w:bottom w:val="none" w:sz="0" w:space="0" w:color="auto"/>
            <w:right w:val="none" w:sz="0" w:space="0" w:color="auto"/>
          </w:divBdr>
        </w:div>
        <w:div w:id="942302328">
          <w:marLeft w:val="979"/>
          <w:marRight w:val="0"/>
          <w:marTop w:val="101"/>
          <w:marBottom w:val="0"/>
          <w:divBdr>
            <w:top w:val="none" w:sz="0" w:space="0" w:color="auto"/>
            <w:left w:val="none" w:sz="0" w:space="0" w:color="auto"/>
            <w:bottom w:val="none" w:sz="0" w:space="0" w:color="auto"/>
            <w:right w:val="none" w:sz="0" w:space="0" w:color="auto"/>
          </w:divBdr>
        </w:div>
        <w:div w:id="135033491">
          <w:marLeft w:val="979"/>
          <w:marRight w:val="0"/>
          <w:marTop w:val="101"/>
          <w:marBottom w:val="0"/>
          <w:divBdr>
            <w:top w:val="none" w:sz="0" w:space="0" w:color="auto"/>
            <w:left w:val="none" w:sz="0" w:space="0" w:color="auto"/>
            <w:bottom w:val="none" w:sz="0" w:space="0" w:color="auto"/>
            <w:right w:val="none" w:sz="0" w:space="0" w:color="auto"/>
          </w:divBdr>
        </w:div>
        <w:div w:id="507527093">
          <w:marLeft w:val="432"/>
          <w:marRight w:val="0"/>
          <w:marTop w:val="101"/>
          <w:marBottom w:val="0"/>
          <w:divBdr>
            <w:top w:val="none" w:sz="0" w:space="0" w:color="auto"/>
            <w:left w:val="none" w:sz="0" w:space="0" w:color="auto"/>
            <w:bottom w:val="none" w:sz="0" w:space="0" w:color="auto"/>
            <w:right w:val="none" w:sz="0" w:space="0" w:color="auto"/>
          </w:divBdr>
        </w:div>
        <w:div w:id="471412809">
          <w:marLeft w:val="979"/>
          <w:marRight w:val="0"/>
          <w:marTop w:val="101"/>
          <w:marBottom w:val="0"/>
          <w:divBdr>
            <w:top w:val="none" w:sz="0" w:space="0" w:color="auto"/>
            <w:left w:val="none" w:sz="0" w:space="0" w:color="auto"/>
            <w:bottom w:val="none" w:sz="0" w:space="0" w:color="auto"/>
            <w:right w:val="none" w:sz="0" w:space="0" w:color="auto"/>
          </w:divBdr>
        </w:div>
        <w:div w:id="1977448905">
          <w:marLeft w:val="979"/>
          <w:marRight w:val="0"/>
          <w:marTop w:val="101"/>
          <w:marBottom w:val="0"/>
          <w:divBdr>
            <w:top w:val="none" w:sz="0" w:space="0" w:color="auto"/>
            <w:left w:val="none" w:sz="0" w:space="0" w:color="auto"/>
            <w:bottom w:val="none" w:sz="0" w:space="0" w:color="auto"/>
            <w:right w:val="none" w:sz="0" w:space="0" w:color="auto"/>
          </w:divBdr>
        </w:div>
        <w:div w:id="829831671">
          <w:marLeft w:val="979"/>
          <w:marRight w:val="0"/>
          <w:marTop w:val="101"/>
          <w:marBottom w:val="0"/>
          <w:divBdr>
            <w:top w:val="none" w:sz="0" w:space="0" w:color="auto"/>
            <w:left w:val="none" w:sz="0" w:space="0" w:color="auto"/>
            <w:bottom w:val="none" w:sz="0" w:space="0" w:color="auto"/>
            <w:right w:val="none" w:sz="0" w:space="0" w:color="auto"/>
          </w:divBdr>
        </w:div>
        <w:div w:id="1390954228">
          <w:marLeft w:val="432"/>
          <w:marRight w:val="0"/>
          <w:marTop w:val="101"/>
          <w:marBottom w:val="0"/>
          <w:divBdr>
            <w:top w:val="none" w:sz="0" w:space="0" w:color="auto"/>
            <w:left w:val="none" w:sz="0" w:space="0" w:color="auto"/>
            <w:bottom w:val="none" w:sz="0" w:space="0" w:color="auto"/>
            <w:right w:val="none" w:sz="0" w:space="0" w:color="auto"/>
          </w:divBdr>
        </w:div>
        <w:div w:id="610011192">
          <w:marLeft w:val="432"/>
          <w:marRight w:val="0"/>
          <w:marTop w:val="101"/>
          <w:marBottom w:val="0"/>
          <w:divBdr>
            <w:top w:val="none" w:sz="0" w:space="0" w:color="auto"/>
            <w:left w:val="none" w:sz="0" w:space="0" w:color="auto"/>
            <w:bottom w:val="none" w:sz="0" w:space="0" w:color="auto"/>
            <w:right w:val="none" w:sz="0" w:space="0" w:color="auto"/>
          </w:divBdr>
        </w:div>
        <w:div w:id="1307474142">
          <w:marLeft w:val="432"/>
          <w:marRight w:val="0"/>
          <w:marTop w:val="101"/>
          <w:marBottom w:val="0"/>
          <w:divBdr>
            <w:top w:val="none" w:sz="0" w:space="0" w:color="auto"/>
            <w:left w:val="none" w:sz="0" w:space="0" w:color="auto"/>
            <w:bottom w:val="none" w:sz="0" w:space="0" w:color="auto"/>
            <w:right w:val="none" w:sz="0" w:space="0" w:color="auto"/>
          </w:divBdr>
        </w:div>
      </w:divsChild>
    </w:div>
    <w:div w:id="280843087">
      <w:bodyDiv w:val="1"/>
      <w:marLeft w:val="0"/>
      <w:marRight w:val="0"/>
      <w:marTop w:val="0"/>
      <w:marBottom w:val="0"/>
      <w:divBdr>
        <w:top w:val="none" w:sz="0" w:space="0" w:color="auto"/>
        <w:left w:val="none" w:sz="0" w:space="0" w:color="auto"/>
        <w:bottom w:val="none" w:sz="0" w:space="0" w:color="auto"/>
        <w:right w:val="none" w:sz="0" w:space="0" w:color="auto"/>
      </w:divBdr>
    </w:div>
    <w:div w:id="428351100">
      <w:bodyDiv w:val="1"/>
      <w:marLeft w:val="0"/>
      <w:marRight w:val="0"/>
      <w:marTop w:val="0"/>
      <w:marBottom w:val="0"/>
      <w:divBdr>
        <w:top w:val="none" w:sz="0" w:space="0" w:color="auto"/>
        <w:left w:val="none" w:sz="0" w:space="0" w:color="auto"/>
        <w:bottom w:val="none" w:sz="0" w:space="0" w:color="auto"/>
        <w:right w:val="none" w:sz="0" w:space="0" w:color="auto"/>
      </w:divBdr>
      <w:divsChild>
        <w:div w:id="2008828314">
          <w:marLeft w:val="0"/>
          <w:marRight w:val="0"/>
          <w:marTop w:val="0"/>
          <w:marBottom w:val="0"/>
          <w:divBdr>
            <w:top w:val="none" w:sz="0" w:space="0" w:color="auto"/>
            <w:left w:val="none" w:sz="0" w:space="0" w:color="auto"/>
            <w:bottom w:val="none" w:sz="0" w:space="0" w:color="auto"/>
            <w:right w:val="none" w:sz="0" w:space="0" w:color="auto"/>
          </w:divBdr>
        </w:div>
        <w:div w:id="1059355230">
          <w:marLeft w:val="0"/>
          <w:marRight w:val="0"/>
          <w:marTop w:val="0"/>
          <w:marBottom w:val="0"/>
          <w:divBdr>
            <w:top w:val="none" w:sz="0" w:space="0" w:color="auto"/>
            <w:left w:val="none" w:sz="0" w:space="0" w:color="auto"/>
            <w:bottom w:val="none" w:sz="0" w:space="0" w:color="auto"/>
            <w:right w:val="none" w:sz="0" w:space="0" w:color="auto"/>
          </w:divBdr>
        </w:div>
        <w:div w:id="570233230">
          <w:marLeft w:val="0"/>
          <w:marRight w:val="0"/>
          <w:marTop w:val="0"/>
          <w:marBottom w:val="0"/>
          <w:divBdr>
            <w:top w:val="none" w:sz="0" w:space="0" w:color="auto"/>
            <w:left w:val="none" w:sz="0" w:space="0" w:color="auto"/>
            <w:bottom w:val="none" w:sz="0" w:space="0" w:color="auto"/>
            <w:right w:val="none" w:sz="0" w:space="0" w:color="auto"/>
          </w:divBdr>
        </w:div>
        <w:div w:id="176428317">
          <w:marLeft w:val="0"/>
          <w:marRight w:val="0"/>
          <w:marTop w:val="0"/>
          <w:marBottom w:val="0"/>
          <w:divBdr>
            <w:top w:val="none" w:sz="0" w:space="0" w:color="auto"/>
            <w:left w:val="none" w:sz="0" w:space="0" w:color="auto"/>
            <w:bottom w:val="none" w:sz="0" w:space="0" w:color="auto"/>
            <w:right w:val="none" w:sz="0" w:space="0" w:color="auto"/>
          </w:divBdr>
        </w:div>
        <w:div w:id="372971560">
          <w:marLeft w:val="0"/>
          <w:marRight w:val="0"/>
          <w:marTop w:val="0"/>
          <w:marBottom w:val="0"/>
          <w:divBdr>
            <w:top w:val="none" w:sz="0" w:space="0" w:color="auto"/>
            <w:left w:val="none" w:sz="0" w:space="0" w:color="auto"/>
            <w:bottom w:val="none" w:sz="0" w:space="0" w:color="auto"/>
            <w:right w:val="none" w:sz="0" w:space="0" w:color="auto"/>
          </w:divBdr>
        </w:div>
        <w:div w:id="923996018">
          <w:marLeft w:val="0"/>
          <w:marRight w:val="0"/>
          <w:marTop w:val="0"/>
          <w:marBottom w:val="0"/>
          <w:divBdr>
            <w:top w:val="none" w:sz="0" w:space="0" w:color="auto"/>
            <w:left w:val="none" w:sz="0" w:space="0" w:color="auto"/>
            <w:bottom w:val="none" w:sz="0" w:space="0" w:color="auto"/>
            <w:right w:val="none" w:sz="0" w:space="0" w:color="auto"/>
          </w:divBdr>
        </w:div>
        <w:div w:id="357045861">
          <w:marLeft w:val="0"/>
          <w:marRight w:val="0"/>
          <w:marTop w:val="0"/>
          <w:marBottom w:val="0"/>
          <w:divBdr>
            <w:top w:val="none" w:sz="0" w:space="0" w:color="auto"/>
            <w:left w:val="none" w:sz="0" w:space="0" w:color="auto"/>
            <w:bottom w:val="none" w:sz="0" w:space="0" w:color="auto"/>
            <w:right w:val="none" w:sz="0" w:space="0" w:color="auto"/>
          </w:divBdr>
        </w:div>
        <w:div w:id="743988068">
          <w:marLeft w:val="0"/>
          <w:marRight w:val="0"/>
          <w:marTop w:val="0"/>
          <w:marBottom w:val="0"/>
          <w:divBdr>
            <w:top w:val="none" w:sz="0" w:space="0" w:color="auto"/>
            <w:left w:val="none" w:sz="0" w:space="0" w:color="auto"/>
            <w:bottom w:val="none" w:sz="0" w:space="0" w:color="auto"/>
            <w:right w:val="none" w:sz="0" w:space="0" w:color="auto"/>
          </w:divBdr>
        </w:div>
        <w:div w:id="608396599">
          <w:marLeft w:val="0"/>
          <w:marRight w:val="0"/>
          <w:marTop w:val="0"/>
          <w:marBottom w:val="0"/>
          <w:divBdr>
            <w:top w:val="none" w:sz="0" w:space="0" w:color="auto"/>
            <w:left w:val="none" w:sz="0" w:space="0" w:color="auto"/>
            <w:bottom w:val="none" w:sz="0" w:space="0" w:color="auto"/>
            <w:right w:val="none" w:sz="0" w:space="0" w:color="auto"/>
          </w:divBdr>
        </w:div>
        <w:div w:id="332801592">
          <w:marLeft w:val="0"/>
          <w:marRight w:val="0"/>
          <w:marTop w:val="0"/>
          <w:marBottom w:val="0"/>
          <w:divBdr>
            <w:top w:val="none" w:sz="0" w:space="0" w:color="auto"/>
            <w:left w:val="none" w:sz="0" w:space="0" w:color="auto"/>
            <w:bottom w:val="none" w:sz="0" w:space="0" w:color="auto"/>
            <w:right w:val="none" w:sz="0" w:space="0" w:color="auto"/>
          </w:divBdr>
        </w:div>
        <w:div w:id="919143080">
          <w:marLeft w:val="0"/>
          <w:marRight w:val="0"/>
          <w:marTop w:val="0"/>
          <w:marBottom w:val="0"/>
          <w:divBdr>
            <w:top w:val="none" w:sz="0" w:space="0" w:color="auto"/>
            <w:left w:val="none" w:sz="0" w:space="0" w:color="auto"/>
            <w:bottom w:val="none" w:sz="0" w:space="0" w:color="auto"/>
            <w:right w:val="none" w:sz="0" w:space="0" w:color="auto"/>
          </w:divBdr>
        </w:div>
        <w:div w:id="1785154275">
          <w:marLeft w:val="0"/>
          <w:marRight w:val="0"/>
          <w:marTop w:val="0"/>
          <w:marBottom w:val="0"/>
          <w:divBdr>
            <w:top w:val="none" w:sz="0" w:space="0" w:color="auto"/>
            <w:left w:val="none" w:sz="0" w:space="0" w:color="auto"/>
            <w:bottom w:val="none" w:sz="0" w:space="0" w:color="auto"/>
            <w:right w:val="none" w:sz="0" w:space="0" w:color="auto"/>
          </w:divBdr>
        </w:div>
        <w:div w:id="130482592">
          <w:marLeft w:val="0"/>
          <w:marRight w:val="0"/>
          <w:marTop w:val="0"/>
          <w:marBottom w:val="0"/>
          <w:divBdr>
            <w:top w:val="none" w:sz="0" w:space="0" w:color="auto"/>
            <w:left w:val="none" w:sz="0" w:space="0" w:color="auto"/>
            <w:bottom w:val="none" w:sz="0" w:space="0" w:color="auto"/>
            <w:right w:val="none" w:sz="0" w:space="0" w:color="auto"/>
          </w:divBdr>
        </w:div>
        <w:div w:id="1384450785">
          <w:marLeft w:val="0"/>
          <w:marRight w:val="0"/>
          <w:marTop w:val="0"/>
          <w:marBottom w:val="0"/>
          <w:divBdr>
            <w:top w:val="none" w:sz="0" w:space="0" w:color="auto"/>
            <w:left w:val="none" w:sz="0" w:space="0" w:color="auto"/>
            <w:bottom w:val="none" w:sz="0" w:space="0" w:color="auto"/>
            <w:right w:val="none" w:sz="0" w:space="0" w:color="auto"/>
          </w:divBdr>
        </w:div>
        <w:div w:id="2011714752">
          <w:marLeft w:val="0"/>
          <w:marRight w:val="0"/>
          <w:marTop w:val="0"/>
          <w:marBottom w:val="0"/>
          <w:divBdr>
            <w:top w:val="none" w:sz="0" w:space="0" w:color="auto"/>
            <w:left w:val="none" w:sz="0" w:space="0" w:color="auto"/>
            <w:bottom w:val="none" w:sz="0" w:space="0" w:color="auto"/>
            <w:right w:val="none" w:sz="0" w:space="0" w:color="auto"/>
          </w:divBdr>
        </w:div>
        <w:div w:id="1540121302">
          <w:marLeft w:val="0"/>
          <w:marRight w:val="0"/>
          <w:marTop w:val="0"/>
          <w:marBottom w:val="0"/>
          <w:divBdr>
            <w:top w:val="none" w:sz="0" w:space="0" w:color="auto"/>
            <w:left w:val="none" w:sz="0" w:space="0" w:color="auto"/>
            <w:bottom w:val="none" w:sz="0" w:space="0" w:color="auto"/>
            <w:right w:val="none" w:sz="0" w:space="0" w:color="auto"/>
          </w:divBdr>
        </w:div>
        <w:div w:id="1214730887">
          <w:marLeft w:val="0"/>
          <w:marRight w:val="0"/>
          <w:marTop w:val="0"/>
          <w:marBottom w:val="0"/>
          <w:divBdr>
            <w:top w:val="none" w:sz="0" w:space="0" w:color="auto"/>
            <w:left w:val="none" w:sz="0" w:space="0" w:color="auto"/>
            <w:bottom w:val="none" w:sz="0" w:space="0" w:color="auto"/>
            <w:right w:val="none" w:sz="0" w:space="0" w:color="auto"/>
          </w:divBdr>
        </w:div>
        <w:div w:id="899092769">
          <w:marLeft w:val="0"/>
          <w:marRight w:val="0"/>
          <w:marTop w:val="0"/>
          <w:marBottom w:val="0"/>
          <w:divBdr>
            <w:top w:val="none" w:sz="0" w:space="0" w:color="auto"/>
            <w:left w:val="none" w:sz="0" w:space="0" w:color="auto"/>
            <w:bottom w:val="none" w:sz="0" w:space="0" w:color="auto"/>
            <w:right w:val="none" w:sz="0" w:space="0" w:color="auto"/>
          </w:divBdr>
        </w:div>
        <w:div w:id="845487022">
          <w:marLeft w:val="0"/>
          <w:marRight w:val="0"/>
          <w:marTop w:val="0"/>
          <w:marBottom w:val="0"/>
          <w:divBdr>
            <w:top w:val="none" w:sz="0" w:space="0" w:color="auto"/>
            <w:left w:val="none" w:sz="0" w:space="0" w:color="auto"/>
            <w:bottom w:val="none" w:sz="0" w:space="0" w:color="auto"/>
            <w:right w:val="none" w:sz="0" w:space="0" w:color="auto"/>
          </w:divBdr>
        </w:div>
        <w:div w:id="2133012324">
          <w:marLeft w:val="0"/>
          <w:marRight w:val="0"/>
          <w:marTop w:val="0"/>
          <w:marBottom w:val="0"/>
          <w:divBdr>
            <w:top w:val="none" w:sz="0" w:space="0" w:color="auto"/>
            <w:left w:val="none" w:sz="0" w:space="0" w:color="auto"/>
            <w:bottom w:val="none" w:sz="0" w:space="0" w:color="auto"/>
            <w:right w:val="none" w:sz="0" w:space="0" w:color="auto"/>
          </w:divBdr>
        </w:div>
        <w:div w:id="458379577">
          <w:marLeft w:val="0"/>
          <w:marRight w:val="0"/>
          <w:marTop w:val="0"/>
          <w:marBottom w:val="0"/>
          <w:divBdr>
            <w:top w:val="none" w:sz="0" w:space="0" w:color="auto"/>
            <w:left w:val="none" w:sz="0" w:space="0" w:color="auto"/>
            <w:bottom w:val="none" w:sz="0" w:space="0" w:color="auto"/>
            <w:right w:val="none" w:sz="0" w:space="0" w:color="auto"/>
          </w:divBdr>
        </w:div>
        <w:div w:id="638268122">
          <w:marLeft w:val="0"/>
          <w:marRight w:val="0"/>
          <w:marTop w:val="0"/>
          <w:marBottom w:val="0"/>
          <w:divBdr>
            <w:top w:val="none" w:sz="0" w:space="0" w:color="auto"/>
            <w:left w:val="none" w:sz="0" w:space="0" w:color="auto"/>
            <w:bottom w:val="none" w:sz="0" w:space="0" w:color="auto"/>
            <w:right w:val="none" w:sz="0" w:space="0" w:color="auto"/>
          </w:divBdr>
        </w:div>
        <w:div w:id="1891569792">
          <w:marLeft w:val="0"/>
          <w:marRight w:val="0"/>
          <w:marTop w:val="0"/>
          <w:marBottom w:val="0"/>
          <w:divBdr>
            <w:top w:val="none" w:sz="0" w:space="0" w:color="auto"/>
            <w:left w:val="none" w:sz="0" w:space="0" w:color="auto"/>
            <w:bottom w:val="none" w:sz="0" w:space="0" w:color="auto"/>
            <w:right w:val="none" w:sz="0" w:space="0" w:color="auto"/>
          </w:divBdr>
        </w:div>
        <w:div w:id="411247146">
          <w:marLeft w:val="0"/>
          <w:marRight w:val="0"/>
          <w:marTop w:val="0"/>
          <w:marBottom w:val="0"/>
          <w:divBdr>
            <w:top w:val="none" w:sz="0" w:space="0" w:color="auto"/>
            <w:left w:val="none" w:sz="0" w:space="0" w:color="auto"/>
            <w:bottom w:val="none" w:sz="0" w:space="0" w:color="auto"/>
            <w:right w:val="none" w:sz="0" w:space="0" w:color="auto"/>
          </w:divBdr>
        </w:div>
        <w:div w:id="1194416099">
          <w:marLeft w:val="0"/>
          <w:marRight w:val="0"/>
          <w:marTop w:val="0"/>
          <w:marBottom w:val="0"/>
          <w:divBdr>
            <w:top w:val="none" w:sz="0" w:space="0" w:color="auto"/>
            <w:left w:val="none" w:sz="0" w:space="0" w:color="auto"/>
            <w:bottom w:val="none" w:sz="0" w:space="0" w:color="auto"/>
            <w:right w:val="none" w:sz="0" w:space="0" w:color="auto"/>
          </w:divBdr>
        </w:div>
        <w:div w:id="1295597772">
          <w:marLeft w:val="0"/>
          <w:marRight w:val="0"/>
          <w:marTop w:val="0"/>
          <w:marBottom w:val="0"/>
          <w:divBdr>
            <w:top w:val="none" w:sz="0" w:space="0" w:color="auto"/>
            <w:left w:val="none" w:sz="0" w:space="0" w:color="auto"/>
            <w:bottom w:val="none" w:sz="0" w:space="0" w:color="auto"/>
            <w:right w:val="none" w:sz="0" w:space="0" w:color="auto"/>
          </w:divBdr>
        </w:div>
        <w:div w:id="2017879742">
          <w:marLeft w:val="0"/>
          <w:marRight w:val="0"/>
          <w:marTop w:val="0"/>
          <w:marBottom w:val="0"/>
          <w:divBdr>
            <w:top w:val="none" w:sz="0" w:space="0" w:color="auto"/>
            <w:left w:val="none" w:sz="0" w:space="0" w:color="auto"/>
            <w:bottom w:val="none" w:sz="0" w:space="0" w:color="auto"/>
            <w:right w:val="none" w:sz="0" w:space="0" w:color="auto"/>
          </w:divBdr>
        </w:div>
        <w:div w:id="870806806">
          <w:marLeft w:val="0"/>
          <w:marRight w:val="0"/>
          <w:marTop w:val="0"/>
          <w:marBottom w:val="0"/>
          <w:divBdr>
            <w:top w:val="none" w:sz="0" w:space="0" w:color="auto"/>
            <w:left w:val="none" w:sz="0" w:space="0" w:color="auto"/>
            <w:bottom w:val="none" w:sz="0" w:space="0" w:color="auto"/>
            <w:right w:val="none" w:sz="0" w:space="0" w:color="auto"/>
          </w:divBdr>
        </w:div>
        <w:div w:id="1925989383">
          <w:marLeft w:val="0"/>
          <w:marRight w:val="0"/>
          <w:marTop w:val="0"/>
          <w:marBottom w:val="0"/>
          <w:divBdr>
            <w:top w:val="none" w:sz="0" w:space="0" w:color="auto"/>
            <w:left w:val="none" w:sz="0" w:space="0" w:color="auto"/>
            <w:bottom w:val="none" w:sz="0" w:space="0" w:color="auto"/>
            <w:right w:val="none" w:sz="0" w:space="0" w:color="auto"/>
          </w:divBdr>
        </w:div>
        <w:div w:id="1652099016">
          <w:marLeft w:val="0"/>
          <w:marRight w:val="0"/>
          <w:marTop w:val="0"/>
          <w:marBottom w:val="0"/>
          <w:divBdr>
            <w:top w:val="none" w:sz="0" w:space="0" w:color="auto"/>
            <w:left w:val="none" w:sz="0" w:space="0" w:color="auto"/>
            <w:bottom w:val="none" w:sz="0" w:space="0" w:color="auto"/>
            <w:right w:val="none" w:sz="0" w:space="0" w:color="auto"/>
          </w:divBdr>
        </w:div>
        <w:div w:id="2141872709">
          <w:marLeft w:val="0"/>
          <w:marRight w:val="0"/>
          <w:marTop w:val="0"/>
          <w:marBottom w:val="0"/>
          <w:divBdr>
            <w:top w:val="none" w:sz="0" w:space="0" w:color="auto"/>
            <w:left w:val="none" w:sz="0" w:space="0" w:color="auto"/>
            <w:bottom w:val="none" w:sz="0" w:space="0" w:color="auto"/>
            <w:right w:val="none" w:sz="0" w:space="0" w:color="auto"/>
          </w:divBdr>
        </w:div>
        <w:div w:id="323819854">
          <w:marLeft w:val="0"/>
          <w:marRight w:val="0"/>
          <w:marTop w:val="0"/>
          <w:marBottom w:val="0"/>
          <w:divBdr>
            <w:top w:val="none" w:sz="0" w:space="0" w:color="auto"/>
            <w:left w:val="none" w:sz="0" w:space="0" w:color="auto"/>
            <w:bottom w:val="none" w:sz="0" w:space="0" w:color="auto"/>
            <w:right w:val="none" w:sz="0" w:space="0" w:color="auto"/>
          </w:divBdr>
        </w:div>
        <w:div w:id="1237326448">
          <w:marLeft w:val="0"/>
          <w:marRight w:val="0"/>
          <w:marTop w:val="0"/>
          <w:marBottom w:val="0"/>
          <w:divBdr>
            <w:top w:val="none" w:sz="0" w:space="0" w:color="auto"/>
            <w:left w:val="none" w:sz="0" w:space="0" w:color="auto"/>
            <w:bottom w:val="none" w:sz="0" w:space="0" w:color="auto"/>
            <w:right w:val="none" w:sz="0" w:space="0" w:color="auto"/>
          </w:divBdr>
        </w:div>
        <w:div w:id="1205142609">
          <w:marLeft w:val="0"/>
          <w:marRight w:val="0"/>
          <w:marTop w:val="0"/>
          <w:marBottom w:val="0"/>
          <w:divBdr>
            <w:top w:val="none" w:sz="0" w:space="0" w:color="auto"/>
            <w:left w:val="none" w:sz="0" w:space="0" w:color="auto"/>
            <w:bottom w:val="none" w:sz="0" w:space="0" w:color="auto"/>
            <w:right w:val="none" w:sz="0" w:space="0" w:color="auto"/>
          </w:divBdr>
        </w:div>
        <w:div w:id="761071461">
          <w:marLeft w:val="0"/>
          <w:marRight w:val="0"/>
          <w:marTop w:val="0"/>
          <w:marBottom w:val="0"/>
          <w:divBdr>
            <w:top w:val="none" w:sz="0" w:space="0" w:color="auto"/>
            <w:left w:val="none" w:sz="0" w:space="0" w:color="auto"/>
            <w:bottom w:val="none" w:sz="0" w:space="0" w:color="auto"/>
            <w:right w:val="none" w:sz="0" w:space="0" w:color="auto"/>
          </w:divBdr>
        </w:div>
        <w:div w:id="635377298">
          <w:marLeft w:val="0"/>
          <w:marRight w:val="0"/>
          <w:marTop w:val="0"/>
          <w:marBottom w:val="0"/>
          <w:divBdr>
            <w:top w:val="none" w:sz="0" w:space="0" w:color="auto"/>
            <w:left w:val="none" w:sz="0" w:space="0" w:color="auto"/>
            <w:bottom w:val="none" w:sz="0" w:space="0" w:color="auto"/>
            <w:right w:val="none" w:sz="0" w:space="0" w:color="auto"/>
          </w:divBdr>
        </w:div>
        <w:div w:id="1826585049">
          <w:marLeft w:val="0"/>
          <w:marRight w:val="0"/>
          <w:marTop w:val="0"/>
          <w:marBottom w:val="0"/>
          <w:divBdr>
            <w:top w:val="none" w:sz="0" w:space="0" w:color="auto"/>
            <w:left w:val="none" w:sz="0" w:space="0" w:color="auto"/>
            <w:bottom w:val="none" w:sz="0" w:space="0" w:color="auto"/>
            <w:right w:val="none" w:sz="0" w:space="0" w:color="auto"/>
          </w:divBdr>
        </w:div>
      </w:divsChild>
    </w:div>
    <w:div w:id="833960799">
      <w:bodyDiv w:val="1"/>
      <w:marLeft w:val="0"/>
      <w:marRight w:val="0"/>
      <w:marTop w:val="0"/>
      <w:marBottom w:val="0"/>
      <w:divBdr>
        <w:top w:val="none" w:sz="0" w:space="0" w:color="auto"/>
        <w:left w:val="none" w:sz="0" w:space="0" w:color="auto"/>
        <w:bottom w:val="none" w:sz="0" w:space="0" w:color="auto"/>
        <w:right w:val="none" w:sz="0" w:space="0" w:color="auto"/>
      </w:divBdr>
    </w:div>
    <w:div w:id="1046490826">
      <w:bodyDiv w:val="1"/>
      <w:marLeft w:val="0"/>
      <w:marRight w:val="0"/>
      <w:marTop w:val="0"/>
      <w:marBottom w:val="0"/>
      <w:divBdr>
        <w:top w:val="none" w:sz="0" w:space="0" w:color="auto"/>
        <w:left w:val="none" w:sz="0" w:space="0" w:color="auto"/>
        <w:bottom w:val="none" w:sz="0" w:space="0" w:color="auto"/>
        <w:right w:val="none" w:sz="0" w:space="0" w:color="auto"/>
      </w:divBdr>
      <w:divsChild>
        <w:div w:id="898251144">
          <w:marLeft w:val="0"/>
          <w:marRight w:val="0"/>
          <w:marTop w:val="0"/>
          <w:marBottom w:val="0"/>
          <w:divBdr>
            <w:top w:val="none" w:sz="0" w:space="0" w:color="auto"/>
            <w:left w:val="none" w:sz="0" w:space="0" w:color="auto"/>
            <w:bottom w:val="none" w:sz="0" w:space="0" w:color="auto"/>
            <w:right w:val="none" w:sz="0" w:space="0" w:color="auto"/>
          </w:divBdr>
          <w:divsChild>
            <w:div w:id="158598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473036">
      <w:bodyDiv w:val="1"/>
      <w:marLeft w:val="0"/>
      <w:marRight w:val="0"/>
      <w:marTop w:val="0"/>
      <w:marBottom w:val="0"/>
      <w:divBdr>
        <w:top w:val="none" w:sz="0" w:space="0" w:color="auto"/>
        <w:left w:val="none" w:sz="0" w:space="0" w:color="auto"/>
        <w:bottom w:val="none" w:sz="0" w:space="0" w:color="auto"/>
        <w:right w:val="none" w:sz="0" w:space="0" w:color="auto"/>
      </w:divBdr>
    </w:div>
    <w:div w:id="1197694353">
      <w:bodyDiv w:val="1"/>
      <w:marLeft w:val="0"/>
      <w:marRight w:val="0"/>
      <w:marTop w:val="0"/>
      <w:marBottom w:val="0"/>
      <w:divBdr>
        <w:top w:val="none" w:sz="0" w:space="0" w:color="auto"/>
        <w:left w:val="none" w:sz="0" w:space="0" w:color="auto"/>
        <w:bottom w:val="none" w:sz="0" w:space="0" w:color="auto"/>
        <w:right w:val="none" w:sz="0" w:space="0" w:color="auto"/>
      </w:divBdr>
      <w:divsChild>
        <w:div w:id="1675255573">
          <w:marLeft w:val="0"/>
          <w:marRight w:val="0"/>
          <w:marTop w:val="0"/>
          <w:marBottom w:val="0"/>
          <w:divBdr>
            <w:top w:val="none" w:sz="0" w:space="0" w:color="auto"/>
            <w:left w:val="none" w:sz="0" w:space="0" w:color="auto"/>
            <w:bottom w:val="none" w:sz="0" w:space="0" w:color="auto"/>
            <w:right w:val="none" w:sz="0" w:space="0" w:color="auto"/>
          </w:divBdr>
        </w:div>
      </w:divsChild>
    </w:div>
    <w:div w:id="1357730128">
      <w:bodyDiv w:val="1"/>
      <w:marLeft w:val="0"/>
      <w:marRight w:val="0"/>
      <w:marTop w:val="0"/>
      <w:marBottom w:val="0"/>
      <w:divBdr>
        <w:top w:val="none" w:sz="0" w:space="0" w:color="auto"/>
        <w:left w:val="none" w:sz="0" w:space="0" w:color="auto"/>
        <w:bottom w:val="none" w:sz="0" w:space="0" w:color="auto"/>
        <w:right w:val="none" w:sz="0" w:space="0" w:color="auto"/>
      </w:divBdr>
      <w:divsChild>
        <w:div w:id="179316315">
          <w:marLeft w:val="432"/>
          <w:marRight w:val="0"/>
          <w:marTop w:val="154"/>
          <w:marBottom w:val="0"/>
          <w:divBdr>
            <w:top w:val="none" w:sz="0" w:space="0" w:color="auto"/>
            <w:left w:val="none" w:sz="0" w:space="0" w:color="auto"/>
            <w:bottom w:val="none" w:sz="0" w:space="0" w:color="auto"/>
            <w:right w:val="none" w:sz="0" w:space="0" w:color="auto"/>
          </w:divBdr>
        </w:div>
        <w:div w:id="11155688">
          <w:marLeft w:val="432"/>
          <w:marRight w:val="0"/>
          <w:marTop w:val="154"/>
          <w:marBottom w:val="0"/>
          <w:divBdr>
            <w:top w:val="none" w:sz="0" w:space="0" w:color="auto"/>
            <w:left w:val="none" w:sz="0" w:space="0" w:color="auto"/>
            <w:bottom w:val="none" w:sz="0" w:space="0" w:color="auto"/>
            <w:right w:val="none" w:sz="0" w:space="0" w:color="auto"/>
          </w:divBdr>
        </w:div>
        <w:div w:id="625894090">
          <w:marLeft w:val="432"/>
          <w:marRight w:val="0"/>
          <w:marTop w:val="154"/>
          <w:marBottom w:val="0"/>
          <w:divBdr>
            <w:top w:val="none" w:sz="0" w:space="0" w:color="auto"/>
            <w:left w:val="none" w:sz="0" w:space="0" w:color="auto"/>
            <w:bottom w:val="none" w:sz="0" w:space="0" w:color="auto"/>
            <w:right w:val="none" w:sz="0" w:space="0" w:color="auto"/>
          </w:divBdr>
        </w:div>
        <w:div w:id="243342328">
          <w:marLeft w:val="432"/>
          <w:marRight w:val="0"/>
          <w:marTop w:val="154"/>
          <w:marBottom w:val="0"/>
          <w:divBdr>
            <w:top w:val="none" w:sz="0" w:space="0" w:color="auto"/>
            <w:left w:val="none" w:sz="0" w:space="0" w:color="auto"/>
            <w:bottom w:val="none" w:sz="0" w:space="0" w:color="auto"/>
            <w:right w:val="none" w:sz="0" w:space="0" w:color="auto"/>
          </w:divBdr>
        </w:div>
        <w:div w:id="149181742">
          <w:marLeft w:val="432"/>
          <w:marRight w:val="0"/>
          <w:marTop w:val="154"/>
          <w:marBottom w:val="0"/>
          <w:divBdr>
            <w:top w:val="none" w:sz="0" w:space="0" w:color="auto"/>
            <w:left w:val="none" w:sz="0" w:space="0" w:color="auto"/>
            <w:bottom w:val="none" w:sz="0" w:space="0" w:color="auto"/>
            <w:right w:val="none" w:sz="0" w:space="0" w:color="auto"/>
          </w:divBdr>
        </w:div>
        <w:div w:id="1904677591">
          <w:marLeft w:val="432"/>
          <w:marRight w:val="0"/>
          <w:marTop w:val="154"/>
          <w:marBottom w:val="0"/>
          <w:divBdr>
            <w:top w:val="none" w:sz="0" w:space="0" w:color="auto"/>
            <w:left w:val="none" w:sz="0" w:space="0" w:color="auto"/>
            <w:bottom w:val="none" w:sz="0" w:space="0" w:color="auto"/>
            <w:right w:val="none" w:sz="0" w:space="0" w:color="auto"/>
          </w:divBdr>
        </w:div>
        <w:div w:id="1075594494">
          <w:marLeft w:val="432"/>
          <w:marRight w:val="0"/>
          <w:marTop w:val="154"/>
          <w:marBottom w:val="0"/>
          <w:divBdr>
            <w:top w:val="none" w:sz="0" w:space="0" w:color="auto"/>
            <w:left w:val="none" w:sz="0" w:space="0" w:color="auto"/>
            <w:bottom w:val="none" w:sz="0" w:space="0" w:color="auto"/>
            <w:right w:val="none" w:sz="0" w:space="0" w:color="auto"/>
          </w:divBdr>
        </w:div>
        <w:div w:id="1666743397">
          <w:marLeft w:val="432"/>
          <w:marRight w:val="0"/>
          <w:marTop w:val="154"/>
          <w:marBottom w:val="0"/>
          <w:divBdr>
            <w:top w:val="none" w:sz="0" w:space="0" w:color="auto"/>
            <w:left w:val="none" w:sz="0" w:space="0" w:color="auto"/>
            <w:bottom w:val="none" w:sz="0" w:space="0" w:color="auto"/>
            <w:right w:val="none" w:sz="0" w:space="0" w:color="auto"/>
          </w:divBdr>
        </w:div>
      </w:divsChild>
    </w:div>
    <w:div w:id="1573658543">
      <w:bodyDiv w:val="1"/>
      <w:marLeft w:val="0"/>
      <w:marRight w:val="0"/>
      <w:marTop w:val="0"/>
      <w:marBottom w:val="0"/>
      <w:divBdr>
        <w:top w:val="none" w:sz="0" w:space="0" w:color="auto"/>
        <w:left w:val="none" w:sz="0" w:space="0" w:color="auto"/>
        <w:bottom w:val="none" w:sz="0" w:space="0" w:color="auto"/>
        <w:right w:val="none" w:sz="0" w:space="0" w:color="auto"/>
      </w:divBdr>
    </w:div>
    <w:div w:id="1674381165">
      <w:bodyDiv w:val="1"/>
      <w:marLeft w:val="0"/>
      <w:marRight w:val="0"/>
      <w:marTop w:val="0"/>
      <w:marBottom w:val="0"/>
      <w:divBdr>
        <w:top w:val="none" w:sz="0" w:space="0" w:color="auto"/>
        <w:left w:val="none" w:sz="0" w:space="0" w:color="auto"/>
        <w:bottom w:val="none" w:sz="0" w:space="0" w:color="auto"/>
        <w:right w:val="none" w:sz="0" w:space="0" w:color="auto"/>
      </w:divBdr>
    </w:div>
    <w:div w:id="1723794733">
      <w:bodyDiv w:val="1"/>
      <w:marLeft w:val="0"/>
      <w:marRight w:val="0"/>
      <w:marTop w:val="0"/>
      <w:marBottom w:val="0"/>
      <w:divBdr>
        <w:top w:val="none" w:sz="0" w:space="0" w:color="auto"/>
        <w:left w:val="none" w:sz="0" w:space="0" w:color="auto"/>
        <w:bottom w:val="none" w:sz="0" w:space="0" w:color="auto"/>
        <w:right w:val="none" w:sz="0" w:space="0" w:color="auto"/>
      </w:divBdr>
    </w:div>
    <w:div w:id="1829201461">
      <w:bodyDiv w:val="1"/>
      <w:marLeft w:val="0"/>
      <w:marRight w:val="0"/>
      <w:marTop w:val="0"/>
      <w:marBottom w:val="0"/>
      <w:divBdr>
        <w:top w:val="none" w:sz="0" w:space="0" w:color="auto"/>
        <w:left w:val="none" w:sz="0" w:space="0" w:color="auto"/>
        <w:bottom w:val="none" w:sz="0" w:space="0" w:color="auto"/>
        <w:right w:val="none" w:sz="0" w:space="0" w:color="auto"/>
      </w:divBdr>
    </w:div>
    <w:div w:id="1961186606">
      <w:bodyDiv w:val="1"/>
      <w:marLeft w:val="0"/>
      <w:marRight w:val="0"/>
      <w:marTop w:val="0"/>
      <w:marBottom w:val="0"/>
      <w:divBdr>
        <w:top w:val="none" w:sz="0" w:space="0" w:color="auto"/>
        <w:left w:val="none" w:sz="0" w:space="0" w:color="auto"/>
        <w:bottom w:val="none" w:sz="0" w:space="0" w:color="auto"/>
        <w:right w:val="none" w:sz="0" w:space="0" w:color="auto"/>
      </w:divBdr>
    </w:div>
    <w:div w:id="2065978833">
      <w:bodyDiv w:val="1"/>
      <w:marLeft w:val="0"/>
      <w:marRight w:val="0"/>
      <w:marTop w:val="0"/>
      <w:marBottom w:val="0"/>
      <w:divBdr>
        <w:top w:val="none" w:sz="0" w:space="0" w:color="auto"/>
        <w:left w:val="none" w:sz="0" w:space="0" w:color="auto"/>
        <w:bottom w:val="none" w:sz="0" w:space="0" w:color="auto"/>
        <w:right w:val="none" w:sz="0" w:space="0" w:color="auto"/>
      </w:divBdr>
    </w:div>
    <w:div w:id="2097095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2.xml"/><Relationship Id="rId18" Type="http://schemas.openxmlformats.org/officeDocument/2006/relationships/chart" Target="charts/chart6.xml"/><Relationship Id="rId26" Type="http://schemas.openxmlformats.org/officeDocument/2006/relationships/chart" Target="charts/chart13.xml"/><Relationship Id="rId39" Type="http://schemas.openxmlformats.org/officeDocument/2006/relationships/hyperlink" Target="garantF1://36894205.0" TargetMode="External"/><Relationship Id="rId21" Type="http://schemas.openxmlformats.org/officeDocument/2006/relationships/chart" Target="charts/chart9.xml"/><Relationship Id="rId34" Type="http://schemas.openxmlformats.org/officeDocument/2006/relationships/chart" Target="charts/chart21.xml"/><Relationship Id="rId42" Type="http://schemas.openxmlformats.org/officeDocument/2006/relationships/chart" Target="charts/chart28.xml"/><Relationship Id="rId47" Type="http://schemas.openxmlformats.org/officeDocument/2006/relationships/chart" Target="charts/chart33.xml"/><Relationship Id="rId50" Type="http://schemas.openxmlformats.org/officeDocument/2006/relationships/hyperlink" Target="http://www.adminustlabinsk.ru/information/standart-razvitiya-konkurentsii/" TargetMode="External"/><Relationship Id="rId55" Type="http://schemas.openxmlformats.org/officeDocument/2006/relationships/hyperlink" Target="http://raigas.ru/" TargetMode="External"/><Relationship Id="rId63" Type="http://schemas.openxmlformats.org/officeDocument/2006/relationships/chart" Target="charts/chart37.xml"/><Relationship Id="rId68" Type="http://schemas.openxmlformats.org/officeDocument/2006/relationships/hyperlink" Target="http://www.adminustlabinsk.ru/information/standart-razvitiya-konkurentsii/reestry-khozyaystvuyushchikh-subektov/" TargetMode="External"/><Relationship Id="rId76" Type="http://schemas.openxmlformats.org/officeDocument/2006/relationships/chart" Target="charts/chart47.xml"/><Relationship Id="rId84" Type="http://schemas.openxmlformats.org/officeDocument/2006/relationships/chart" Target="charts/chart55.xml"/><Relationship Id="rId7" Type="http://schemas.openxmlformats.org/officeDocument/2006/relationships/endnotes" Target="endnotes.xml"/><Relationship Id="rId71" Type="http://schemas.openxmlformats.org/officeDocument/2006/relationships/chart" Target="charts/chart42.xml"/><Relationship Id="rId2" Type="http://schemas.openxmlformats.org/officeDocument/2006/relationships/numbering" Target="numbering.xml"/><Relationship Id="rId16" Type="http://schemas.openxmlformats.org/officeDocument/2006/relationships/chart" Target="charts/chart4.xml"/><Relationship Id="rId29" Type="http://schemas.openxmlformats.org/officeDocument/2006/relationships/chart" Target="charts/chart16.xml"/><Relationship Id="rId11" Type="http://schemas.openxmlformats.org/officeDocument/2006/relationships/footer" Target="footer2.xml"/><Relationship Id="rId24" Type="http://schemas.openxmlformats.org/officeDocument/2006/relationships/chart" Target="charts/chart11.xml"/><Relationship Id="rId32" Type="http://schemas.openxmlformats.org/officeDocument/2006/relationships/chart" Target="charts/chart19.xml"/><Relationship Id="rId37" Type="http://schemas.openxmlformats.org/officeDocument/2006/relationships/chart" Target="charts/chart24.xml"/><Relationship Id="rId40" Type="http://schemas.openxmlformats.org/officeDocument/2006/relationships/chart" Target="charts/chart26.xml"/><Relationship Id="rId45" Type="http://schemas.openxmlformats.org/officeDocument/2006/relationships/chart" Target="charts/chart31.xml"/><Relationship Id="rId53" Type="http://schemas.openxmlformats.org/officeDocument/2006/relationships/hyperlink" Target="http://ust-labteplo.ru/" TargetMode="External"/><Relationship Id="rId58" Type="http://schemas.openxmlformats.org/officeDocument/2006/relationships/hyperlink" Target="https://platiuslugi.ru/oplata/ao_vodoprovod-9997/" TargetMode="External"/><Relationship Id="rId66" Type="http://schemas.openxmlformats.org/officeDocument/2006/relationships/chart" Target="charts/chart40.xml"/><Relationship Id="rId74" Type="http://schemas.openxmlformats.org/officeDocument/2006/relationships/chart" Target="charts/chart45.xml"/><Relationship Id="rId79" Type="http://schemas.openxmlformats.org/officeDocument/2006/relationships/chart" Target="charts/chart50.xml"/><Relationship Id="rId87"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rostelecom-rf.ru/" TargetMode="External"/><Relationship Id="rId82" Type="http://schemas.openxmlformats.org/officeDocument/2006/relationships/chart" Target="charts/chart53.xml"/><Relationship Id="rId19" Type="http://schemas.openxmlformats.org/officeDocument/2006/relationships/chart" Target="charts/chart7.xml"/><Relationship Id="rId4" Type="http://schemas.openxmlformats.org/officeDocument/2006/relationships/settings" Target="settings.xml"/><Relationship Id="rId9" Type="http://schemas.openxmlformats.org/officeDocument/2006/relationships/hyperlink" Target="http://www.invest-ustlab.ru/" TargetMode="External"/><Relationship Id="rId14" Type="http://schemas.openxmlformats.org/officeDocument/2006/relationships/hyperlink" Target="http://www.langcenter.ru" TargetMode="External"/><Relationship Id="rId22" Type="http://schemas.openxmlformats.org/officeDocument/2006/relationships/chart" Target="charts/chart10.xml"/><Relationship Id="rId27" Type="http://schemas.openxmlformats.org/officeDocument/2006/relationships/chart" Target="charts/chart14.xml"/><Relationship Id="rId30" Type="http://schemas.openxmlformats.org/officeDocument/2006/relationships/chart" Target="charts/chart17.xml"/><Relationship Id="rId35" Type="http://schemas.openxmlformats.org/officeDocument/2006/relationships/chart" Target="charts/chart22.xml"/><Relationship Id="rId43" Type="http://schemas.openxmlformats.org/officeDocument/2006/relationships/chart" Target="charts/chart29.xml"/><Relationship Id="rId48" Type="http://schemas.openxmlformats.org/officeDocument/2006/relationships/chart" Target="charts/chart34.xml"/><Relationship Id="rId56" Type="http://schemas.openxmlformats.org/officeDocument/2006/relationships/hyperlink" Target="http://www.23.fsin.su/structure/fku_ik_3_krasnodarskiy_kray_p_dvubratskiy.php" TargetMode="External"/><Relationship Id="rId64" Type="http://schemas.openxmlformats.org/officeDocument/2006/relationships/chart" Target="charts/chart38.xml"/><Relationship Id="rId69" Type="http://schemas.openxmlformats.org/officeDocument/2006/relationships/hyperlink" Target="http://www.invest-ustlab.ru/" TargetMode="External"/><Relationship Id="rId77" Type="http://schemas.openxmlformats.org/officeDocument/2006/relationships/chart" Target="charts/chart48.xml"/><Relationship Id="rId8" Type="http://schemas.openxmlformats.org/officeDocument/2006/relationships/hyperlink" Target="http://www.adminustlabinsk.ru/administration/" TargetMode="External"/><Relationship Id="rId51" Type="http://schemas.openxmlformats.org/officeDocument/2006/relationships/hyperlink" Target="http://kubanenergo.ru/o-kompanii/filialy-pao-kubanjenergo/ust-labinskie-jes/" TargetMode="External"/><Relationship Id="rId72" Type="http://schemas.openxmlformats.org/officeDocument/2006/relationships/chart" Target="charts/chart43.xml"/><Relationship Id="rId80" Type="http://schemas.openxmlformats.org/officeDocument/2006/relationships/chart" Target="charts/chart51.xml"/><Relationship Id="rId85" Type="http://schemas.openxmlformats.org/officeDocument/2006/relationships/hyperlink" Target="http://www.adminustlabinsk.ru/information/standart-razvitiya-konkurentsii/reestry-khozyaystvuyushchikh-subektov/" TargetMode="External"/><Relationship Id="rId3" Type="http://schemas.openxmlformats.org/officeDocument/2006/relationships/styles" Target="styles.xml"/><Relationship Id="rId12" Type="http://schemas.openxmlformats.org/officeDocument/2006/relationships/chart" Target="charts/chart1.xml"/><Relationship Id="rId17" Type="http://schemas.openxmlformats.org/officeDocument/2006/relationships/chart" Target="charts/chart5.xml"/><Relationship Id="rId25" Type="http://schemas.openxmlformats.org/officeDocument/2006/relationships/chart" Target="charts/chart12.xml"/><Relationship Id="rId33" Type="http://schemas.openxmlformats.org/officeDocument/2006/relationships/chart" Target="charts/chart20.xml"/><Relationship Id="rId38" Type="http://schemas.openxmlformats.org/officeDocument/2006/relationships/chart" Target="charts/chart25.xml"/><Relationship Id="rId46" Type="http://schemas.openxmlformats.org/officeDocument/2006/relationships/chart" Target="charts/chart32.xml"/><Relationship Id="rId59" Type="http://schemas.openxmlformats.org/officeDocument/2006/relationships/hyperlink" Target="http://ust_labinsk.okato.net/company/oao_osk_17514" TargetMode="External"/><Relationship Id="rId67" Type="http://schemas.openxmlformats.org/officeDocument/2006/relationships/chart" Target="charts/chart41.xml"/><Relationship Id="rId20" Type="http://schemas.openxmlformats.org/officeDocument/2006/relationships/chart" Target="charts/chart8.xml"/><Relationship Id="rId41" Type="http://schemas.openxmlformats.org/officeDocument/2006/relationships/chart" Target="charts/chart27.xml"/><Relationship Id="rId54" Type="http://schemas.openxmlformats.org/officeDocument/2006/relationships/hyperlink" Target="http://www.gazstroy.ru/" TargetMode="External"/><Relationship Id="rId62" Type="http://schemas.openxmlformats.org/officeDocument/2006/relationships/chart" Target="charts/chart36.xml"/><Relationship Id="rId70" Type="http://schemas.openxmlformats.org/officeDocument/2006/relationships/hyperlink" Target="http://www.invest-ustlab.ru/ru/v-pom-predprin/" TargetMode="External"/><Relationship Id="rId75" Type="http://schemas.openxmlformats.org/officeDocument/2006/relationships/chart" Target="charts/chart46.xml"/><Relationship Id="rId83" Type="http://schemas.openxmlformats.org/officeDocument/2006/relationships/chart" Target="charts/chart54.xm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hart" Target="charts/chart3.xml"/><Relationship Id="rId23" Type="http://schemas.openxmlformats.org/officeDocument/2006/relationships/hyperlink" Target="http://olimp.krd.sportsng.ru" TargetMode="External"/><Relationship Id="rId28" Type="http://schemas.openxmlformats.org/officeDocument/2006/relationships/chart" Target="charts/chart15.xml"/><Relationship Id="rId36" Type="http://schemas.openxmlformats.org/officeDocument/2006/relationships/chart" Target="charts/chart23.xml"/><Relationship Id="rId49" Type="http://schemas.openxmlformats.org/officeDocument/2006/relationships/chart" Target="charts/chart35.xml"/><Relationship Id="rId57" Type="http://schemas.openxmlformats.org/officeDocument/2006/relationships/hyperlink" Target="http://gogov.ru/zkh/krd/z336512" TargetMode="External"/><Relationship Id="rId10" Type="http://schemas.openxmlformats.org/officeDocument/2006/relationships/footer" Target="footer1.xml"/><Relationship Id="rId31" Type="http://schemas.openxmlformats.org/officeDocument/2006/relationships/chart" Target="charts/chart18.xml"/><Relationship Id="rId44" Type="http://schemas.openxmlformats.org/officeDocument/2006/relationships/chart" Target="charts/chart30.xml"/><Relationship Id="rId52" Type="http://schemas.openxmlformats.org/officeDocument/2006/relationships/hyperlink" Target="https://www.nesk.ru/filiali-1002521/1001577" TargetMode="External"/><Relationship Id="rId60" Type="http://schemas.openxmlformats.org/officeDocument/2006/relationships/hyperlink" Target="https://www.pochta.ru/" TargetMode="External"/><Relationship Id="rId65" Type="http://schemas.openxmlformats.org/officeDocument/2006/relationships/chart" Target="charts/chart39.xml"/><Relationship Id="rId73" Type="http://schemas.openxmlformats.org/officeDocument/2006/relationships/chart" Target="charts/chart44.xml"/><Relationship Id="rId78" Type="http://schemas.openxmlformats.org/officeDocument/2006/relationships/chart" Target="charts/chart49.xml"/><Relationship Id="rId81" Type="http://schemas.openxmlformats.org/officeDocument/2006/relationships/chart" Target="charts/chart52.xml"/><Relationship Id="rId86" Type="http://schemas.openxmlformats.org/officeDocument/2006/relationships/hyperlink" Target="https://torgi.gov.ru"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Office_Excel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_____Microsoft_Office_Excel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_____Microsoft_Office_Excel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_____Microsoft_Office_Excel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_____Microsoft_Office_Excel14.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_____Microsoft_Office_Excel15.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_____Microsoft_Office_Excel16.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_____Microsoft_Office_Excel17.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_____Microsoft_Office_Excel18.xlsx"/></Relationships>
</file>

<file path=word/charts/_rels/chart19.xml.rels><?xml version="1.0" encoding="UTF-8" standalone="yes"?>
<Relationships xmlns="http://schemas.openxmlformats.org/package/2006/relationships"><Relationship Id="rId1" Type="http://schemas.openxmlformats.org/officeDocument/2006/relationships/package" Target="../embeddings/_____Microsoft_Office_Excel19.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20.xml.rels><?xml version="1.0" encoding="UTF-8" standalone="yes"?>
<Relationships xmlns="http://schemas.openxmlformats.org/package/2006/relationships"><Relationship Id="rId1" Type="http://schemas.openxmlformats.org/officeDocument/2006/relationships/package" Target="../embeddings/_____Microsoft_Office_Excel20.xlsx"/></Relationships>
</file>

<file path=word/charts/_rels/chart21.xml.rels><?xml version="1.0" encoding="UTF-8" standalone="yes"?>
<Relationships xmlns="http://schemas.openxmlformats.org/package/2006/relationships"><Relationship Id="rId1" Type="http://schemas.openxmlformats.org/officeDocument/2006/relationships/package" Target="../embeddings/_____Microsoft_Office_Excel21.xlsx"/></Relationships>
</file>

<file path=word/charts/_rels/chart22.xml.rels><?xml version="1.0" encoding="UTF-8" standalone="yes"?>
<Relationships xmlns="http://schemas.openxmlformats.org/package/2006/relationships"><Relationship Id="rId1" Type="http://schemas.openxmlformats.org/officeDocument/2006/relationships/package" Target="../embeddings/_____Microsoft_Office_Excel22.xlsx"/></Relationships>
</file>

<file path=word/charts/_rels/chart23.xml.rels><?xml version="1.0" encoding="UTF-8" standalone="yes"?>
<Relationships xmlns="http://schemas.openxmlformats.org/package/2006/relationships"><Relationship Id="rId1" Type="http://schemas.openxmlformats.org/officeDocument/2006/relationships/package" Target="../embeddings/_____Microsoft_Office_Excel23.xlsx"/></Relationships>
</file>

<file path=word/charts/_rels/chart24.xml.rels><?xml version="1.0" encoding="UTF-8" standalone="yes"?>
<Relationships xmlns="http://schemas.openxmlformats.org/package/2006/relationships"><Relationship Id="rId1" Type="http://schemas.openxmlformats.org/officeDocument/2006/relationships/package" Target="../embeddings/_____Microsoft_Office_Excel24.xlsx"/></Relationships>
</file>

<file path=word/charts/_rels/chart25.xml.rels><?xml version="1.0" encoding="UTF-8" standalone="yes"?>
<Relationships xmlns="http://schemas.openxmlformats.org/package/2006/relationships"><Relationship Id="rId1" Type="http://schemas.openxmlformats.org/officeDocument/2006/relationships/package" Target="../embeddings/_____Microsoft_Office_Excel25.xlsx"/></Relationships>
</file>

<file path=word/charts/_rels/chart26.xml.rels><?xml version="1.0" encoding="UTF-8" standalone="yes"?>
<Relationships xmlns="http://schemas.openxmlformats.org/package/2006/relationships"><Relationship Id="rId1" Type="http://schemas.openxmlformats.org/officeDocument/2006/relationships/package" Target="../embeddings/_____Microsoft_Office_Excel26.xlsx"/></Relationships>
</file>

<file path=word/charts/_rels/chart27.xml.rels><?xml version="1.0" encoding="UTF-8" standalone="yes"?>
<Relationships xmlns="http://schemas.openxmlformats.org/package/2006/relationships"><Relationship Id="rId1" Type="http://schemas.openxmlformats.org/officeDocument/2006/relationships/package" Target="../embeddings/_____Microsoft_Office_Excel27.xlsx"/></Relationships>
</file>

<file path=word/charts/_rels/chart28.xml.rels><?xml version="1.0" encoding="UTF-8" standalone="yes"?>
<Relationships xmlns="http://schemas.openxmlformats.org/package/2006/relationships"><Relationship Id="rId1" Type="http://schemas.openxmlformats.org/officeDocument/2006/relationships/package" Target="../embeddings/_____Microsoft_Office_Excel28.xlsx"/></Relationships>
</file>

<file path=word/charts/_rels/chart29.xml.rels><?xml version="1.0" encoding="UTF-8" standalone="yes"?>
<Relationships xmlns="http://schemas.openxmlformats.org/package/2006/relationships"><Relationship Id="rId1" Type="http://schemas.openxmlformats.org/officeDocument/2006/relationships/package" Target="../embeddings/_____Microsoft_Office_Excel29.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30.xml.rels><?xml version="1.0" encoding="UTF-8" standalone="yes"?>
<Relationships xmlns="http://schemas.openxmlformats.org/package/2006/relationships"><Relationship Id="rId1" Type="http://schemas.openxmlformats.org/officeDocument/2006/relationships/package" Target="../embeddings/_____Microsoft_Office_Excel30.xlsx"/></Relationships>
</file>

<file path=word/charts/_rels/chart31.xml.rels><?xml version="1.0" encoding="UTF-8" standalone="yes"?>
<Relationships xmlns="http://schemas.openxmlformats.org/package/2006/relationships"><Relationship Id="rId1" Type="http://schemas.openxmlformats.org/officeDocument/2006/relationships/package" Target="../embeddings/_____Microsoft_Office_Excel31.xlsx"/></Relationships>
</file>

<file path=word/charts/_rels/chart32.xml.rels><?xml version="1.0" encoding="UTF-8" standalone="yes"?>
<Relationships xmlns="http://schemas.openxmlformats.org/package/2006/relationships"><Relationship Id="rId1" Type="http://schemas.openxmlformats.org/officeDocument/2006/relationships/package" Target="../embeddings/_____Microsoft_Office_Excel32.xlsx"/></Relationships>
</file>

<file path=word/charts/_rels/chart33.xml.rels><?xml version="1.0" encoding="UTF-8" standalone="yes"?>
<Relationships xmlns="http://schemas.openxmlformats.org/package/2006/relationships"><Relationship Id="rId1" Type="http://schemas.openxmlformats.org/officeDocument/2006/relationships/package" Target="../embeddings/_____Microsoft_Office_Excel33.xlsx"/></Relationships>
</file>

<file path=word/charts/_rels/chart34.xml.rels><?xml version="1.0" encoding="UTF-8" standalone="yes"?>
<Relationships xmlns="http://schemas.openxmlformats.org/package/2006/relationships"><Relationship Id="rId1" Type="http://schemas.openxmlformats.org/officeDocument/2006/relationships/package" Target="../embeddings/_____Microsoft_Office_Excel34.xlsx"/></Relationships>
</file>

<file path=word/charts/_rels/chart35.xml.rels><?xml version="1.0" encoding="UTF-8" standalone="yes"?>
<Relationships xmlns="http://schemas.openxmlformats.org/package/2006/relationships"><Relationship Id="rId1" Type="http://schemas.openxmlformats.org/officeDocument/2006/relationships/package" Target="../embeddings/_____Microsoft_Office_Excel35.xlsx"/></Relationships>
</file>

<file path=word/charts/_rels/chart36.xml.rels><?xml version="1.0" encoding="UTF-8" standalone="yes"?>
<Relationships xmlns="http://schemas.openxmlformats.org/package/2006/relationships"><Relationship Id="rId1" Type="http://schemas.openxmlformats.org/officeDocument/2006/relationships/oleObject" Target="&#1044;&#1080;&#1072;&#1075;&#1088;&#1072;&#1084;&#1084;&#1072;%20&#1074;%20Microsoft%20Office%20Word" TargetMode="External"/></Relationships>
</file>

<file path=word/charts/_rels/chart37.xml.rels><?xml version="1.0" encoding="UTF-8" standalone="yes"?>
<Relationships xmlns="http://schemas.openxmlformats.org/package/2006/relationships"><Relationship Id="rId1" Type="http://schemas.openxmlformats.org/officeDocument/2006/relationships/oleObject" Target="&#1044;&#1080;&#1072;&#1075;&#1088;&#1072;&#1084;&#1084;&#1072;%20&#1074;%20Microsoft%20Office%20Word" TargetMode="External"/></Relationships>
</file>

<file path=word/charts/_rels/chart38.xml.rels><?xml version="1.0" encoding="UTF-8" standalone="yes"?>
<Relationships xmlns="http://schemas.openxmlformats.org/package/2006/relationships"><Relationship Id="rId1" Type="http://schemas.openxmlformats.org/officeDocument/2006/relationships/oleObject" Target="&#1044;&#1080;&#1072;&#1075;&#1088;&#1072;&#1084;&#1084;&#1072;%20&#1074;%20Microsoft%20Office%20Word" TargetMode="External"/></Relationships>
</file>

<file path=word/charts/_rels/chart39.xml.rels><?xml version="1.0" encoding="UTF-8" standalone="yes"?>
<Relationships xmlns="http://schemas.openxmlformats.org/package/2006/relationships"><Relationship Id="rId1" Type="http://schemas.openxmlformats.org/officeDocument/2006/relationships/oleObject" Target="&#1044;&#1080;&#1072;&#1075;&#1088;&#1072;&#1084;&#1084;&#1072;%20&#1074;%20Microsoft%20Office%20Word" TargetMode="External"/></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40.xml.rels><?xml version="1.0" encoding="UTF-8" standalone="yes"?>
<Relationships xmlns="http://schemas.openxmlformats.org/package/2006/relationships"><Relationship Id="rId1" Type="http://schemas.openxmlformats.org/officeDocument/2006/relationships/oleObject" Target="&#1044;&#1080;&#1072;&#1075;&#1088;&#1072;&#1084;&#1084;&#1072;%20&#1074;%20Microsoft%20Office%20Word" TargetMode="External"/></Relationships>
</file>

<file path=word/charts/_rels/chart41.xml.rels><?xml version="1.0" encoding="UTF-8" standalone="yes"?>
<Relationships xmlns="http://schemas.openxmlformats.org/package/2006/relationships"><Relationship Id="rId1" Type="http://schemas.openxmlformats.org/officeDocument/2006/relationships/oleObject" Target="&#1044;&#1080;&#1072;&#1075;&#1088;&#1072;&#1084;&#1084;&#1072;%20&#1074;%20Microsoft%20Office%20Word" TargetMode="External"/></Relationships>
</file>

<file path=word/charts/_rels/chart42.xml.rels><?xml version="1.0" encoding="UTF-8" standalone="yes"?>
<Relationships xmlns="http://schemas.openxmlformats.org/package/2006/relationships"><Relationship Id="rId1" Type="http://schemas.openxmlformats.org/officeDocument/2006/relationships/package" Target="../embeddings/_____Microsoft_Office_Excel36.xlsx"/></Relationships>
</file>

<file path=word/charts/_rels/chart43.xml.rels><?xml version="1.0" encoding="UTF-8" standalone="yes"?>
<Relationships xmlns="http://schemas.openxmlformats.org/package/2006/relationships"><Relationship Id="rId1" Type="http://schemas.openxmlformats.org/officeDocument/2006/relationships/package" Target="../embeddings/_____Microsoft_Office_Excel37.xlsx"/></Relationships>
</file>

<file path=word/charts/_rels/chart44.xml.rels><?xml version="1.0" encoding="UTF-8" standalone="yes"?>
<Relationships xmlns="http://schemas.openxmlformats.org/package/2006/relationships"><Relationship Id="rId1" Type="http://schemas.openxmlformats.org/officeDocument/2006/relationships/package" Target="../embeddings/_____Microsoft_Office_Excel38.xlsx"/></Relationships>
</file>

<file path=word/charts/_rels/chart45.xml.rels><?xml version="1.0" encoding="UTF-8" standalone="yes"?>
<Relationships xmlns="http://schemas.openxmlformats.org/package/2006/relationships"><Relationship Id="rId1" Type="http://schemas.openxmlformats.org/officeDocument/2006/relationships/package" Target="../embeddings/_____Microsoft_Office_Excel39.xlsx"/></Relationships>
</file>

<file path=word/charts/_rels/chart46.xml.rels><?xml version="1.0" encoding="UTF-8" standalone="yes"?>
<Relationships xmlns="http://schemas.openxmlformats.org/package/2006/relationships"><Relationship Id="rId1" Type="http://schemas.openxmlformats.org/officeDocument/2006/relationships/package" Target="../embeddings/_____Microsoft_Office_Excel40.xlsx"/></Relationships>
</file>

<file path=word/charts/_rels/chart47.xml.rels><?xml version="1.0" encoding="UTF-8" standalone="yes"?>
<Relationships xmlns="http://schemas.openxmlformats.org/package/2006/relationships"><Relationship Id="rId1" Type="http://schemas.openxmlformats.org/officeDocument/2006/relationships/package" Target="../embeddings/_____Microsoft_Office_Excel41.xlsx"/></Relationships>
</file>

<file path=word/charts/_rels/chart48.xml.rels><?xml version="1.0" encoding="UTF-8" standalone="yes"?>
<Relationships xmlns="http://schemas.openxmlformats.org/package/2006/relationships"><Relationship Id="rId1" Type="http://schemas.openxmlformats.org/officeDocument/2006/relationships/package" Target="../embeddings/_____Microsoft_Office_Excel42.xlsx"/></Relationships>
</file>

<file path=word/charts/_rels/chart49.xml.rels><?xml version="1.0" encoding="UTF-8" standalone="yes"?>
<Relationships xmlns="http://schemas.openxmlformats.org/package/2006/relationships"><Relationship Id="rId1" Type="http://schemas.openxmlformats.org/officeDocument/2006/relationships/package" Target="../embeddings/_____Microsoft_Office_Excel4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50.xml.rels><?xml version="1.0" encoding="UTF-8" standalone="yes"?>
<Relationships xmlns="http://schemas.openxmlformats.org/package/2006/relationships"><Relationship Id="rId1" Type="http://schemas.openxmlformats.org/officeDocument/2006/relationships/package" Target="../embeddings/_____Microsoft_Office_Excel44.xlsx"/></Relationships>
</file>

<file path=word/charts/_rels/chart51.xml.rels><?xml version="1.0" encoding="UTF-8" standalone="yes"?>
<Relationships xmlns="http://schemas.openxmlformats.org/package/2006/relationships"><Relationship Id="rId1" Type="http://schemas.openxmlformats.org/officeDocument/2006/relationships/package" Target="../embeddings/_____Microsoft_Office_Excel45.xlsx"/></Relationships>
</file>

<file path=word/charts/_rels/chart52.xml.rels><?xml version="1.0" encoding="UTF-8" standalone="yes"?>
<Relationships xmlns="http://schemas.openxmlformats.org/package/2006/relationships"><Relationship Id="rId1" Type="http://schemas.openxmlformats.org/officeDocument/2006/relationships/package" Target="../embeddings/_____Microsoft_Office_Excel46.xlsx"/></Relationships>
</file>

<file path=word/charts/_rels/chart53.xml.rels><?xml version="1.0" encoding="UTF-8" standalone="yes"?>
<Relationships xmlns="http://schemas.openxmlformats.org/package/2006/relationships"><Relationship Id="rId1" Type="http://schemas.openxmlformats.org/officeDocument/2006/relationships/package" Target="../embeddings/_____Microsoft_Office_Excel47.xlsx"/></Relationships>
</file>

<file path=word/charts/_rels/chart54.xml.rels><?xml version="1.0" encoding="UTF-8" standalone="yes"?>
<Relationships xmlns="http://schemas.openxmlformats.org/package/2006/relationships"><Relationship Id="rId1" Type="http://schemas.openxmlformats.org/officeDocument/2006/relationships/package" Target="../embeddings/_____Microsoft_Office_Excel48.xlsx"/></Relationships>
</file>

<file path=word/charts/_rels/chart55.xml.rels><?xml version="1.0" encoding="UTF-8" standalone="yes"?>
<Relationships xmlns="http://schemas.openxmlformats.org/package/2006/relationships"><Relationship Id="rId1" Type="http://schemas.openxmlformats.org/officeDocument/2006/relationships/package" Target="../embeddings/_____Microsoft_Office_Excel49.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Office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Office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Office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Группы кратковременного пребывания</c:v>
                </c:pt>
              </c:strCache>
            </c:strRef>
          </c:tx>
          <c:dLbls>
            <c:txPr>
              <a:bodyPr/>
              <a:lstStyle/>
              <a:p>
                <a:pPr>
                  <a:defRPr b="1">
                    <a:solidFill>
                      <a:sysClr val="windowText" lastClr="000000"/>
                    </a:solidFill>
                  </a:defRPr>
                </a:pPr>
                <a:endParaRPr lang="ru-RU"/>
              </a:p>
            </c:txPr>
            <c:showVal val="1"/>
          </c:dLbls>
          <c:cat>
            <c:strRef>
              <c:f>Лист1!$A$2:$A$4</c:f>
              <c:strCache>
                <c:ptCount val="3"/>
                <c:pt idx="0">
                  <c:v>2016 год</c:v>
                </c:pt>
                <c:pt idx="1">
                  <c:v>2017 год</c:v>
                </c:pt>
                <c:pt idx="2">
                  <c:v>2018 год</c:v>
                </c:pt>
              </c:strCache>
            </c:strRef>
          </c:cat>
          <c:val>
            <c:numRef>
              <c:f>Лист1!$B$2:$B$4</c:f>
              <c:numCache>
                <c:formatCode>General</c:formatCode>
                <c:ptCount val="3"/>
                <c:pt idx="0">
                  <c:v>148</c:v>
                </c:pt>
                <c:pt idx="1">
                  <c:v>137</c:v>
                </c:pt>
                <c:pt idx="2">
                  <c:v>76</c:v>
                </c:pt>
              </c:numCache>
            </c:numRef>
          </c:val>
        </c:ser>
        <c:ser>
          <c:idx val="1"/>
          <c:order val="1"/>
          <c:tx>
            <c:strRef>
              <c:f>Лист1!$C$1</c:f>
              <c:strCache>
                <c:ptCount val="1"/>
                <c:pt idx="0">
                  <c:v>Группы семейного воспитания</c:v>
                </c:pt>
              </c:strCache>
            </c:strRef>
          </c:tx>
          <c:dLbls>
            <c:txPr>
              <a:bodyPr/>
              <a:lstStyle/>
              <a:p>
                <a:pPr>
                  <a:defRPr b="1"/>
                </a:pPr>
                <a:endParaRPr lang="ru-RU"/>
              </a:p>
            </c:txPr>
            <c:showVal val="1"/>
          </c:dLbls>
          <c:cat>
            <c:strRef>
              <c:f>Лист1!$A$2:$A$4</c:f>
              <c:strCache>
                <c:ptCount val="3"/>
                <c:pt idx="0">
                  <c:v>2016 год</c:v>
                </c:pt>
                <c:pt idx="1">
                  <c:v>2017 год</c:v>
                </c:pt>
                <c:pt idx="2">
                  <c:v>2018 год</c:v>
                </c:pt>
              </c:strCache>
            </c:strRef>
          </c:cat>
          <c:val>
            <c:numRef>
              <c:f>Лист1!$C$2:$C$4</c:f>
              <c:numCache>
                <c:formatCode>General</c:formatCode>
                <c:ptCount val="3"/>
                <c:pt idx="0">
                  <c:v>55</c:v>
                </c:pt>
                <c:pt idx="1">
                  <c:v>50</c:v>
                </c:pt>
                <c:pt idx="2">
                  <c:v>27</c:v>
                </c:pt>
              </c:numCache>
            </c:numRef>
          </c:val>
        </c:ser>
        <c:axId val="124759040"/>
        <c:axId val="124769024"/>
      </c:barChart>
      <c:catAx>
        <c:axId val="124759040"/>
        <c:scaling>
          <c:orientation val="minMax"/>
        </c:scaling>
        <c:axPos val="b"/>
        <c:tickLblPos val="nextTo"/>
        <c:txPr>
          <a:bodyPr/>
          <a:lstStyle/>
          <a:p>
            <a:pPr>
              <a:defRPr b="1"/>
            </a:pPr>
            <a:endParaRPr lang="ru-RU"/>
          </a:p>
        </c:txPr>
        <c:crossAx val="124769024"/>
        <c:crosses val="autoZero"/>
        <c:auto val="1"/>
        <c:lblAlgn val="ctr"/>
        <c:lblOffset val="100"/>
      </c:catAx>
      <c:valAx>
        <c:axId val="124769024"/>
        <c:scaling>
          <c:orientation val="minMax"/>
        </c:scaling>
        <c:delete val="1"/>
        <c:axPos val="l"/>
        <c:numFmt formatCode="General" sourceLinked="1"/>
        <c:tickLblPos val="none"/>
        <c:crossAx val="124759040"/>
        <c:crosses val="autoZero"/>
        <c:crossBetween val="between"/>
      </c:valAx>
    </c:plotArea>
    <c:legend>
      <c:legendPos val="r"/>
    </c:legend>
    <c:plotVisOnly val="1"/>
  </c:chart>
  <c:spPr>
    <a:ln>
      <a:noFill/>
    </a:ln>
  </c:spPr>
  <c:txPr>
    <a:bodyPr/>
    <a:lstStyle/>
    <a:p>
      <a:pPr>
        <a:defRPr>
          <a:latin typeface="Times New Roman" pitchFamily="18" charset="0"/>
          <a:cs typeface="Times New Roman" pitchFamily="18" charset="0"/>
        </a:defRPr>
      </a:pPr>
      <a:endParaRPr lang="ru-RU"/>
    </a:p>
  </c:tx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perspective val="30"/>
    </c:view3D>
    <c:floor>
      <c:spPr>
        <a:noFill/>
        <a:ln w="9525">
          <a:noFill/>
        </a:ln>
      </c:spPr>
    </c:floor>
    <c:sideWall>
      <c:spPr>
        <a:noFill/>
        <a:ln w="25400">
          <a:noFill/>
        </a:ln>
      </c:spPr>
    </c:sideWall>
    <c:backWall>
      <c:spPr>
        <a:noFill/>
        <a:ln w="25400">
          <a:noFill/>
        </a:ln>
      </c:spPr>
    </c:backWall>
    <c:plotArea>
      <c:layout>
        <c:manualLayout>
          <c:layoutTarget val="inner"/>
          <c:xMode val="edge"/>
          <c:yMode val="edge"/>
          <c:x val="5.0972844281062066E-2"/>
          <c:y val="0"/>
          <c:w val="0.94902715571893759"/>
          <c:h val="0.79449971426004462"/>
        </c:manualLayout>
      </c:layout>
      <c:bar3DChart>
        <c:barDir val="col"/>
        <c:grouping val="standard"/>
        <c:ser>
          <c:idx val="0"/>
          <c:order val="0"/>
          <c:tx>
            <c:strRef>
              <c:f>Лист1!$B$1</c:f>
              <c:strCache>
                <c:ptCount val="1"/>
                <c:pt idx="0">
                  <c:v>Ряд 1</c:v>
                </c:pt>
              </c:strCache>
            </c:strRef>
          </c:tx>
          <c:dLbls>
            <c:dLbl>
              <c:idx val="0"/>
              <c:layout>
                <c:manualLayout>
                  <c:x val="2.3169474673210063E-2"/>
                  <c:y val="-8.8222790100152548E-2"/>
                </c:manualLayout>
              </c:layout>
              <c:showVal val="1"/>
            </c:dLbl>
            <c:dLbl>
              <c:idx val="1"/>
              <c:layout>
                <c:manualLayout>
                  <c:x val="2.0852527205889058E-2"/>
                  <c:y val="-4.1170635380071166E-2"/>
                </c:manualLayout>
              </c:layout>
              <c:showVal val="1"/>
            </c:dLbl>
            <c:dLbl>
              <c:idx val="2"/>
              <c:layout>
                <c:manualLayout>
                  <c:x val="1.8535579738568234E-2"/>
                  <c:y val="-7.6459751420132213E-2"/>
                </c:manualLayout>
              </c:layout>
              <c:showVal val="1"/>
            </c:dLbl>
            <c:txPr>
              <a:bodyPr/>
              <a:lstStyle/>
              <a:p>
                <a:pPr>
                  <a:defRPr b="1">
                    <a:solidFill>
                      <a:srgbClr val="C00000"/>
                    </a:solidFill>
                    <a:latin typeface="Times New Roman" pitchFamily="18" charset="0"/>
                    <a:cs typeface="Times New Roman" pitchFamily="18" charset="0"/>
                  </a:defRPr>
                </a:pPr>
                <a:endParaRPr lang="ru-RU"/>
              </a:p>
            </c:txPr>
            <c:showVal val="1"/>
          </c:dLbls>
          <c:cat>
            <c:strRef>
              <c:f>Лист1!$A$2:$A$4</c:f>
              <c:strCache>
                <c:ptCount val="3"/>
                <c:pt idx="0">
                  <c:v>2016 год</c:v>
                </c:pt>
                <c:pt idx="1">
                  <c:v>2017 год</c:v>
                </c:pt>
                <c:pt idx="2">
                  <c:v>2018 год</c:v>
                </c:pt>
              </c:strCache>
            </c:strRef>
          </c:cat>
          <c:val>
            <c:numRef>
              <c:f>Лист1!$B$2:$B$4</c:f>
              <c:numCache>
                <c:formatCode>General</c:formatCode>
                <c:ptCount val="3"/>
                <c:pt idx="0">
                  <c:v>146</c:v>
                </c:pt>
                <c:pt idx="1">
                  <c:v>163</c:v>
                </c:pt>
                <c:pt idx="2">
                  <c:v>153</c:v>
                </c:pt>
              </c:numCache>
            </c:numRef>
          </c:val>
        </c:ser>
        <c:shape val="cylinder"/>
        <c:axId val="126277504"/>
        <c:axId val="126279040"/>
        <c:axId val="126176768"/>
      </c:bar3DChart>
      <c:catAx>
        <c:axId val="126277504"/>
        <c:scaling>
          <c:orientation val="minMax"/>
        </c:scaling>
        <c:axPos val="b"/>
        <c:tickLblPos val="nextTo"/>
        <c:txPr>
          <a:bodyPr/>
          <a:lstStyle/>
          <a:p>
            <a:pPr>
              <a:defRPr b="1">
                <a:latin typeface="Times New Roman" pitchFamily="18" charset="0"/>
                <a:cs typeface="Times New Roman" pitchFamily="18" charset="0"/>
              </a:defRPr>
            </a:pPr>
            <a:endParaRPr lang="ru-RU"/>
          </a:p>
        </c:txPr>
        <c:crossAx val="126279040"/>
        <c:crosses val="autoZero"/>
        <c:auto val="1"/>
        <c:lblAlgn val="ctr"/>
        <c:lblOffset val="100"/>
      </c:catAx>
      <c:valAx>
        <c:axId val="126279040"/>
        <c:scaling>
          <c:orientation val="minMax"/>
        </c:scaling>
        <c:delete val="1"/>
        <c:axPos val="l"/>
        <c:numFmt formatCode="General" sourceLinked="1"/>
        <c:tickLblPos val="none"/>
        <c:crossAx val="126277504"/>
        <c:crosses val="autoZero"/>
        <c:crossBetween val="between"/>
      </c:valAx>
      <c:serAx>
        <c:axId val="126176768"/>
        <c:scaling>
          <c:orientation val="minMax"/>
        </c:scaling>
        <c:delete val="1"/>
        <c:axPos val="b"/>
        <c:tickLblPos val="none"/>
        <c:crossAx val="126279040"/>
        <c:crosses val="autoZero"/>
      </c:serAx>
    </c:plotArea>
    <c:plotVisOnly val="1"/>
  </c:chart>
  <c:spPr>
    <a:ln>
      <a:noFill/>
    </a:ln>
  </c:sp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manualLayout>
          <c:layoutTarget val="inner"/>
          <c:xMode val="edge"/>
          <c:yMode val="edge"/>
          <c:x val="2.0315573022790216E-4"/>
          <c:y val="5.9335406538661491E-2"/>
          <c:w val="0.69502871382783504"/>
          <c:h val="0.86309523809524913"/>
        </c:manualLayout>
      </c:layout>
      <c:pie3DChart>
        <c:varyColors val="1"/>
        <c:ser>
          <c:idx val="0"/>
          <c:order val="0"/>
          <c:tx>
            <c:strRef>
              <c:f>Лист1!$B$1</c:f>
              <c:strCache>
                <c:ptCount val="1"/>
                <c:pt idx="0">
                  <c:v>Столбец1</c:v>
                </c:pt>
              </c:strCache>
            </c:strRef>
          </c:tx>
          <c:explosion val="25"/>
          <c:dPt>
            <c:idx val="0"/>
            <c:explosion val="21"/>
          </c:dPt>
          <c:dLbls>
            <c:txPr>
              <a:bodyPr/>
              <a:lstStyle/>
              <a:p>
                <a:pPr>
                  <a:defRPr sz="1400" baseline="0">
                    <a:latin typeface="Times New Roman" pitchFamily="18" charset="0"/>
                    <a:cs typeface="Times New Roman" pitchFamily="18" charset="0"/>
                  </a:defRPr>
                </a:pPr>
                <a:endParaRPr lang="ru-RU"/>
              </a:p>
            </c:txPr>
            <c:showVal val="1"/>
            <c:showLeaderLines val="1"/>
          </c:dLbls>
          <c:cat>
            <c:strRef>
              <c:f>Лист1!$A$2:$A$5</c:f>
              <c:strCache>
                <c:ptCount val="4"/>
                <c:pt idx="0">
                  <c:v>Избыточно (много)</c:v>
                </c:pt>
                <c:pt idx="1">
                  <c:v>достаточно</c:v>
                </c:pt>
                <c:pt idx="2">
                  <c:v>мало</c:v>
                </c:pt>
                <c:pt idx="3">
                  <c:v>нет совсем</c:v>
                </c:pt>
              </c:strCache>
            </c:strRef>
          </c:cat>
          <c:val>
            <c:numRef>
              <c:f>Лист1!$B$2:$B$5</c:f>
              <c:numCache>
                <c:formatCode>General</c:formatCode>
                <c:ptCount val="4"/>
                <c:pt idx="0">
                  <c:v>1145</c:v>
                </c:pt>
                <c:pt idx="1">
                  <c:v>1472</c:v>
                </c:pt>
                <c:pt idx="2">
                  <c:v>357</c:v>
                </c:pt>
                <c:pt idx="3">
                  <c:v>6</c:v>
                </c:pt>
              </c:numCache>
            </c:numRef>
          </c:val>
        </c:ser>
      </c:pie3DChart>
      <c:spPr>
        <a:ln>
          <a:noFill/>
        </a:ln>
      </c:spPr>
    </c:plotArea>
    <c:legend>
      <c:legendPos val="r"/>
      <c:layout>
        <c:manualLayout>
          <c:xMode val="edge"/>
          <c:yMode val="edge"/>
          <c:x val="0.7288684002908371"/>
          <c:y val="0.31018985126859488"/>
          <c:w val="0.25803402276090726"/>
          <c:h val="0.40184251968503937"/>
        </c:manualLayout>
      </c:layout>
    </c:legend>
    <c:plotVisOnly val="1"/>
  </c:chart>
  <c:spPr>
    <a:ln>
      <a:noFill/>
    </a:ln>
  </c:sp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manualLayout>
          <c:layoutTarget val="inner"/>
          <c:xMode val="edge"/>
          <c:yMode val="edge"/>
          <c:x val="0"/>
          <c:y val="2.9761904761904812E-3"/>
          <c:w val="0.70600102070574511"/>
          <c:h val="0.98908730158729052"/>
        </c:manualLayout>
      </c:layout>
      <c:pie3DChart>
        <c:varyColors val="1"/>
        <c:ser>
          <c:idx val="0"/>
          <c:order val="0"/>
          <c:tx>
            <c:strRef>
              <c:f>Лист1!$B$1</c:f>
              <c:strCache>
                <c:ptCount val="1"/>
                <c:pt idx="0">
                  <c:v>Продажи</c:v>
                </c:pt>
              </c:strCache>
            </c:strRef>
          </c:tx>
          <c:explosion val="25"/>
          <c:dLbls>
            <c:txPr>
              <a:bodyPr/>
              <a:lstStyle/>
              <a:p>
                <a:pPr>
                  <a:defRPr sz="1400">
                    <a:latin typeface="Times New Roman" pitchFamily="18" charset="0"/>
                    <a:cs typeface="Times New Roman" pitchFamily="18" charset="0"/>
                  </a:defRPr>
                </a:pPr>
                <a:endParaRPr lang="ru-RU"/>
              </a:p>
            </c:txPr>
            <c:showVal val="1"/>
            <c:showLeaderLines val="1"/>
          </c:dLbls>
          <c:cat>
            <c:strRef>
              <c:f>Лист1!$A$2:$A$5</c:f>
              <c:strCache>
                <c:ptCount val="4"/>
                <c:pt idx="0">
                  <c:v>удовлетворен</c:v>
                </c:pt>
                <c:pt idx="1">
                  <c:v>скорее удовлетворен</c:v>
                </c:pt>
                <c:pt idx="2">
                  <c:v>скорее  не удовлетворен</c:v>
                </c:pt>
                <c:pt idx="3">
                  <c:v>не удовлетворен</c:v>
                </c:pt>
              </c:strCache>
            </c:strRef>
          </c:cat>
          <c:val>
            <c:numRef>
              <c:f>Лист1!$B$2:$B$5</c:f>
              <c:numCache>
                <c:formatCode>General</c:formatCode>
                <c:ptCount val="4"/>
                <c:pt idx="0">
                  <c:v>2215</c:v>
                </c:pt>
                <c:pt idx="1">
                  <c:v>613</c:v>
                </c:pt>
                <c:pt idx="2">
                  <c:v>106</c:v>
                </c:pt>
                <c:pt idx="3">
                  <c:v>46</c:v>
                </c:pt>
              </c:numCache>
            </c:numRef>
          </c:val>
        </c:ser>
      </c:pie3DChart>
    </c:plotArea>
    <c:legend>
      <c:legendPos val="r"/>
    </c:legend>
    <c:plotVisOnly val="1"/>
  </c:chart>
  <c:spPr>
    <a:ln>
      <a:noFill/>
    </a:ln>
  </c:spPr>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manualLayout>
          <c:layoutTarget val="inner"/>
          <c:xMode val="edge"/>
          <c:yMode val="edge"/>
          <c:x val="4.6084593408124873E-3"/>
          <c:y val="1.8849206349206383E-2"/>
          <c:w val="0.7441648201054516"/>
          <c:h val="0.96230158730159165"/>
        </c:manualLayout>
      </c:layout>
      <c:pie3DChart>
        <c:varyColors val="1"/>
        <c:ser>
          <c:idx val="0"/>
          <c:order val="0"/>
          <c:tx>
            <c:strRef>
              <c:f>Лист1!$B$1</c:f>
              <c:strCache>
                <c:ptCount val="1"/>
                <c:pt idx="0">
                  <c:v>Продажи</c:v>
                </c:pt>
              </c:strCache>
            </c:strRef>
          </c:tx>
          <c:explosion val="25"/>
          <c:dLbls>
            <c:txPr>
              <a:bodyPr/>
              <a:lstStyle/>
              <a:p>
                <a:pPr>
                  <a:defRPr sz="1400">
                    <a:latin typeface="Times New Roman" pitchFamily="18" charset="0"/>
                    <a:cs typeface="Times New Roman" pitchFamily="18" charset="0"/>
                  </a:defRPr>
                </a:pPr>
                <a:endParaRPr lang="ru-RU"/>
              </a:p>
            </c:txPr>
            <c:showVal val="1"/>
            <c:showLeaderLines val="1"/>
          </c:dLbls>
          <c:cat>
            <c:strRef>
              <c:f>Лист1!$A$2:$A$5</c:f>
              <c:strCache>
                <c:ptCount val="4"/>
                <c:pt idx="0">
                  <c:v>Избыточно (много)</c:v>
                </c:pt>
                <c:pt idx="1">
                  <c:v>Достаточно</c:v>
                </c:pt>
                <c:pt idx="2">
                  <c:v>Мало</c:v>
                </c:pt>
                <c:pt idx="3">
                  <c:v>Нет совсем</c:v>
                </c:pt>
              </c:strCache>
            </c:strRef>
          </c:cat>
          <c:val>
            <c:numRef>
              <c:f>Лист1!$B$2:$B$5</c:f>
              <c:numCache>
                <c:formatCode>General</c:formatCode>
                <c:ptCount val="4"/>
                <c:pt idx="0">
                  <c:v>375</c:v>
                </c:pt>
                <c:pt idx="1">
                  <c:v>502</c:v>
                </c:pt>
                <c:pt idx="2">
                  <c:v>1790</c:v>
                </c:pt>
                <c:pt idx="3">
                  <c:v>313</c:v>
                </c:pt>
              </c:numCache>
            </c:numRef>
          </c:val>
        </c:ser>
      </c:pie3DChart>
    </c:plotArea>
    <c:legend>
      <c:legendPos val="r"/>
    </c:legend>
    <c:plotVisOnly val="1"/>
  </c:chart>
  <c:spPr>
    <a:ln>
      <a:noFill/>
    </a:ln>
  </c:spPr>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manualLayout>
          <c:layoutTarget val="inner"/>
          <c:xMode val="edge"/>
          <c:yMode val="edge"/>
          <c:x val="9.2541557305336856E-3"/>
          <c:y val="2.2817460317460406E-2"/>
          <c:w val="0.68280074365704291"/>
          <c:h val="0.95039682539682535"/>
        </c:manualLayout>
      </c:layout>
      <c:pie3DChart>
        <c:varyColors val="1"/>
        <c:ser>
          <c:idx val="0"/>
          <c:order val="0"/>
          <c:tx>
            <c:strRef>
              <c:f>Лист1!$B$1</c:f>
              <c:strCache>
                <c:ptCount val="1"/>
                <c:pt idx="0">
                  <c:v>Продажи</c:v>
                </c:pt>
              </c:strCache>
            </c:strRef>
          </c:tx>
          <c:explosion val="25"/>
          <c:dLbls>
            <c:txPr>
              <a:bodyPr/>
              <a:lstStyle/>
              <a:p>
                <a:pPr>
                  <a:defRPr sz="1400"/>
                </a:pPr>
                <a:endParaRPr lang="ru-RU"/>
              </a:p>
            </c:txPr>
            <c:showVal val="1"/>
            <c:showLeaderLines val="1"/>
          </c:dLbls>
          <c:cat>
            <c:strRef>
              <c:f>Лист1!$A$2:$A$5</c:f>
              <c:strCache>
                <c:ptCount val="4"/>
                <c:pt idx="0">
                  <c:v>удовлетворен</c:v>
                </c:pt>
                <c:pt idx="1">
                  <c:v>Скорее удовлетворен</c:v>
                </c:pt>
                <c:pt idx="2">
                  <c:v>Не удовлетворен</c:v>
                </c:pt>
                <c:pt idx="3">
                  <c:v>Скорее не удовлетворен</c:v>
                </c:pt>
              </c:strCache>
            </c:strRef>
          </c:cat>
          <c:val>
            <c:numRef>
              <c:f>Лист1!$B$2:$B$5</c:f>
              <c:numCache>
                <c:formatCode>General</c:formatCode>
                <c:ptCount val="4"/>
                <c:pt idx="0">
                  <c:v>2113</c:v>
                </c:pt>
                <c:pt idx="1">
                  <c:v>192</c:v>
                </c:pt>
                <c:pt idx="2">
                  <c:v>76</c:v>
                </c:pt>
                <c:pt idx="3">
                  <c:v>599</c:v>
                </c:pt>
              </c:numCache>
            </c:numRef>
          </c:val>
        </c:ser>
      </c:pie3DChart>
    </c:plotArea>
    <c:legend>
      <c:legendPos val="r"/>
    </c:legend>
    <c:plotVisOnly val="1"/>
  </c:chart>
  <c:spPr>
    <a:ln>
      <a:noFill/>
    </a:ln>
  </c:spPr>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manualLayout>
          <c:layoutTarget val="inner"/>
          <c:xMode val="edge"/>
          <c:yMode val="edge"/>
          <c:x val="7.2843576844561594E-2"/>
          <c:y val="0.10615079365079365"/>
          <c:w val="0.65407097550307502"/>
          <c:h val="0.83928571428571463"/>
        </c:manualLayout>
      </c:layout>
      <c:pie3DChart>
        <c:varyColors val="1"/>
        <c:ser>
          <c:idx val="0"/>
          <c:order val="0"/>
          <c:tx>
            <c:strRef>
              <c:f>Лист1!$B$1</c:f>
              <c:strCache>
                <c:ptCount val="1"/>
                <c:pt idx="0">
                  <c:v>Продажи</c:v>
                </c:pt>
              </c:strCache>
            </c:strRef>
          </c:tx>
          <c:explosion val="25"/>
          <c:dLbls>
            <c:txPr>
              <a:bodyPr/>
              <a:lstStyle/>
              <a:p>
                <a:pPr>
                  <a:defRPr sz="1400"/>
                </a:pPr>
                <a:endParaRPr lang="ru-RU"/>
              </a:p>
            </c:txPr>
            <c:showVal val="1"/>
            <c:showLeaderLines val="1"/>
          </c:dLbls>
          <c:cat>
            <c:strRef>
              <c:f>Лист1!$A$2:$A$5</c:f>
              <c:strCache>
                <c:ptCount val="4"/>
                <c:pt idx="0">
                  <c:v>Избыточно (много)</c:v>
                </c:pt>
                <c:pt idx="1">
                  <c:v>Достаточно</c:v>
                </c:pt>
                <c:pt idx="2">
                  <c:v>Мало</c:v>
                </c:pt>
                <c:pt idx="3">
                  <c:v>Нет совсем</c:v>
                </c:pt>
              </c:strCache>
            </c:strRef>
          </c:cat>
          <c:val>
            <c:numRef>
              <c:f>Лист1!$B$2:$B$5</c:f>
              <c:numCache>
                <c:formatCode>General</c:formatCode>
                <c:ptCount val="4"/>
                <c:pt idx="0">
                  <c:v>386</c:v>
                </c:pt>
                <c:pt idx="1">
                  <c:v>1909</c:v>
                </c:pt>
                <c:pt idx="2">
                  <c:v>682</c:v>
                </c:pt>
                <c:pt idx="3">
                  <c:v>3</c:v>
                </c:pt>
              </c:numCache>
            </c:numRef>
          </c:val>
        </c:ser>
      </c:pie3DChart>
    </c:plotArea>
    <c:legend>
      <c:legendPos val="r"/>
    </c:legend>
    <c:plotVisOnly val="1"/>
  </c:chart>
  <c:spPr>
    <a:noFill/>
    <a:ln>
      <a:noFill/>
    </a:ln>
  </c:spPr>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manualLayout>
          <c:layoutTarget val="inner"/>
          <c:xMode val="edge"/>
          <c:yMode val="edge"/>
          <c:x val="6.9537170529740122E-2"/>
          <c:y val="7.1537661565889334E-3"/>
          <c:w val="0.64253484159551344"/>
          <c:h val="0.87500064378745113"/>
        </c:manualLayout>
      </c:layout>
      <c:pie3DChart>
        <c:varyColors val="1"/>
        <c:ser>
          <c:idx val="0"/>
          <c:order val="0"/>
          <c:tx>
            <c:strRef>
              <c:f>Лист1!$B$1</c:f>
              <c:strCache>
                <c:ptCount val="1"/>
                <c:pt idx="0">
                  <c:v>Продажи</c:v>
                </c:pt>
              </c:strCache>
            </c:strRef>
          </c:tx>
          <c:explosion val="25"/>
          <c:dLbls>
            <c:txPr>
              <a:bodyPr/>
              <a:lstStyle/>
              <a:p>
                <a:pPr>
                  <a:defRPr sz="1400"/>
                </a:pPr>
                <a:endParaRPr lang="ru-RU"/>
              </a:p>
            </c:txPr>
            <c:showVal val="1"/>
            <c:showLeaderLines val="1"/>
          </c:dLbls>
          <c:cat>
            <c:strRef>
              <c:f>Лист1!$A$2:$A$5</c:f>
              <c:strCache>
                <c:ptCount val="4"/>
                <c:pt idx="0">
                  <c:v>Удовлетворен</c:v>
                </c:pt>
                <c:pt idx="1">
                  <c:v>Скорее удовлетворен</c:v>
                </c:pt>
                <c:pt idx="2">
                  <c:v>Скорее не удовлетворен</c:v>
                </c:pt>
                <c:pt idx="3">
                  <c:v>Не удовлетворен</c:v>
                </c:pt>
              </c:strCache>
            </c:strRef>
          </c:cat>
          <c:val>
            <c:numRef>
              <c:f>Лист1!$B$2:$B$5</c:f>
              <c:numCache>
                <c:formatCode>General</c:formatCode>
                <c:ptCount val="4"/>
                <c:pt idx="0">
                  <c:v>2115</c:v>
                </c:pt>
                <c:pt idx="1">
                  <c:v>691</c:v>
                </c:pt>
                <c:pt idx="2">
                  <c:v>166</c:v>
                </c:pt>
                <c:pt idx="3">
                  <c:v>8</c:v>
                </c:pt>
              </c:numCache>
            </c:numRef>
          </c:val>
        </c:ser>
      </c:pie3DChart>
    </c:plotArea>
    <c:legend>
      <c:legendPos val="r"/>
    </c:legend>
    <c:plotVisOnly val="1"/>
  </c:chart>
  <c:spPr>
    <a:ln>
      <a:noFill/>
    </a:ln>
  </c:spPr>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manualLayout>
          <c:layoutTarget val="inner"/>
          <c:xMode val="edge"/>
          <c:yMode val="edge"/>
          <c:x val="3.2188684747739649E-4"/>
          <c:y val="1.0912698412698412E-2"/>
          <c:w val="0.67580417031204465"/>
          <c:h val="0.93452380952380965"/>
        </c:manualLayout>
      </c:layout>
      <c:pie3DChart>
        <c:varyColors val="1"/>
        <c:ser>
          <c:idx val="0"/>
          <c:order val="0"/>
          <c:tx>
            <c:strRef>
              <c:f>Лист1!$B$1</c:f>
              <c:strCache>
                <c:ptCount val="1"/>
                <c:pt idx="0">
                  <c:v>Продажи</c:v>
                </c:pt>
              </c:strCache>
            </c:strRef>
          </c:tx>
          <c:explosion val="25"/>
          <c:dLbls>
            <c:txPr>
              <a:bodyPr/>
              <a:lstStyle/>
              <a:p>
                <a:pPr>
                  <a:defRPr sz="1200"/>
                </a:pPr>
                <a:endParaRPr lang="ru-RU"/>
              </a:p>
            </c:txPr>
            <c:showVal val="1"/>
            <c:showLeaderLines val="1"/>
          </c:dLbls>
          <c:cat>
            <c:strRef>
              <c:f>Лист1!$A$2:$A$5</c:f>
              <c:strCache>
                <c:ptCount val="4"/>
                <c:pt idx="0">
                  <c:v>Удовлетворен</c:v>
                </c:pt>
                <c:pt idx="1">
                  <c:v>Скорее удовлетворен</c:v>
                </c:pt>
                <c:pt idx="2">
                  <c:v>Скорее неудовлетворен</c:v>
                </c:pt>
                <c:pt idx="3">
                  <c:v>неудовлетворен</c:v>
                </c:pt>
              </c:strCache>
            </c:strRef>
          </c:cat>
          <c:val>
            <c:numRef>
              <c:f>Лист1!$B$2:$B$5</c:f>
              <c:numCache>
                <c:formatCode>General</c:formatCode>
                <c:ptCount val="4"/>
                <c:pt idx="0">
                  <c:v>2110</c:v>
                </c:pt>
                <c:pt idx="1">
                  <c:v>633</c:v>
                </c:pt>
                <c:pt idx="2">
                  <c:v>193</c:v>
                </c:pt>
                <c:pt idx="3">
                  <c:v>44</c:v>
                </c:pt>
              </c:numCache>
            </c:numRef>
          </c:val>
        </c:ser>
      </c:pie3DChart>
    </c:plotArea>
    <c:legend>
      <c:legendPos val="r"/>
    </c:legend>
    <c:plotVisOnly val="1"/>
  </c:chart>
  <c:spPr>
    <a:ln>
      <a:noFill/>
    </a:ln>
  </c:spPr>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latin typeface="Times New Roman" pitchFamily="18" charset="0"/>
                <a:cs typeface="Times New Roman" pitchFamily="18" charset="0"/>
              </a:rPr>
              <a:t>Количество объектов розничной торговли</a:t>
            </a:r>
          </a:p>
        </c:rich>
      </c:tx>
    </c:title>
    <c:view3D>
      <c:rAngAx val="1"/>
    </c:view3D>
    <c:plotArea>
      <c:layout/>
      <c:bar3DChart>
        <c:barDir val="col"/>
        <c:grouping val="stacked"/>
        <c:ser>
          <c:idx val="0"/>
          <c:order val="0"/>
          <c:tx>
            <c:strRef>
              <c:f>Лист1!$B$1</c:f>
              <c:strCache>
                <c:ptCount val="1"/>
                <c:pt idx="0">
                  <c:v>Количество объектов розничной торговли</c:v>
                </c:pt>
              </c:strCache>
            </c:strRef>
          </c:tx>
          <c:dLbls>
            <c:dLbl>
              <c:idx val="0"/>
              <c:layout>
                <c:manualLayout>
                  <c:x val="1.3888888888888951E-2"/>
                  <c:y val="0"/>
                </c:manualLayout>
              </c:layout>
              <c:showVal val="1"/>
            </c:dLbl>
            <c:dLbl>
              <c:idx val="1"/>
              <c:layout>
                <c:manualLayout>
                  <c:x val="1.3888888888888951E-2"/>
                  <c:y val="-7.2750482331544101E-17"/>
                </c:manualLayout>
              </c:layout>
              <c:showVal val="1"/>
            </c:dLbl>
            <c:dLbl>
              <c:idx val="2"/>
              <c:layout>
                <c:manualLayout>
                  <c:x val="1.851851851851866E-2"/>
                  <c:y val="0"/>
                </c:manualLayout>
              </c:layout>
              <c:showVal val="1"/>
            </c:dLbl>
            <c:txPr>
              <a:bodyPr/>
              <a:lstStyle/>
              <a:p>
                <a:pPr>
                  <a:defRPr sz="1400"/>
                </a:pPr>
                <a:endParaRPr lang="ru-RU"/>
              </a:p>
            </c:txPr>
            <c:showVal val="1"/>
          </c:dLbls>
          <c:cat>
            <c:strRef>
              <c:f>Лист1!$A$2:$A$4</c:f>
              <c:strCache>
                <c:ptCount val="3"/>
                <c:pt idx="0">
                  <c:v>2016 год</c:v>
                </c:pt>
                <c:pt idx="1">
                  <c:v>2017 год</c:v>
                </c:pt>
                <c:pt idx="2">
                  <c:v>2018 год</c:v>
                </c:pt>
              </c:strCache>
            </c:strRef>
          </c:cat>
          <c:val>
            <c:numRef>
              <c:f>Лист1!$B$2:$B$4</c:f>
              <c:numCache>
                <c:formatCode>General</c:formatCode>
                <c:ptCount val="3"/>
                <c:pt idx="0">
                  <c:v>1048</c:v>
                </c:pt>
                <c:pt idx="1">
                  <c:v>1099</c:v>
                </c:pt>
                <c:pt idx="2">
                  <c:v>995</c:v>
                </c:pt>
              </c:numCache>
            </c:numRef>
          </c:val>
        </c:ser>
        <c:shape val="cylinder"/>
        <c:axId val="127445248"/>
        <c:axId val="127823872"/>
        <c:axId val="0"/>
      </c:bar3DChart>
      <c:catAx>
        <c:axId val="127445248"/>
        <c:scaling>
          <c:orientation val="minMax"/>
        </c:scaling>
        <c:axPos val="b"/>
        <c:tickLblPos val="nextTo"/>
        <c:txPr>
          <a:bodyPr/>
          <a:lstStyle/>
          <a:p>
            <a:pPr>
              <a:defRPr sz="1200"/>
            </a:pPr>
            <a:endParaRPr lang="ru-RU"/>
          </a:p>
        </c:txPr>
        <c:crossAx val="127823872"/>
        <c:crosses val="autoZero"/>
        <c:auto val="1"/>
        <c:lblAlgn val="ctr"/>
        <c:lblOffset val="100"/>
      </c:catAx>
      <c:valAx>
        <c:axId val="127823872"/>
        <c:scaling>
          <c:orientation val="minMax"/>
        </c:scaling>
        <c:delete val="1"/>
        <c:axPos val="l"/>
        <c:majorGridlines/>
        <c:minorGridlines/>
        <c:numFmt formatCode="General" sourceLinked="1"/>
        <c:tickLblPos val="none"/>
        <c:crossAx val="127445248"/>
        <c:crosses val="autoZero"/>
        <c:crossBetween val="between"/>
      </c:valAx>
    </c:plotArea>
    <c:plotVisOnly val="1"/>
  </c:chart>
  <c:spPr>
    <a:ln>
      <a:noFill/>
    </a:ln>
  </c:spPr>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date1904 val="1"/>
  <c:lang val="ru-RU"/>
  <c:chart>
    <c:title>
      <c:txPr>
        <a:bodyPr/>
        <a:lstStyle/>
        <a:p>
          <a:pPr>
            <a:defRPr>
              <a:latin typeface="Times New Roman" pitchFamily="18" charset="0"/>
              <a:cs typeface="Times New Roman" pitchFamily="18" charset="0"/>
            </a:defRPr>
          </a:pPr>
          <a:endParaRPr lang="ru-RU"/>
        </a:p>
      </c:txPr>
    </c:title>
    <c:view3D>
      <c:rAngAx val="1"/>
    </c:view3D>
    <c:plotArea>
      <c:layout>
        <c:manualLayout>
          <c:layoutTarget val="inner"/>
          <c:xMode val="edge"/>
          <c:yMode val="edge"/>
          <c:x val="2.0833333333333412E-2"/>
          <c:y val="0.16259936257967791"/>
          <c:w val="0.94907407407407685"/>
          <c:h val="0.73402105986751665"/>
        </c:manualLayout>
      </c:layout>
      <c:bar3DChart>
        <c:barDir val="col"/>
        <c:grouping val="stacked"/>
        <c:ser>
          <c:idx val="0"/>
          <c:order val="0"/>
          <c:tx>
            <c:strRef>
              <c:f>Лист1!$B$1</c:f>
              <c:strCache>
                <c:ptCount val="1"/>
                <c:pt idx="0">
                  <c:v>Оборот розничной торговли, млн. руб.</c:v>
                </c:pt>
              </c:strCache>
            </c:strRef>
          </c:tx>
          <c:dLbls>
            <c:dLbl>
              <c:idx val="0"/>
              <c:layout>
                <c:manualLayout>
                  <c:x val="1.3888888888888926E-2"/>
                  <c:y val="0"/>
                </c:manualLayout>
              </c:layout>
              <c:showVal val="1"/>
            </c:dLbl>
            <c:dLbl>
              <c:idx val="1"/>
              <c:layout>
                <c:manualLayout>
                  <c:x val="1.6203703703703703E-2"/>
                  <c:y val="0"/>
                </c:manualLayout>
              </c:layout>
              <c:showVal val="1"/>
            </c:dLbl>
            <c:dLbl>
              <c:idx val="2"/>
              <c:layout>
                <c:manualLayout>
                  <c:x val="1.6203703703703703E-2"/>
                  <c:y val="1.1904761904761843E-2"/>
                </c:manualLayout>
              </c:layout>
              <c:showVal val="1"/>
            </c:dLbl>
            <c:txPr>
              <a:bodyPr/>
              <a:lstStyle/>
              <a:p>
                <a:pPr>
                  <a:defRPr sz="1200">
                    <a:latin typeface="Times New Roman" pitchFamily="18" charset="0"/>
                    <a:cs typeface="Times New Roman" pitchFamily="18" charset="0"/>
                  </a:defRPr>
                </a:pPr>
                <a:endParaRPr lang="ru-RU"/>
              </a:p>
            </c:txPr>
            <c:showVal val="1"/>
          </c:dLbls>
          <c:cat>
            <c:strRef>
              <c:f>Лист1!$A$2:$A$4</c:f>
              <c:strCache>
                <c:ptCount val="3"/>
                <c:pt idx="0">
                  <c:v>2016 год</c:v>
                </c:pt>
                <c:pt idx="1">
                  <c:v>2017 год</c:v>
                </c:pt>
                <c:pt idx="2">
                  <c:v>2018 год</c:v>
                </c:pt>
              </c:strCache>
            </c:strRef>
          </c:cat>
          <c:val>
            <c:numRef>
              <c:f>Лист1!$B$2:$B$4</c:f>
              <c:numCache>
                <c:formatCode>General</c:formatCode>
                <c:ptCount val="3"/>
                <c:pt idx="0">
                  <c:v>13943.1</c:v>
                </c:pt>
                <c:pt idx="1">
                  <c:v>14260.9</c:v>
                </c:pt>
                <c:pt idx="2">
                  <c:v>14619.6</c:v>
                </c:pt>
              </c:numCache>
            </c:numRef>
          </c:val>
        </c:ser>
        <c:shape val="cylinder"/>
        <c:axId val="127533056"/>
        <c:axId val="127534592"/>
        <c:axId val="0"/>
      </c:bar3DChart>
      <c:catAx>
        <c:axId val="127533056"/>
        <c:scaling>
          <c:orientation val="minMax"/>
        </c:scaling>
        <c:axPos val="b"/>
        <c:tickLblPos val="nextTo"/>
        <c:txPr>
          <a:bodyPr/>
          <a:lstStyle/>
          <a:p>
            <a:pPr>
              <a:defRPr sz="1200"/>
            </a:pPr>
            <a:endParaRPr lang="ru-RU"/>
          </a:p>
        </c:txPr>
        <c:crossAx val="127534592"/>
        <c:crosses val="autoZero"/>
        <c:auto val="1"/>
        <c:lblAlgn val="ctr"/>
        <c:lblOffset val="100"/>
      </c:catAx>
      <c:valAx>
        <c:axId val="127534592"/>
        <c:scaling>
          <c:orientation val="minMax"/>
        </c:scaling>
        <c:delete val="1"/>
        <c:axPos val="l"/>
        <c:majorGridlines>
          <c:spPr>
            <a:ln>
              <a:solidFill>
                <a:schemeClr val="accent1"/>
              </a:solidFill>
            </a:ln>
          </c:spPr>
        </c:majorGridlines>
        <c:numFmt formatCode="General" sourceLinked="1"/>
        <c:tickLblPos val="none"/>
        <c:crossAx val="127533056"/>
        <c:crosses val="autoZero"/>
        <c:crossBetween val="between"/>
      </c:valAx>
    </c:plotArea>
    <c:plotVisOnly val="1"/>
  </c:chart>
  <c:spPr>
    <a:ln>
      <a:noFill/>
    </a:ln>
    <a:scene3d>
      <a:camera prst="orthographicFront"/>
      <a:lightRig rig="threePt" dir="t"/>
    </a:scene3d>
    <a:sp3d>
      <a:bevelB/>
    </a:sp3d>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endParaRPr lang="ru-RU"/>
          </a:p>
          <a:p>
            <a:pPr>
              <a:defRPr/>
            </a:pPr>
            <a:endParaRPr lang="ru-RU"/>
          </a:p>
        </c:rich>
      </c:tx>
    </c:title>
    <c:plotArea>
      <c:layout>
        <c:manualLayout>
          <c:layoutTarget val="inner"/>
          <c:xMode val="edge"/>
          <c:yMode val="edge"/>
          <c:x val="2.3170089520800422E-2"/>
          <c:y val="0.12707581227436818"/>
          <c:w val="0.95365982095840063"/>
          <c:h val="0.72144404332129963"/>
        </c:manualLayout>
      </c:layout>
      <c:barChart>
        <c:barDir val="col"/>
        <c:grouping val="clustered"/>
        <c:ser>
          <c:idx val="0"/>
          <c:order val="0"/>
          <c:tx>
            <c:strRef>
              <c:f>Лист1!$B$1</c:f>
              <c:strCache>
                <c:ptCount val="1"/>
                <c:pt idx="0">
                  <c:v>Ряд 1</c:v>
                </c:pt>
              </c:strCache>
            </c:strRef>
          </c:tx>
          <c:dLbls>
            <c:txPr>
              <a:bodyPr/>
              <a:lstStyle/>
              <a:p>
                <a:pPr>
                  <a:defRPr b="1">
                    <a:solidFill>
                      <a:sysClr val="windowText" lastClr="000000"/>
                    </a:solidFill>
                  </a:defRPr>
                </a:pPr>
                <a:endParaRPr lang="ru-RU"/>
              </a:p>
            </c:txPr>
            <c:showVal val="1"/>
          </c:dLbls>
          <c:cat>
            <c:strRef>
              <c:f>Лист1!$A$2:$A$4</c:f>
              <c:strCache>
                <c:ptCount val="3"/>
                <c:pt idx="0">
                  <c:v>2016 год</c:v>
                </c:pt>
                <c:pt idx="1">
                  <c:v>2017 год</c:v>
                </c:pt>
                <c:pt idx="2">
                  <c:v>2018 год</c:v>
                </c:pt>
              </c:strCache>
            </c:strRef>
          </c:cat>
          <c:val>
            <c:numRef>
              <c:f>Лист1!$B$2:$B$4</c:f>
              <c:numCache>
                <c:formatCode>0.000</c:formatCode>
                <c:ptCount val="3"/>
                <c:pt idx="0">
                  <c:v>441.55149999999969</c:v>
                </c:pt>
                <c:pt idx="1">
                  <c:v>491.44929999999999</c:v>
                </c:pt>
                <c:pt idx="2">
                  <c:v>504.54169999999999</c:v>
                </c:pt>
              </c:numCache>
            </c:numRef>
          </c:val>
        </c:ser>
        <c:axId val="122999168"/>
        <c:axId val="123000704"/>
      </c:barChart>
      <c:catAx>
        <c:axId val="122999168"/>
        <c:scaling>
          <c:orientation val="minMax"/>
        </c:scaling>
        <c:axPos val="b"/>
        <c:tickLblPos val="nextTo"/>
        <c:txPr>
          <a:bodyPr/>
          <a:lstStyle/>
          <a:p>
            <a:pPr>
              <a:defRPr b="1"/>
            </a:pPr>
            <a:endParaRPr lang="ru-RU"/>
          </a:p>
        </c:txPr>
        <c:crossAx val="123000704"/>
        <c:crosses val="autoZero"/>
        <c:auto val="1"/>
        <c:lblAlgn val="ctr"/>
        <c:lblOffset val="100"/>
      </c:catAx>
      <c:valAx>
        <c:axId val="123000704"/>
        <c:scaling>
          <c:orientation val="minMax"/>
        </c:scaling>
        <c:delete val="1"/>
        <c:axPos val="l"/>
        <c:numFmt formatCode="0.000" sourceLinked="1"/>
        <c:tickLblPos val="none"/>
        <c:crossAx val="122999168"/>
        <c:crosses val="autoZero"/>
        <c:crossBetween val="between"/>
      </c:valAx>
    </c:plotArea>
    <c:plotVisOnly val="1"/>
  </c:chart>
  <c:spPr>
    <a:ln>
      <a:noFill/>
    </a:ln>
  </c:spPr>
  <c:txPr>
    <a:bodyPr/>
    <a:lstStyle/>
    <a:p>
      <a:pPr>
        <a:defRPr>
          <a:latin typeface="Times New Roman" pitchFamily="18" charset="0"/>
          <a:cs typeface="Times New Roman" pitchFamily="18" charset="0"/>
        </a:defRPr>
      </a:pPr>
      <a:endParaRPr lang="ru-RU"/>
    </a:p>
  </c:txPr>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manualLayout>
          <c:layoutTarget val="inner"/>
          <c:xMode val="edge"/>
          <c:yMode val="edge"/>
          <c:x val="1.0343576844561348E-2"/>
          <c:y val="2.6785714285714843E-2"/>
          <c:w val="0.6725894940215934"/>
          <c:h val="0.86309523809524802"/>
        </c:manualLayout>
      </c:layout>
      <c:pie3DChart>
        <c:varyColors val="1"/>
        <c:ser>
          <c:idx val="0"/>
          <c:order val="0"/>
          <c:tx>
            <c:strRef>
              <c:f>Лист1!$B$1</c:f>
              <c:strCache>
                <c:ptCount val="1"/>
                <c:pt idx="0">
                  <c:v>Продажи</c:v>
                </c:pt>
              </c:strCache>
            </c:strRef>
          </c:tx>
          <c:explosion val="25"/>
          <c:dLbls>
            <c:txPr>
              <a:bodyPr/>
              <a:lstStyle/>
              <a:p>
                <a:pPr>
                  <a:defRPr sz="1200"/>
                </a:pPr>
                <a:endParaRPr lang="ru-RU"/>
              </a:p>
            </c:txPr>
            <c:showVal val="1"/>
            <c:showLeaderLines val="1"/>
          </c:dLbls>
          <c:cat>
            <c:strRef>
              <c:f>Лист1!$A$2:$A$4</c:f>
              <c:strCache>
                <c:ptCount val="3"/>
                <c:pt idx="0">
                  <c:v>Избыточно (много)</c:v>
                </c:pt>
                <c:pt idx="1">
                  <c:v>Достаточно</c:v>
                </c:pt>
                <c:pt idx="2">
                  <c:v>мало</c:v>
                </c:pt>
              </c:strCache>
            </c:strRef>
          </c:cat>
          <c:val>
            <c:numRef>
              <c:f>Лист1!$B$2:$B$4</c:f>
              <c:numCache>
                <c:formatCode>General</c:formatCode>
                <c:ptCount val="3"/>
                <c:pt idx="0">
                  <c:v>1221</c:v>
                </c:pt>
                <c:pt idx="1">
                  <c:v>1752</c:v>
                </c:pt>
                <c:pt idx="2">
                  <c:v>7</c:v>
                </c:pt>
              </c:numCache>
            </c:numRef>
          </c:val>
        </c:ser>
      </c:pie3DChart>
    </c:plotArea>
    <c:legend>
      <c:legendPos val="r"/>
    </c:legend>
    <c:plotVisOnly val="1"/>
  </c:chart>
  <c:spPr>
    <a:ln>
      <a:noFill/>
    </a:ln>
  </c:spPr>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manualLayout>
          <c:layoutTarget val="inner"/>
          <c:xMode val="edge"/>
          <c:yMode val="edge"/>
          <c:x val="1.3883884514436003E-2"/>
          <c:y val="3.2286246904649906E-3"/>
          <c:w val="0.67382974298024978"/>
          <c:h val="0.94246031746031744"/>
        </c:manualLayout>
      </c:layout>
      <c:pie3DChart>
        <c:varyColors val="1"/>
        <c:ser>
          <c:idx val="0"/>
          <c:order val="0"/>
          <c:tx>
            <c:strRef>
              <c:f>Лист1!$B$1</c:f>
              <c:strCache>
                <c:ptCount val="1"/>
                <c:pt idx="0">
                  <c:v>Продажи</c:v>
                </c:pt>
              </c:strCache>
            </c:strRef>
          </c:tx>
          <c:explosion val="25"/>
          <c:dLbls>
            <c:txPr>
              <a:bodyPr/>
              <a:lstStyle/>
              <a:p>
                <a:pPr>
                  <a:defRPr sz="1200"/>
                </a:pPr>
                <a:endParaRPr lang="ru-RU"/>
              </a:p>
            </c:txPr>
            <c:showVal val="1"/>
            <c:showLeaderLines val="1"/>
          </c:dLbls>
          <c:cat>
            <c:strRef>
              <c:f>Лист1!$A$2:$A$5</c:f>
              <c:strCache>
                <c:ptCount val="4"/>
                <c:pt idx="0">
                  <c:v>Удовлетворен</c:v>
                </c:pt>
                <c:pt idx="1">
                  <c:v>Скорее удовлетворен</c:v>
                </c:pt>
                <c:pt idx="2">
                  <c:v>Скорее не удовлетворен</c:v>
                </c:pt>
                <c:pt idx="3">
                  <c:v>Не удовлетворен</c:v>
                </c:pt>
              </c:strCache>
            </c:strRef>
          </c:cat>
          <c:val>
            <c:numRef>
              <c:f>Лист1!$B$2:$B$5</c:f>
              <c:numCache>
                <c:formatCode>General</c:formatCode>
                <c:ptCount val="4"/>
                <c:pt idx="0">
                  <c:v>2404</c:v>
                </c:pt>
                <c:pt idx="1">
                  <c:v>568</c:v>
                </c:pt>
                <c:pt idx="2">
                  <c:v>6</c:v>
                </c:pt>
                <c:pt idx="3">
                  <c:v>2</c:v>
                </c:pt>
              </c:numCache>
            </c:numRef>
          </c:val>
        </c:ser>
      </c:pie3DChart>
    </c:plotArea>
    <c:legend>
      <c:legendPos val="r"/>
    </c:legend>
    <c:plotVisOnly val="1"/>
  </c:chart>
  <c:spPr>
    <a:ln>
      <a:noFill/>
    </a:ln>
  </c:spPr>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manualLayout>
          <c:layoutTarget val="inner"/>
          <c:xMode val="edge"/>
          <c:yMode val="edge"/>
          <c:x val="0"/>
          <c:y val="2.1156076420680001E-2"/>
          <c:w val="0.65187443423992708"/>
          <c:h val="0.81298500478137903"/>
        </c:manualLayout>
      </c:layout>
      <c:pie3DChart>
        <c:varyColors val="1"/>
        <c:ser>
          <c:idx val="0"/>
          <c:order val="0"/>
          <c:tx>
            <c:strRef>
              <c:f>Лист1!$B$1</c:f>
              <c:strCache>
                <c:ptCount val="1"/>
                <c:pt idx="0">
                  <c:v>Продажи</c:v>
                </c:pt>
              </c:strCache>
            </c:strRef>
          </c:tx>
          <c:explosion val="25"/>
          <c:dLbls>
            <c:txPr>
              <a:bodyPr/>
              <a:lstStyle/>
              <a:p>
                <a:pPr>
                  <a:defRPr sz="1200"/>
                </a:pPr>
                <a:endParaRPr lang="ru-RU"/>
              </a:p>
            </c:txPr>
            <c:showVal val="1"/>
            <c:showLeaderLines val="1"/>
          </c:dLbls>
          <c:cat>
            <c:strRef>
              <c:f>Лист1!$A$2:$A$5</c:f>
              <c:strCache>
                <c:ptCount val="4"/>
                <c:pt idx="0">
                  <c:v>избыточно (много)</c:v>
                </c:pt>
                <c:pt idx="1">
                  <c:v>Достаточно</c:v>
                </c:pt>
                <c:pt idx="2">
                  <c:v>Мало</c:v>
                </c:pt>
                <c:pt idx="3">
                  <c:v>нет совсем</c:v>
                </c:pt>
              </c:strCache>
            </c:strRef>
          </c:cat>
          <c:val>
            <c:numRef>
              <c:f>Лист1!$B$2:$B$5</c:f>
              <c:numCache>
                <c:formatCode>General</c:formatCode>
                <c:ptCount val="4"/>
                <c:pt idx="0">
                  <c:v>507</c:v>
                </c:pt>
                <c:pt idx="1">
                  <c:v>2035</c:v>
                </c:pt>
                <c:pt idx="2">
                  <c:v>436</c:v>
                </c:pt>
                <c:pt idx="3">
                  <c:v>2</c:v>
                </c:pt>
              </c:numCache>
            </c:numRef>
          </c:val>
        </c:ser>
      </c:pie3DChart>
    </c:plotArea>
    <c:legend>
      <c:legendPos val="r"/>
    </c:legend>
    <c:plotVisOnly val="1"/>
  </c:chart>
  <c:spPr>
    <a:ln>
      <a:noFill/>
    </a:ln>
  </c:spPr>
  <c:externalData r:id="rId1"/>
</c:chartSpace>
</file>

<file path=word/charts/chart23.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manualLayout>
          <c:layoutTarget val="inner"/>
          <c:xMode val="edge"/>
          <c:yMode val="edge"/>
          <c:x val="1.6588673746742934E-4"/>
          <c:y val="1.225426047096225E-2"/>
          <c:w val="0.68287182073771069"/>
          <c:h val="0.91669476174633058"/>
        </c:manualLayout>
      </c:layout>
      <c:pie3DChart>
        <c:varyColors val="1"/>
        <c:ser>
          <c:idx val="0"/>
          <c:order val="0"/>
          <c:tx>
            <c:strRef>
              <c:f>Лист1!$B$1</c:f>
              <c:strCache>
                <c:ptCount val="1"/>
                <c:pt idx="0">
                  <c:v>Продажи</c:v>
                </c:pt>
              </c:strCache>
            </c:strRef>
          </c:tx>
          <c:explosion val="16"/>
          <c:dLbls>
            <c:txPr>
              <a:bodyPr/>
              <a:lstStyle/>
              <a:p>
                <a:pPr>
                  <a:defRPr sz="1100"/>
                </a:pPr>
                <a:endParaRPr lang="ru-RU"/>
              </a:p>
            </c:txPr>
            <c:showVal val="1"/>
            <c:showLeaderLines val="1"/>
          </c:dLbls>
          <c:cat>
            <c:strRef>
              <c:f>Лист1!$A$2:$A$5</c:f>
              <c:strCache>
                <c:ptCount val="4"/>
                <c:pt idx="0">
                  <c:v>Удовлетворен</c:v>
                </c:pt>
                <c:pt idx="1">
                  <c:v>Скорее удовлетворен</c:v>
                </c:pt>
                <c:pt idx="2">
                  <c:v>Скорее не удовлетворен</c:v>
                </c:pt>
                <c:pt idx="3">
                  <c:v>Не удовлетворен</c:v>
                </c:pt>
              </c:strCache>
            </c:strRef>
          </c:cat>
          <c:val>
            <c:numRef>
              <c:f>Лист1!$B$2:$B$5</c:f>
              <c:numCache>
                <c:formatCode>General</c:formatCode>
                <c:ptCount val="4"/>
                <c:pt idx="0">
                  <c:v>2408</c:v>
                </c:pt>
                <c:pt idx="1">
                  <c:v>536</c:v>
                </c:pt>
                <c:pt idx="2">
                  <c:v>9</c:v>
                </c:pt>
                <c:pt idx="3">
                  <c:v>27</c:v>
                </c:pt>
              </c:numCache>
            </c:numRef>
          </c:val>
        </c:ser>
      </c:pie3DChart>
    </c:plotArea>
    <c:legend>
      <c:legendPos val="r"/>
    </c:legend>
    <c:plotVisOnly val="1"/>
  </c:chart>
  <c:spPr>
    <a:ln>
      <a:noFill/>
    </a:ln>
  </c:spPr>
  <c:externalData r:id="rId1"/>
</c:chartSpace>
</file>

<file path=word/charts/chart24.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manualLayout>
          <c:layoutTarget val="inner"/>
          <c:xMode val="edge"/>
          <c:yMode val="edge"/>
          <c:x val="8.769474212835357E-2"/>
          <c:y val="0.13712657186508387"/>
          <c:w val="0.60197636847740599"/>
          <c:h val="0.76554785129470992"/>
        </c:manualLayout>
      </c:layout>
      <c:pie3DChart>
        <c:varyColors val="1"/>
        <c:ser>
          <c:idx val="0"/>
          <c:order val="0"/>
          <c:tx>
            <c:strRef>
              <c:f>Лист1!$B$1</c:f>
              <c:strCache>
                <c:ptCount val="1"/>
                <c:pt idx="0">
                  <c:v>Продажи</c:v>
                </c:pt>
              </c:strCache>
            </c:strRef>
          </c:tx>
          <c:explosion val="25"/>
          <c:dLbls>
            <c:txPr>
              <a:bodyPr/>
              <a:lstStyle/>
              <a:p>
                <a:pPr>
                  <a:defRPr sz="1100"/>
                </a:pPr>
                <a:endParaRPr lang="ru-RU"/>
              </a:p>
            </c:txPr>
            <c:showVal val="1"/>
            <c:showLeaderLines val="1"/>
          </c:dLbls>
          <c:cat>
            <c:strRef>
              <c:f>Лист1!$A$2:$A$5</c:f>
              <c:strCache>
                <c:ptCount val="4"/>
                <c:pt idx="0">
                  <c:v>Избыточно (много)</c:v>
                </c:pt>
                <c:pt idx="1">
                  <c:v>точно</c:v>
                </c:pt>
                <c:pt idx="2">
                  <c:v>Мало</c:v>
                </c:pt>
                <c:pt idx="3">
                  <c:v>Нет совсем</c:v>
                </c:pt>
              </c:strCache>
            </c:strRef>
          </c:cat>
          <c:val>
            <c:numRef>
              <c:f>Лист1!$B$2:$B$5</c:f>
              <c:numCache>
                <c:formatCode>General</c:formatCode>
                <c:ptCount val="4"/>
                <c:pt idx="0">
                  <c:v>1098</c:v>
                </c:pt>
                <c:pt idx="1">
                  <c:v>1312</c:v>
                </c:pt>
                <c:pt idx="2">
                  <c:v>440</c:v>
                </c:pt>
                <c:pt idx="3">
                  <c:v>130</c:v>
                </c:pt>
              </c:numCache>
            </c:numRef>
          </c:val>
        </c:ser>
      </c:pie3DChart>
    </c:plotArea>
    <c:legend>
      <c:legendPos val="r"/>
    </c:legend>
    <c:plotVisOnly val="1"/>
  </c:chart>
  <c:spPr>
    <a:ln>
      <a:noFill/>
    </a:ln>
  </c:spPr>
  <c:externalData r:id="rId1"/>
</c:chartSpace>
</file>

<file path=word/charts/chart25.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manualLayout>
          <c:layoutTarget val="inner"/>
          <c:xMode val="edge"/>
          <c:yMode val="edge"/>
          <c:x val="4.6245261009040537E-3"/>
          <c:y val="1.488095238095238E-2"/>
          <c:w val="0.67354148439779393"/>
          <c:h val="0.93849206349206349"/>
        </c:manualLayout>
      </c:layout>
      <c:pie3DChart>
        <c:varyColors val="1"/>
        <c:ser>
          <c:idx val="0"/>
          <c:order val="0"/>
          <c:tx>
            <c:strRef>
              <c:f>Лист1!$B$1</c:f>
              <c:strCache>
                <c:ptCount val="1"/>
                <c:pt idx="0">
                  <c:v>Продажи</c:v>
                </c:pt>
              </c:strCache>
            </c:strRef>
          </c:tx>
          <c:explosion val="25"/>
          <c:dLbls>
            <c:txPr>
              <a:bodyPr/>
              <a:lstStyle/>
              <a:p>
                <a:pPr>
                  <a:defRPr sz="1100"/>
                </a:pPr>
                <a:endParaRPr lang="ru-RU"/>
              </a:p>
            </c:txPr>
            <c:showVal val="1"/>
            <c:showLeaderLines val="1"/>
          </c:dLbls>
          <c:cat>
            <c:strRef>
              <c:f>Лист1!$A$2:$A$5</c:f>
              <c:strCache>
                <c:ptCount val="4"/>
                <c:pt idx="0">
                  <c:v>Удовлетворен</c:v>
                </c:pt>
                <c:pt idx="1">
                  <c:v>Скорее удовлетворен</c:v>
                </c:pt>
                <c:pt idx="2">
                  <c:v>Скорее не удовлетворен</c:v>
                </c:pt>
                <c:pt idx="3">
                  <c:v>Не удовлетворен</c:v>
                </c:pt>
              </c:strCache>
            </c:strRef>
          </c:cat>
          <c:val>
            <c:numRef>
              <c:f>Лист1!$B$2:$B$5</c:f>
              <c:numCache>
                <c:formatCode>General</c:formatCode>
                <c:ptCount val="4"/>
                <c:pt idx="0">
                  <c:v>2562</c:v>
                </c:pt>
                <c:pt idx="1">
                  <c:v>204</c:v>
                </c:pt>
                <c:pt idx="2">
                  <c:v>194</c:v>
                </c:pt>
                <c:pt idx="3">
                  <c:v>20</c:v>
                </c:pt>
              </c:numCache>
            </c:numRef>
          </c:val>
        </c:ser>
      </c:pie3DChart>
    </c:plotArea>
    <c:legend>
      <c:legendPos val="r"/>
    </c:legend>
    <c:plotVisOnly val="1"/>
  </c:chart>
  <c:spPr>
    <a:ln>
      <a:noFill/>
    </a:ln>
  </c:spPr>
  <c:externalData r:id="rId1"/>
</c:chartSpace>
</file>

<file path=word/charts/chart26.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manualLayout>
          <c:layoutTarget val="inner"/>
          <c:xMode val="edge"/>
          <c:yMode val="edge"/>
          <c:x val="0"/>
          <c:y val="1.4954965161728621E-4"/>
          <c:w val="0.72346035139489062"/>
          <c:h val="0.95173927000132175"/>
        </c:manualLayout>
      </c:layout>
      <c:pie3DChart>
        <c:varyColors val="1"/>
        <c:ser>
          <c:idx val="0"/>
          <c:order val="0"/>
          <c:tx>
            <c:strRef>
              <c:f>Лист1!$B$1</c:f>
              <c:strCache>
                <c:ptCount val="1"/>
                <c:pt idx="0">
                  <c:v>Продажи</c:v>
                </c:pt>
              </c:strCache>
            </c:strRef>
          </c:tx>
          <c:explosion val="25"/>
          <c:dLbls>
            <c:txPr>
              <a:bodyPr/>
              <a:lstStyle/>
              <a:p>
                <a:pPr>
                  <a:defRPr sz="1100"/>
                </a:pPr>
                <a:endParaRPr lang="ru-RU"/>
              </a:p>
            </c:txPr>
            <c:showVal val="1"/>
            <c:showLeaderLines val="1"/>
          </c:dLbls>
          <c:cat>
            <c:strRef>
              <c:f>Лист1!$A$2:$A$5</c:f>
              <c:strCache>
                <c:ptCount val="4"/>
                <c:pt idx="0">
                  <c:v>Избыточно (много)</c:v>
                </c:pt>
                <c:pt idx="1">
                  <c:v>Достаточно</c:v>
                </c:pt>
                <c:pt idx="2">
                  <c:v>Мало</c:v>
                </c:pt>
                <c:pt idx="3">
                  <c:v>Нет совсем </c:v>
                </c:pt>
              </c:strCache>
            </c:strRef>
          </c:cat>
          <c:val>
            <c:numRef>
              <c:f>Лист1!$B$2:$B$5</c:f>
              <c:numCache>
                <c:formatCode>General</c:formatCode>
                <c:ptCount val="4"/>
                <c:pt idx="0">
                  <c:v>408</c:v>
                </c:pt>
                <c:pt idx="1">
                  <c:v>792</c:v>
                </c:pt>
                <c:pt idx="2">
                  <c:v>1407</c:v>
                </c:pt>
                <c:pt idx="3">
                  <c:v>373</c:v>
                </c:pt>
              </c:numCache>
            </c:numRef>
          </c:val>
        </c:ser>
      </c:pie3DChart>
    </c:plotArea>
    <c:legend>
      <c:legendPos val="r"/>
    </c:legend>
    <c:plotVisOnly val="1"/>
  </c:chart>
  <c:spPr>
    <a:ln>
      <a:noFill/>
    </a:ln>
  </c:spPr>
  <c:externalData r:id="rId1"/>
</c:chartSpace>
</file>

<file path=word/charts/chart27.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manualLayout>
          <c:layoutTarget val="inner"/>
          <c:xMode val="edge"/>
          <c:yMode val="edge"/>
          <c:x val="1.6198600174978126E-2"/>
          <c:y val="4.2658730158731097E-2"/>
          <c:w val="0.61104148439779393"/>
          <c:h val="0.85515873015873922"/>
        </c:manualLayout>
      </c:layout>
      <c:pie3DChart>
        <c:varyColors val="1"/>
        <c:ser>
          <c:idx val="0"/>
          <c:order val="0"/>
          <c:tx>
            <c:strRef>
              <c:f>Лист1!$B$1</c:f>
              <c:strCache>
                <c:ptCount val="1"/>
                <c:pt idx="0">
                  <c:v>Продажи</c:v>
                </c:pt>
              </c:strCache>
            </c:strRef>
          </c:tx>
          <c:explosion val="27"/>
          <c:dLbls>
            <c:txPr>
              <a:bodyPr/>
              <a:lstStyle/>
              <a:p>
                <a:pPr>
                  <a:defRPr sz="1100"/>
                </a:pPr>
                <a:endParaRPr lang="ru-RU"/>
              </a:p>
            </c:txPr>
            <c:showVal val="1"/>
            <c:showLeaderLines val="1"/>
          </c:dLbls>
          <c:cat>
            <c:strRef>
              <c:f>Лист1!$A$2:$A$5</c:f>
              <c:strCache>
                <c:ptCount val="4"/>
                <c:pt idx="0">
                  <c:v>Удовлетворен</c:v>
                </c:pt>
                <c:pt idx="1">
                  <c:v>Скорее удовлетворен</c:v>
                </c:pt>
                <c:pt idx="2">
                  <c:v>Скорее не удовлетворен</c:v>
                </c:pt>
                <c:pt idx="3">
                  <c:v>Удовлетворен</c:v>
                </c:pt>
              </c:strCache>
            </c:strRef>
          </c:cat>
          <c:val>
            <c:numRef>
              <c:f>Лист1!$B$2:$B$5</c:f>
              <c:numCache>
                <c:formatCode>General</c:formatCode>
                <c:ptCount val="4"/>
                <c:pt idx="0">
                  <c:v>2431</c:v>
                </c:pt>
                <c:pt idx="1">
                  <c:v>325</c:v>
                </c:pt>
                <c:pt idx="2">
                  <c:v>188</c:v>
                </c:pt>
                <c:pt idx="3">
                  <c:v>36</c:v>
                </c:pt>
              </c:numCache>
            </c:numRef>
          </c:val>
        </c:ser>
      </c:pie3DChart>
    </c:plotArea>
    <c:legend>
      <c:legendPos val="r"/>
    </c:legend>
    <c:plotVisOnly val="1"/>
  </c:chart>
  <c:spPr>
    <a:ln>
      <a:noFill/>
    </a:ln>
  </c:spPr>
  <c:externalData r:id="rId1"/>
</c:chartSpace>
</file>

<file path=word/charts/chart28.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manualLayout>
          <c:layoutTarget val="inner"/>
          <c:xMode val="edge"/>
          <c:yMode val="edge"/>
          <c:x val="6.3464851703663597E-3"/>
          <c:y val="2.4038293290261799E-2"/>
          <c:w val="0.73984593697941436"/>
          <c:h val="0.94337640487245999"/>
        </c:manualLayout>
      </c:layout>
      <c:pie3DChart>
        <c:varyColors val="1"/>
        <c:ser>
          <c:idx val="0"/>
          <c:order val="0"/>
          <c:tx>
            <c:strRef>
              <c:f>Лист1!$B$1</c:f>
              <c:strCache>
                <c:ptCount val="1"/>
                <c:pt idx="0">
                  <c:v>Продажи</c:v>
                </c:pt>
              </c:strCache>
            </c:strRef>
          </c:tx>
          <c:explosion val="25"/>
          <c:dLbls>
            <c:txPr>
              <a:bodyPr/>
              <a:lstStyle/>
              <a:p>
                <a:pPr>
                  <a:defRPr sz="1200"/>
                </a:pPr>
                <a:endParaRPr lang="ru-RU"/>
              </a:p>
            </c:txPr>
            <c:showVal val="1"/>
            <c:showLeaderLines val="1"/>
          </c:dLbls>
          <c:cat>
            <c:strRef>
              <c:f>Лист1!$A$2:$A$5</c:f>
              <c:strCache>
                <c:ptCount val="4"/>
                <c:pt idx="0">
                  <c:v>Избыточно (много)</c:v>
                </c:pt>
                <c:pt idx="1">
                  <c:v>Достаточно</c:v>
                </c:pt>
                <c:pt idx="2">
                  <c:v>Мало</c:v>
                </c:pt>
                <c:pt idx="3">
                  <c:v>Нет совсем</c:v>
                </c:pt>
              </c:strCache>
            </c:strRef>
          </c:cat>
          <c:val>
            <c:numRef>
              <c:f>Лист1!$B$2:$B$5</c:f>
              <c:numCache>
                <c:formatCode>General</c:formatCode>
                <c:ptCount val="4"/>
                <c:pt idx="0">
                  <c:v>617</c:v>
                </c:pt>
                <c:pt idx="1">
                  <c:v>2348</c:v>
                </c:pt>
                <c:pt idx="2">
                  <c:v>14</c:v>
                </c:pt>
                <c:pt idx="3">
                  <c:v>1</c:v>
                </c:pt>
              </c:numCache>
            </c:numRef>
          </c:val>
        </c:ser>
      </c:pie3DChart>
    </c:plotArea>
    <c:legend>
      <c:legendPos val="r"/>
    </c:legend>
    <c:plotVisOnly val="1"/>
  </c:chart>
  <c:spPr>
    <a:ln>
      <a:noFill/>
    </a:ln>
  </c:spPr>
  <c:externalData r:id="rId1"/>
</c:chartSpace>
</file>

<file path=word/charts/chart29.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manualLayout>
          <c:layoutTarget val="inner"/>
          <c:xMode val="edge"/>
          <c:yMode val="edge"/>
          <c:x val="9.2541557305336856E-3"/>
          <c:y val="2.2817460317460406E-2"/>
          <c:w val="0.73508826102619562"/>
          <c:h val="0.9771824589342063"/>
        </c:manualLayout>
      </c:layout>
      <c:pie3DChart>
        <c:varyColors val="1"/>
        <c:ser>
          <c:idx val="0"/>
          <c:order val="0"/>
          <c:tx>
            <c:strRef>
              <c:f>Лист1!$B$1</c:f>
              <c:strCache>
                <c:ptCount val="1"/>
                <c:pt idx="0">
                  <c:v>Продажи</c:v>
                </c:pt>
              </c:strCache>
            </c:strRef>
          </c:tx>
          <c:explosion val="25"/>
          <c:dLbls>
            <c:txPr>
              <a:bodyPr/>
              <a:lstStyle/>
              <a:p>
                <a:pPr>
                  <a:defRPr sz="1200"/>
                </a:pPr>
                <a:endParaRPr lang="ru-RU"/>
              </a:p>
            </c:txPr>
            <c:showVal val="1"/>
            <c:showLeaderLines val="1"/>
          </c:dLbls>
          <c:cat>
            <c:strRef>
              <c:f>Лист1!$A$2:$A$5</c:f>
              <c:strCache>
                <c:ptCount val="4"/>
                <c:pt idx="0">
                  <c:v>Не удовлетворен</c:v>
                </c:pt>
                <c:pt idx="1">
                  <c:v>Скорее не удовлетворен</c:v>
                </c:pt>
                <c:pt idx="2">
                  <c:v>Скорее удовлетворен</c:v>
                </c:pt>
                <c:pt idx="3">
                  <c:v>Удовлетворен</c:v>
                </c:pt>
              </c:strCache>
            </c:strRef>
          </c:cat>
          <c:val>
            <c:numRef>
              <c:f>Лист1!$B$2:$B$5</c:f>
              <c:numCache>
                <c:formatCode>General</c:formatCode>
                <c:ptCount val="4"/>
                <c:pt idx="0">
                  <c:v>2612</c:v>
                </c:pt>
                <c:pt idx="1">
                  <c:v>342</c:v>
                </c:pt>
                <c:pt idx="2">
                  <c:v>25</c:v>
                </c:pt>
                <c:pt idx="3">
                  <c:v>1</c:v>
                </c:pt>
              </c:numCache>
            </c:numRef>
          </c:val>
        </c:ser>
      </c:pie3DChart>
    </c:plotArea>
    <c:legend>
      <c:legendPos val="r"/>
    </c:legend>
    <c:plotVisOnly val="1"/>
  </c:chart>
  <c:spPr>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manualLayout>
          <c:layoutTarget val="inner"/>
          <c:xMode val="edge"/>
          <c:yMode val="edge"/>
          <c:x val="0"/>
          <c:y val="2.9761904761904812E-3"/>
          <c:w val="0.70600102070574511"/>
          <c:h val="0.9890873015872913"/>
        </c:manualLayout>
      </c:layout>
      <c:pie3DChart>
        <c:varyColors val="1"/>
        <c:ser>
          <c:idx val="0"/>
          <c:order val="0"/>
          <c:tx>
            <c:strRef>
              <c:f>Лист1!$B$1</c:f>
              <c:strCache>
                <c:ptCount val="1"/>
                <c:pt idx="0">
                  <c:v>Продажи</c:v>
                </c:pt>
              </c:strCache>
            </c:strRef>
          </c:tx>
          <c:explosion val="25"/>
          <c:dLbls>
            <c:txPr>
              <a:bodyPr/>
              <a:lstStyle/>
              <a:p>
                <a:pPr>
                  <a:defRPr sz="1400">
                    <a:latin typeface="Times New Roman" pitchFamily="18" charset="0"/>
                    <a:cs typeface="Times New Roman" pitchFamily="18" charset="0"/>
                  </a:defRPr>
                </a:pPr>
                <a:endParaRPr lang="ru-RU"/>
              </a:p>
            </c:txPr>
            <c:showVal val="1"/>
            <c:showLeaderLines val="1"/>
          </c:dLbls>
          <c:cat>
            <c:strRef>
              <c:f>Лист1!$A$2:$A$5</c:f>
              <c:strCache>
                <c:ptCount val="4"/>
                <c:pt idx="0">
                  <c:v>удовлетворен</c:v>
                </c:pt>
                <c:pt idx="1">
                  <c:v>скорее удовлетворен</c:v>
                </c:pt>
                <c:pt idx="2">
                  <c:v>скорее  не удовлетворен</c:v>
                </c:pt>
                <c:pt idx="3">
                  <c:v>не удовлетворен</c:v>
                </c:pt>
              </c:strCache>
            </c:strRef>
          </c:cat>
          <c:val>
            <c:numRef>
              <c:f>Лист1!$B$2:$B$5</c:f>
              <c:numCache>
                <c:formatCode>General</c:formatCode>
                <c:ptCount val="4"/>
                <c:pt idx="0">
                  <c:v>1970</c:v>
                </c:pt>
                <c:pt idx="1">
                  <c:v>917</c:v>
                </c:pt>
                <c:pt idx="2">
                  <c:v>7</c:v>
                </c:pt>
                <c:pt idx="3">
                  <c:v>86</c:v>
                </c:pt>
              </c:numCache>
            </c:numRef>
          </c:val>
        </c:ser>
      </c:pie3DChart>
    </c:plotArea>
    <c:legend>
      <c:legendPos val="r"/>
    </c:legend>
    <c:plotVisOnly val="1"/>
  </c:chart>
  <c:spPr>
    <a:ln>
      <a:noFill/>
    </a:ln>
  </c:spPr>
  <c:externalData r:id="rId1"/>
</c:chartSpace>
</file>

<file path=word/charts/chart30.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manualLayout>
          <c:layoutTarget val="inner"/>
          <c:xMode val="edge"/>
          <c:yMode val="edge"/>
          <c:x val="6.3464851703663597E-3"/>
          <c:y val="2.4038293290261799E-2"/>
          <c:w val="0.73984593697941492"/>
          <c:h val="0.94337640487245977"/>
        </c:manualLayout>
      </c:layout>
      <c:pie3DChart>
        <c:varyColors val="1"/>
        <c:ser>
          <c:idx val="0"/>
          <c:order val="0"/>
          <c:tx>
            <c:strRef>
              <c:f>Лист1!$B$1</c:f>
              <c:strCache>
                <c:ptCount val="1"/>
                <c:pt idx="0">
                  <c:v>Продажи</c:v>
                </c:pt>
              </c:strCache>
            </c:strRef>
          </c:tx>
          <c:explosion val="25"/>
          <c:dLbls>
            <c:txPr>
              <a:bodyPr/>
              <a:lstStyle/>
              <a:p>
                <a:pPr>
                  <a:defRPr sz="1200"/>
                </a:pPr>
                <a:endParaRPr lang="ru-RU"/>
              </a:p>
            </c:txPr>
            <c:showVal val="1"/>
            <c:showLeaderLines val="1"/>
          </c:dLbls>
          <c:cat>
            <c:strRef>
              <c:f>Лист1!$A$2:$A$4</c:f>
              <c:strCache>
                <c:ptCount val="3"/>
                <c:pt idx="0">
                  <c:v>Избыточно (много)</c:v>
                </c:pt>
                <c:pt idx="1">
                  <c:v>Достаточно</c:v>
                </c:pt>
                <c:pt idx="2">
                  <c:v>Мало</c:v>
                </c:pt>
              </c:strCache>
            </c:strRef>
          </c:cat>
          <c:val>
            <c:numRef>
              <c:f>Лист1!$B$2:$B$4</c:f>
              <c:numCache>
                <c:formatCode>General</c:formatCode>
                <c:ptCount val="3"/>
                <c:pt idx="0">
                  <c:v>675</c:v>
                </c:pt>
                <c:pt idx="1">
                  <c:v>2286</c:v>
                </c:pt>
                <c:pt idx="2">
                  <c:v>19</c:v>
                </c:pt>
              </c:numCache>
            </c:numRef>
          </c:val>
        </c:ser>
      </c:pie3DChart>
    </c:plotArea>
    <c:legend>
      <c:legendPos val="r"/>
    </c:legend>
    <c:plotVisOnly val="1"/>
  </c:chart>
  <c:spPr>
    <a:ln>
      <a:noFill/>
    </a:ln>
  </c:spPr>
  <c:externalData r:id="rId1"/>
</c:chartSpace>
</file>

<file path=word/charts/chart3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manualLayout>
          <c:layoutTarget val="inner"/>
          <c:xMode val="edge"/>
          <c:yMode val="edge"/>
          <c:x val="9.2541557305336856E-3"/>
          <c:y val="2.2817460317460406E-2"/>
          <c:w val="0.73508826102619562"/>
          <c:h val="0.9771824589342063"/>
        </c:manualLayout>
      </c:layout>
      <c:pie3DChart>
        <c:varyColors val="1"/>
        <c:ser>
          <c:idx val="0"/>
          <c:order val="0"/>
          <c:tx>
            <c:strRef>
              <c:f>Лист1!$B$1</c:f>
              <c:strCache>
                <c:ptCount val="1"/>
                <c:pt idx="0">
                  <c:v>Продажи</c:v>
                </c:pt>
              </c:strCache>
            </c:strRef>
          </c:tx>
          <c:explosion val="25"/>
          <c:dLbls>
            <c:txPr>
              <a:bodyPr/>
              <a:lstStyle/>
              <a:p>
                <a:pPr>
                  <a:defRPr sz="1200"/>
                </a:pPr>
                <a:endParaRPr lang="ru-RU"/>
              </a:p>
            </c:txPr>
            <c:showVal val="1"/>
            <c:showLeaderLines val="1"/>
          </c:dLbls>
          <c:cat>
            <c:strRef>
              <c:f>Лист1!$A$2:$A$5</c:f>
              <c:strCache>
                <c:ptCount val="4"/>
                <c:pt idx="0">
                  <c:v>Не удовлетворен</c:v>
                </c:pt>
                <c:pt idx="1">
                  <c:v>Скорее не удовлетворен</c:v>
                </c:pt>
                <c:pt idx="2">
                  <c:v>Скорее удовлетворен</c:v>
                </c:pt>
                <c:pt idx="3">
                  <c:v>Удовлетворен</c:v>
                </c:pt>
              </c:strCache>
            </c:strRef>
          </c:cat>
          <c:val>
            <c:numRef>
              <c:f>Лист1!$B$2:$B$5</c:f>
              <c:numCache>
                <c:formatCode>General</c:formatCode>
                <c:ptCount val="4"/>
                <c:pt idx="0">
                  <c:v>2609</c:v>
                </c:pt>
                <c:pt idx="1">
                  <c:v>340</c:v>
                </c:pt>
                <c:pt idx="2">
                  <c:v>21</c:v>
                </c:pt>
                <c:pt idx="3">
                  <c:v>10</c:v>
                </c:pt>
              </c:numCache>
            </c:numRef>
          </c:val>
        </c:ser>
      </c:pie3DChart>
    </c:plotArea>
    <c:legend>
      <c:legendPos val="r"/>
    </c:legend>
    <c:plotVisOnly val="1"/>
  </c:chart>
  <c:spPr>
    <a:ln>
      <a:noFill/>
    </a:ln>
  </c:spPr>
  <c:externalData r:id="rId1"/>
</c:chartSpace>
</file>

<file path=word/charts/chart32.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manualLayout>
          <c:layoutTarget val="inner"/>
          <c:xMode val="edge"/>
          <c:yMode val="edge"/>
          <c:x val="6.3464851703663597E-3"/>
          <c:y val="2.4038293290261799E-2"/>
          <c:w val="0.73984593697941536"/>
          <c:h val="0.94337640487245955"/>
        </c:manualLayout>
      </c:layout>
      <c:pie3DChart>
        <c:varyColors val="1"/>
        <c:ser>
          <c:idx val="0"/>
          <c:order val="0"/>
          <c:tx>
            <c:strRef>
              <c:f>Лист1!$B$1</c:f>
              <c:strCache>
                <c:ptCount val="1"/>
                <c:pt idx="0">
                  <c:v>Продажи</c:v>
                </c:pt>
              </c:strCache>
            </c:strRef>
          </c:tx>
          <c:explosion val="25"/>
          <c:dLbls>
            <c:txPr>
              <a:bodyPr/>
              <a:lstStyle/>
              <a:p>
                <a:pPr>
                  <a:defRPr sz="1200"/>
                </a:pPr>
                <a:endParaRPr lang="ru-RU"/>
              </a:p>
            </c:txPr>
            <c:showVal val="1"/>
            <c:showLeaderLines val="1"/>
          </c:dLbls>
          <c:cat>
            <c:strRef>
              <c:f>Лист1!$A$2:$A$5</c:f>
              <c:strCache>
                <c:ptCount val="4"/>
                <c:pt idx="0">
                  <c:v>Избыточно (много)</c:v>
                </c:pt>
                <c:pt idx="1">
                  <c:v>Достаточно</c:v>
                </c:pt>
                <c:pt idx="2">
                  <c:v>Мало</c:v>
                </c:pt>
                <c:pt idx="3">
                  <c:v>Нет совсем</c:v>
                </c:pt>
              </c:strCache>
            </c:strRef>
          </c:cat>
          <c:val>
            <c:numRef>
              <c:f>Лист1!$B$2:$B$5</c:f>
              <c:numCache>
                <c:formatCode>General</c:formatCode>
                <c:ptCount val="4"/>
                <c:pt idx="0">
                  <c:v>1077</c:v>
                </c:pt>
                <c:pt idx="1">
                  <c:v>1830</c:v>
                </c:pt>
                <c:pt idx="2">
                  <c:v>59</c:v>
                </c:pt>
                <c:pt idx="3">
                  <c:v>14</c:v>
                </c:pt>
              </c:numCache>
            </c:numRef>
          </c:val>
        </c:ser>
      </c:pie3DChart>
    </c:plotArea>
    <c:legend>
      <c:legendPos val="r"/>
    </c:legend>
    <c:plotVisOnly val="1"/>
  </c:chart>
  <c:spPr>
    <a:ln>
      <a:noFill/>
    </a:ln>
  </c:spPr>
  <c:externalData r:id="rId1"/>
</c:chartSpace>
</file>

<file path=word/charts/chart33.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manualLayout>
          <c:layoutTarget val="inner"/>
          <c:xMode val="edge"/>
          <c:yMode val="edge"/>
          <c:x val="9.2541557305336856E-3"/>
          <c:y val="2.2817460317460406E-2"/>
          <c:w val="0.73508826102619562"/>
          <c:h val="0.9771824589342063"/>
        </c:manualLayout>
      </c:layout>
      <c:pie3DChart>
        <c:varyColors val="1"/>
        <c:ser>
          <c:idx val="0"/>
          <c:order val="0"/>
          <c:tx>
            <c:strRef>
              <c:f>Лист1!$B$1</c:f>
              <c:strCache>
                <c:ptCount val="1"/>
                <c:pt idx="0">
                  <c:v>Продажи</c:v>
                </c:pt>
              </c:strCache>
            </c:strRef>
          </c:tx>
          <c:explosion val="25"/>
          <c:dLbls>
            <c:txPr>
              <a:bodyPr/>
              <a:lstStyle/>
              <a:p>
                <a:pPr>
                  <a:defRPr sz="1200"/>
                </a:pPr>
                <a:endParaRPr lang="ru-RU"/>
              </a:p>
            </c:txPr>
            <c:showVal val="1"/>
            <c:showLeaderLines val="1"/>
          </c:dLbls>
          <c:cat>
            <c:strRef>
              <c:f>Лист1!$A$2:$A$5</c:f>
              <c:strCache>
                <c:ptCount val="4"/>
                <c:pt idx="0">
                  <c:v>Не удовлетворен</c:v>
                </c:pt>
                <c:pt idx="1">
                  <c:v>Скорее не удовлетворен</c:v>
                </c:pt>
                <c:pt idx="2">
                  <c:v>Скорее удовлетворен</c:v>
                </c:pt>
                <c:pt idx="3">
                  <c:v>Удовлетворен</c:v>
                </c:pt>
              </c:strCache>
            </c:strRef>
          </c:cat>
          <c:val>
            <c:numRef>
              <c:f>Лист1!$B$2:$B$5</c:f>
              <c:numCache>
                <c:formatCode>General</c:formatCode>
                <c:ptCount val="4"/>
                <c:pt idx="0">
                  <c:v>2582</c:v>
                </c:pt>
                <c:pt idx="1">
                  <c:v>353</c:v>
                </c:pt>
                <c:pt idx="2">
                  <c:v>21</c:v>
                </c:pt>
                <c:pt idx="3">
                  <c:v>24</c:v>
                </c:pt>
              </c:numCache>
            </c:numRef>
          </c:val>
        </c:ser>
      </c:pie3DChart>
    </c:plotArea>
    <c:legend>
      <c:legendPos val="r"/>
    </c:legend>
    <c:plotVisOnly val="1"/>
  </c:chart>
  <c:spPr>
    <a:ln>
      <a:noFill/>
    </a:ln>
  </c:spPr>
  <c:externalData r:id="rId1"/>
</c:chartSpace>
</file>

<file path=word/charts/chart34.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manualLayout>
          <c:layoutTarget val="inner"/>
          <c:xMode val="edge"/>
          <c:yMode val="edge"/>
          <c:x val="6.2082239720036621E-3"/>
          <c:y val="2.385256190802237E-2"/>
          <c:w val="0.72221234110442056"/>
          <c:h val="0.96195671193274757"/>
        </c:manualLayout>
      </c:layout>
      <c:pie3DChart>
        <c:varyColors val="1"/>
        <c:ser>
          <c:idx val="0"/>
          <c:order val="0"/>
          <c:tx>
            <c:strRef>
              <c:f>Лист1!$B$1</c:f>
              <c:strCache>
                <c:ptCount val="1"/>
                <c:pt idx="0">
                  <c:v>Продажи</c:v>
                </c:pt>
              </c:strCache>
            </c:strRef>
          </c:tx>
          <c:explosion val="25"/>
          <c:dLbls>
            <c:txPr>
              <a:bodyPr/>
              <a:lstStyle/>
              <a:p>
                <a:pPr>
                  <a:defRPr sz="1200"/>
                </a:pPr>
                <a:endParaRPr lang="ru-RU"/>
              </a:p>
            </c:txPr>
            <c:showVal val="1"/>
            <c:showLeaderLines val="1"/>
          </c:dLbls>
          <c:cat>
            <c:strRef>
              <c:f>Лист1!$A$2:$A$5</c:f>
              <c:strCache>
                <c:ptCount val="4"/>
                <c:pt idx="0">
                  <c:v>Избыточно (много)</c:v>
                </c:pt>
                <c:pt idx="1">
                  <c:v>Достаточно</c:v>
                </c:pt>
                <c:pt idx="2">
                  <c:v>Мало</c:v>
                </c:pt>
                <c:pt idx="3">
                  <c:v>Нет совсем</c:v>
                </c:pt>
              </c:strCache>
            </c:strRef>
          </c:cat>
          <c:val>
            <c:numRef>
              <c:f>Лист1!$B$2:$B$5</c:f>
              <c:numCache>
                <c:formatCode>General</c:formatCode>
                <c:ptCount val="4"/>
                <c:pt idx="0">
                  <c:v>1218</c:v>
                </c:pt>
                <c:pt idx="1">
                  <c:v>1702</c:v>
                </c:pt>
                <c:pt idx="2">
                  <c:v>42</c:v>
                </c:pt>
                <c:pt idx="3">
                  <c:v>18</c:v>
                </c:pt>
              </c:numCache>
            </c:numRef>
          </c:val>
        </c:ser>
      </c:pie3DChart>
    </c:plotArea>
    <c:legend>
      <c:legendPos val="r"/>
    </c:legend>
    <c:plotVisOnly val="1"/>
  </c:chart>
  <c:spPr>
    <a:ln>
      <a:noFill/>
    </a:ln>
  </c:spPr>
  <c:externalData r:id="rId1"/>
</c:chartSpace>
</file>

<file path=word/charts/chart35.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manualLayout>
          <c:layoutTarget val="inner"/>
          <c:xMode val="edge"/>
          <c:yMode val="edge"/>
          <c:x val="0"/>
          <c:y val="1.8849206349206383E-2"/>
          <c:w val="0.71697580603982713"/>
          <c:h val="0.98115065616797903"/>
        </c:manualLayout>
      </c:layout>
      <c:pie3DChart>
        <c:varyColors val="1"/>
        <c:ser>
          <c:idx val="0"/>
          <c:order val="0"/>
          <c:tx>
            <c:strRef>
              <c:f>Лист1!$B$1</c:f>
              <c:strCache>
                <c:ptCount val="1"/>
                <c:pt idx="0">
                  <c:v>Продажи</c:v>
                </c:pt>
              </c:strCache>
            </c:strRef>
          </c:tx>
          <c:explosion val="23"/>
          <c:dLbls>
            <c:txPr>
              <a:bodyPr/>
              <a:lstStyle/>
              <a:p>
                <a:pPr>
                  <a:defRPr sz="1200"/>
                </a:pPr>
                <a:endParaRPr lang="ru-RU"/>
              </a:p>
            </c:txPr>
            <c:showVal val="1"/>
            <c:showLeaderLines val="1"/>
          </c:dLbls>
          <c:cat>
            <c:strRef>
              <c:f>Лист1!$A$2:$A$5</c:f>
              <c:strCache>
                <c:ptCount val="4"/>
                <c:pt idx="0">
                  <c:v>Не удовлетворен</c:v>
                </c:pt>
                <c:pt idx="1">
                  <c:v>Скорее не удовлеворен</c:v>
                </c:pt>
                <c:pt idx="2">
                  <c:v>Скорее  удовлеворен</c:v>
                </c:pt>
                <c:pt idx="3">
                  <c:v>Удовлетворен</c:v>
                </c:pt>
              </c:strCache>
            </c:strRef>
          </c:cat>
          <c:val>
            <c:numRef>
              <c:f>Лист1!$B$2:$B$5</c:f>
              <c:numCache>
                <c:formatCode>General</c:formatCode>
                <c:ptCount val="4"/>
                <c:pt idx="0">
                  <c:v>2351</c:v>
                </c:pt>
                <c:pt idx="1">
                  <c:v>613</c:v>
                </c:pt>
                <c:pt idx="2">
                  <c:v>15</c:v>
                </c:pt>
                <c:pt idx="3">
                  <c:v>1</c:v>
                </c:pt>
              </c:numCache>
            </c:numRef>
          </c:val>
        </c:ser>
      </c:pie3DChart>
    </c:plotArea>
    <c:legend>
      <c:legendPos val="r"/>
    </c:legend>
    <c:plotVisOnly val="1"/>
  </c:chart>
  <c:spPr>
    <a:ln>
      <a:noFill/>
    </a:ln>
  </c:spPr>
  <c:externalData r:id="rId1"/>
</c:chartSpace>
</file>

<file path=word/charts/chart36.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Удовлетворенность качеством услуг водоснабжения и водоотведения, чел.</a:t>
            </a:r>
          </a:p>
        </c:rich>
      </c:tx>
      <c:layout>
        <c:manualLayout>
          <c:xMode val="edge"/>
          <c:yMode val="edge"/>
          <c:x val="0.11926683438429164"/>
          <c:y val="1.3937282229965165E-2"/>
        </c:manualLayout>
      </c:layout>
    </c:title>
    <c:view3D>
      <c:rotX val="30"/>
      <c:perspective val="30"/>
    </c:view3D>
    <c:plotArea>
      <c:layout/>
      <c:pie3DChart>
        <c:varyColors val="1"/>
        <c:ser>
          <c:idx val="0"/>
          <c:order val="0"/>
          <c:tx>
            <c:strRef>
              <c:f>'[Диаграмма в Microsoft Office Word]Лист1'!$B$1</c:f>
              <c:strCache>
                <c:ptCount val="1"/>
                <c:pt idx="0">
                  <c:v>Продажи</c:v>
                </c:pt>
              </c:strCache>
            </c:strRef>
          </c:tx>
          <c:dLbls>
            <c:showVal val="1"/>
            <c:showLeaderLines val="1"/>
          </c:dLbls>
          <c:cat>
            <c:strRef>
              <c:f>'[Диаграмма в Microsoft Office Word]Лист1'!$A$2:$A$5</c:f>
              <c:strCache>
                <c:ptCount val="4"/>
                <c:pt idx="0">
                  <c:v>Удовлетворительно</c:v>
                </c:pt>
                <c:pt idx="1">
                  <c:v>Скорее удовлетворительно</c:v>
                </c:pt>
                <c:pt idx="2">
                  <c:v>Скорее неудовлетворительно</c:v>
                </c:pt>
                <c:pt idx="3">
                  <c:v>Неудовлетворительно</c:v>
                </c:pt>
              </c:strCache>
            </c:strRef>
          </c:cat>
          <c:val>
            <c:numRef>
              <c:f>'[Диаграмма в Microsoft Office Word]Лист1'!$B$2:$B$5</c:f>
              <c:numCache>
                <c:formatCode>General</c:formatCode>
                <c:ptCount val="4"/>
                <c:pt idx="0">
                  <c:v>2160</c:v>
                </c:pt>
                <c:pt idx="1">
                  <c:v>611</c:v>
                </c:pt>
                <c:pt idx="2">
                  <c:v>175</c:v>
                </c:pt>
                <c:pt idx="3">
                  <c:v>34</c:v>
                </c:pt>
              </c:numCache>
            </c:numRef>
          </c:val>
        </c:ser>
      </c:pie3DChart>
    </c:plotArea>
    <c:legend>
      <c:legendPos val="r"/>
    </c:legend>
    <c:plotVisOnly val="1"/>
  </c:chart>
  <c:spPr>
    <a:ln>
      <a:noFill/>
    </a:ln>
  </c:spPr>
  <c:externalData r:id="rId1"/>
</c:chartSpace>
</file>

<file path=word/charts/chart37.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Удовлетворенность качеством услуг водочистки, чел.</a:t>
            </a:r>
          </a:p>
        </c:rich>
      </c:tx>
      <c:layout>
        <c:manualLayout>
          <c:xMode val="edge"/>
          <c:yMode val="edge"/>
          <c:x val="0.11926683438429164"/>
          <c:y val="1.3937282229965165E-2"/>
        </c:manualLayout>
      </c:layout>
    </c:title>
    <c:view3D>
      <c:rotX val="30"/>
      <c:perspective val="30"/>
    </c:view3D>
    <c:plotArea>
      <c:layout/>
      <c:pie3DChart>
        <c:varyColors val="1"/>
        <c:ser>
          <c:idx val="0"/>
          <c:order val="0"/>
          <c:tx>
            <c:strRef>
              <c:f>'[Диаграмма в Microsoft Office Word]Лист1'!$B$1</c:f>
              <c:strCache>
                <c:ptCount val="1"/>
                <c:pt idx="0">
                  <c:v>Продажи</c:v>
                </c:pt>
              </c:strCache>
            </c:strRef>
          </c:tx>
          <c:dLbls>
            <c:showVal val="1"/>
            <c:showLeaderLines val="1"/>
          </c:dLbls>
          <c:cat>
            <c:strRef>
              <c:f>'[Диаграмма в Microsoft Office Word]Лист1'!$A$2:$A$5</c:f>
              <c:strCache>
                <c:ptCount val="4"/>
                <c:pt idx="0">
                  <c:v>Удовлетворительно</c:v>
                </c:pt>
                <c:pt idx="1">
                  <c:v>Скорее удовлетворительно</c:v>
                </c:pt>
                <c:pt idx="2">
                  <c:v>Скорее неудовлетворительно</c:v>
                </c:pt>
                <c:pt idx="3">
                  <c:v>Неудовлетворительно</c:v>
                </c:pt>
              </c:strCache>
            </c:strRef>
          </c:cat>
          <c:val>
            <c:numRef>
              <c:f>'[Диаграмма в Microsoft Office Word]Лист1'!$B$2:$B$5</c:f>
              <c:numCache>
                <c:formatCode>General</c:formatCode>
                <c:ptCount val="4"/>
                <c:pt idx="0">
                  <c:v>2327</c:v>
                </c:pt>
                <c:pt idx="1">
                  <c:v>213</c:v>
                </c:pt>
                <c:pt idx="2">
                  <c:v>421</c:v>
                </c:pt>
                <c:pt idx="3">
                  <c:v>19</c:v>
                </c:pt>
              </c:numCache>
            </c:numRef>
          </c:val>
        </c:ser>
      </c:pie3DChart>
    </c:plotArea>
    <c:legend>
      <c:legendPos val="r"/>
    </c:legend>
    <c:plotVisOnly val="1"/>
  </c:chart>
  <c:spPr>
    <a:ln>
      <a:noFill/>
    </a:ln>
  </c:spPr>
  <c:externalData r:id="rId1"/>
</c:chartSpace>
</file>

<file path=word/charts/chart38.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Удовлетворенность качеством услуг газоснабжения, чел.</a:t>
            </a:r>
          </a:p>
        </c:rich>
      </c:tx>
      <c:layout>
        <c:manualLayout>
          <c:xMode val="edge"/>
          <c:yMode val="edge"/>
          <c:x val="0.11926683438429164"/>
          <c:y val="1.3937282229965165E-2"/>
        </c:manualLayout>
      </c:layout>
    </c:title>
    <c:view3D>
      <c:rotX val="30"/>
      <c:perspective val="30"/>
    </c:view3D>
    <c:plotArea>
      <c:layout/>
      <c:pie3DChart>
        <c:varyColors val="1"/>
        <c:ser>
          <c:idx val="0"/>
          <c:order val="0"/>
          <c:tx>
            <c:strRef>
              <c:f>'[Диаграмма в Microsoft Office Word]Лист1'!$B$1</c:f>
              <c:strCache>
                <c:ptCount val="1"/>
                <c:pt idx="0">
                  <c:v>Продажи</c:v>
                </c:pt>
              </c:strCache>
            </c:strRef>
          </c:tx>
          <c:dLbls>
            <c:showVal val="1"/>
            <c:showLeaderLines val="1"/>
          </c:dLbls>
          <c:cat>
            <c:strRef>
              <c:f>'[Диаграмма в Microsoft Office Word]Лист1'!$A$2:$A$5</c:f>
              <c:strCache>
                <c:ptCount val="4"/>
                <c:pt idx="0">
                  <c:v>Удовлетворительно</c:v>
                </c:pt>
                <c:pt idx="1">
                  <c:v>Скорее удовлетворительно</c:v>
                </c:pt>
                <c:pt idx="2">
                  <c:v>Скорее неудовлетворительно</c:v>
                </c:pt>
                <c:pt idx="3">
                  <c:v>Неудовлетворительно</c:v>
                </c:pt>
              </c:strCache>
            </c:strRef>
          </c:cat>
          <c:val>
            <c:numRef>
              <c:f>'[Диаграмма в Microsoft Office Word]Лист1'!$B$2:$B$5</c:f>
              <c:numCache>
                <c:formatCode>General</c:formatCode>
                <c:ptCount val="4"/>
                <c:pt idx="0">
                  <c:v>2611</c:v>
                </c:pt>
                <c:pt idx="1">
                  <c:v>187</c:v>
                </c:pt>
                <c:pt idx="2">
                  <c:v>167</c:v>
                </c:pt>
                <c:pt idx="3">
                  <c:v>15</c:v>
                </c:pt>
              </c:numCache>
            </c:numRef>
          </c:val>
        </c:ser>
        <c:ser>
          <c:idx val="1"/>
          <c:order val="1"/>
          <c:tx>
            <c:strRef>
              <c:f>'[Диаграмма в Microsoft Office Word]Лист1'!$C$1</c:f>
              <c:strCache>
                <c:ptCount val="1"/>
                <c:pt idx="0">
                  <c:v>Столбец1</c:v>
                </c:pt>
              </c:strCache>
            </c:strRef>
          </c:tx>
          <c:cat>
            <c:strRef>
              <c:f>'[Диаграмма в Microsoft Office Word]Лист1'!$A$2:$A$5</c:f>
              <c:strCache>
                <c:ptCount val="4"/>
                <c:pt idx="0">
                  <c:v>Удовлетворительно</c:v>
                </c:pt>
                <c:pt idx="1">
                  <c:v>Скорее удовлетворительно</c:v>
                </c:pt>
                <c:pt idx="2">
                  <c:v>Скорее неудовлетворительно</c:v>
                </c:pt>
                <c:pt idx="3">
                  <c:v>Неудовлетворительно</c:v>
                </c:pt>
              </c:strCache>
            </c:strRef>
          </c:cat>
          <c:val>
            <c:numRef>
              <c:f>'[Диаграмма в Microsoft Office Word]Лист1'!$C$2:$C$5</c:f>
              <c:numCache>
                <c:formatCode>General</c:formatCode>
                <c:ptCount val="4"/>
              </c:numCache>
            </c:numRef>
          </c:val>
        </c:ser>
      </c:pie3DChart>
    </c:plotArea>
    <c:legend>
      <c:legendPos val="r"/>
    </c:legend>
    <c:plotVisOnly val="1"/>
  </c:chart>
  <c:spPr>
    <a:ln>
      <a:noFill/>
    </a:ln>
  </c:spPr>
  <c:externalData r:id="rId1"/>
</c:chartSpace>
</file>

<file path=word/charts/chart39.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Удовлетворенность качеством услуг электроснабжения, чел.</a:t>
            </a:r>
          </a:p>
        </c:rich>
      </c:tx>
      <c:layout>
        <c:manualLayout>
          <c:xMode val="edge"/>
          <c:yMode val="edge"/>
          <c:x val="0.11926683438429164"/>
          <c:y val="1.3937282229965165E-2"/>
        </c:manualLayout>
      </c:layout>
    </c:title>
    <c:view3D>
      <c:rotX val="30"/>
      <c:perspective val="30"/>
    </c:view3D>
    <c:plotArea>
      <c:layout/>
      <c:pie3DChart>
        <c:varyColors val="1"/>
        <c:ser>
          <c:idx val="0"/>
          <c:order val="0"/>
          <c:tx>
            <c:strRef>
              <c:f>'[Диаграмма в Microsoft Office Word]Лист1'!$B$1</c:f>
              <c:strCache>
                <c:ptCount val="1"/>
                <c:pt idx="0">
                  <c:v>Продажи</c:v>
                </c:pt>
              </c:strCache>
            </c:strRef>
          </c:tx>
          <c:dLbls>
            <c:showVal val="1"/>
            <c:showLeaderLines val="1"/>
          </c:dLbls>
          <c:cat>
            <c:strRef>
              <c:f>'[Диаграмма в Microsoft Office Word]Лист1'!$A$2:$A$5</c:f>
              <c:strCache>
                <c:ptCount val="4"/>
                <c:pt idx="0">
                  <c:v>Удовлетворительно</c:v>
                </c:pt>
                <c:pt idx="1">
                  <c:v>Скорее удовлетворительно</c:v>
                </c:pt>
                <c:pt idx="2">
                  <c:v>Скорее неудовлетворительно</c:v>
                </c:pt>
                <c:pt idx="3">
                  <c:v>Неудовлетворительно</c:v>
                </c:pt>
              </c:strCache>
            </c:strRef>
          </c:cat>
          <c:val>
            <c:numRef>
              <c:f>'[Диаграмма в Microsoft Office Word]Лист1'!$B$2:$B$5</c:f>
              <c:numCache>
                <c:formatCode>General</c:formatCode>
                <c:ptCount val="4"/>
                <c:pt idx="0">
                  <c:v>2611</c:v>
                </c:pt>
                <c:pt idx="1">
                  <c:v>187</c:v>
                </c:pt>
                <c:pt idx="2">
                  <c:v>167</c:v>
                </c:pt>
                <c:pt idx="3">
                  <c:v>15</c:v>
                </c:pt>
              </c:numCache>
            </c:numRef>
          </c:val>
        </c:ser>
        <c:ser>
          <c:idx val="1"/>
          <c:order val="1"/>
          <c:tx>
            <c:strRef>
              <c:f>'[Диаграмма в Microsoft Office Word]Лист1'!$C$1</c:f>
              <c:strCache>
                <c:ptCount val="1"/>
                <c:pt idx="0">
                  <c:v>Столбец1</c:v>
                </c:pt>
              </c:strCache>
            </c:strRef>
          </c:tx>
          <c:cat>
            <c:strRef>
              <c:f>'[Диаграмма в Microsoft Office Word]Лист1'!$A$2:$A$5</c:f>
              <c:strCache>
                <c:ptCount val="4"/>
                <c:pt idx="0">
                  <c:v>Удовлетворительно</c:v>
                </c:pt>
                <c:pt idx="1">
                  <c:v>Скорее удовлетворительно</c:v>
                </c:pt>
                <c:pt idx="2">
                  <c:v>Скорее неудовлетворительно</c:v>
                </c:pt>
                <c:pt idx="3">
                  <c:v>Неудовлетворительно</c:v>
                </c:pt>
              </c:strCache>
            </c:strRef>
          </c:cat>
          <c:val>
            <c:numRef>
              <c:f>'[Диаграмма в Microsoft Office Word]Лист1'!$C$2:$C$5</c:f>
              <c:numCache>
                <c:formatCode>General</c:formatCode>
                <c:ptCount val="4"/>
              </c:numCache>
            </c:numRef>
          </c:val>
        </c:ser>
      </c:pie3DChart>
    </c:plotArea>
    <c:legend>
      <c:legendPos val="r"/>
    </c:legend>
    <c:plotVisOnly val="1"/>
  </c:chart>
  <c:spPr>
    <a:ln>
      <a:no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perspective val="30"/>
    </c:view3D>
    <c:floor>
      <c:spPr>
        <a:noFill/>
        <a:ln w="9525">
          <a:noFill/>
        </a:ln>
      </c:spPr>
    </c:floor>
    <c:plotArea>
      <c:layout/>
      <c:bar3DChart>
        <c:barDir val="col"/>
        <c:grouping val="clustered"/>
        <c:ser>
          <c:idx val="0"/>
          <c:order val="0"/>
          <c:tx>
            <c:strRef>
              <c:f>Лист1!$B$1</c:f>
              <c:strCache>
                <c:ptCount val="1"/>
                <c:pt idx="0">
                  <c:v>Столбец1</c:v>
                </c:pt>
              </c:strCache>
            </c:strRef>
          </c:tx>
          <c:dLbls>
            <c:dLbl>
              <c:idx val="0"/>
              <c:layout>
                <c:manualLayout>
                  <c:x val="2.6038196188582156E-2"/>
                  <c:y val="-2.7730044739261196E-2"/>
                </c:manualLayout>
              </c:layout>
              <c:showVal val="1"/>
            </c:dLbl>
            <c:dLbl>
              <c:idx val="1"/>
              <c:layout>
                <c:manualLayout>
                  <c:x val="3.471759491810953E-2"/>
                  <c:y val="-4.3575784590267445E-2"/>
                </c:manualLayout>
              </c:layout>
              <c:showVal val="1"/>
            </c:dLbl>
            <c:dLbl>
              <c:idx val="2"/>
              <c:layout>
                <c:manualLayout>
                  <c:x val="1.9528647141436623E-2"/>
                  <c:y val="-5.5460089478522323E-2"/>
                </c:manualLayout>
              </c:layout>
              <c:showVal val="1"/>
            </c:dLbl>
            <c:txPr>
              <a:bodyPr/>
              <a:lstStyle/>
              <a:p>
                <a:pPr>
                  <a:defRPr b="1">
                    <a:solidFill>
                      <a:srgbClr val="FF0000"/>
                    </a:solidFill>
                  </a:defRPr>
                </a:pPr>
                <a:endParaRPr lang="ru-RU"/>
              </a:p>
            </c:txPr>
            <c:showVal val="1"/>
          </c:dLbls>
          <c:cat>
            <c:strRef>
              <c:f>Лист1!$A$2:$A$4</c:f>
              <c:strCache>
                <c:ptCount val="3"/>
                <c:pt idx="0">
                  <c:v>2016 года</c:v>
                </c:pt>
                <c:pt idx="1">
                  <c:v>2017 года</c:v>
                </c:pt>
                <c:pt idx="2">
                  <c:v>2018 года</c:v>
                </c:pt>
              </c:strCache>
            </c:strRef>
          </c:cat>
          <c:val>
            <c:numRef>
              <c:f>Лист1!$B$2:$B$4</c:f>
              <c:numCache>
                <c:formatCode>General</c:formatCode>
                <c:ptCount val="3"/>
                <c:pt idx="0">
                  <c:v>3120.8</c:v>
                </c:pt>
                <c:pt idx="1">
                  <c:v>2666.2</c:v>
                </c:pt>
                <c:pt idx="2" formatCode="0.0">
                  <c:v>2642</c:v>
                </c:pt>
              </c:numCache>
            </c:numRef>
          </c:val>
        </c:ser>
        <c:shape val="box"/>
        <c:axId val="125861888"/>
        <c:axId val="125863424"/>
        <c:axId val="0"/>
      </c:bar3DChart>
      <c:catAx>
        <c:axId val="125861888"/>
        <c:scaling>
          <c:orientation val="minMax"/>
        </c:scaling>
        <c:axPos val="b"/>
        <c:tickLblPos val="nextTo"/>
        <c:txPr>
          <a:bodyPr/>
          <a:lstStyle/>
          <a:p>
            <a:pPr>
              <a:defRPr b="1"/>
            </a:pPr>
            <a:endParaRPr lang="ru-RU"/>
          </a:p>
        </c:txPr>
        <c:crossAx val="125863424"/>
        <c:crosses val="autoZero"/>
        <c:auto val="1"/>
        <c:lblAlgn val="ctr"/>
        <c:lblOffset val="100"/>
      </c:catAx>
      <c:valAx>
        <c:axId val="125863424"/>
        <c:scaling>
          <c:orientation val="minMax"/>
        </c:scaling>
        <c:delete val="1"/>
        <c:axPos val="l"/>
        <c:numFmt formatCode="General" sourceLinked="1"/>
        <c:tickLblPos val="none"/>
        <c:crossAx val="125861888"/>
        <c:crosses val="autoZero"/>
        <c:crossBetween val="between"/>
      </c:valAx>
    </c:plotArea>
    <c:plotVisOnly val="1"/>
  </c:chart>
  <c:spPr>
    <a:ln>
      <a:noFill/>
    </a:ln>
  </c:spPr>
  <c:externalData r:id="rId1"/>
</c:chartSpace>
</file>

<file path=word/charts/chart40.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Удовлетворенность качеством услуг теплоснабжения, чел.</a:t>
            </a:r>
          </a:p>
        </c:rich>
      </c:tx>
      <c:layout>
        <c:manualLayout>
          <c:xMode val="edge"/>
          <c:yMode val="edge"/>
          <c:x val="0.11926683438429164"/>
          <c:y val="1.3937282229965165E-2"/>
        </c:manualLayout>
      </c:layout>
    </c:title>
    <c:view3D>
      <c:rotX val="30"/>
      <c:perspective val="30"/>
    </c:view3D>
    <c:plotArea>
      <c:layout/>
      <c:pie3DChart>
        <c:varyColors val="1"/>
        <c:ser>
          <c:idx val="0"/>
          <c:order val="0"/>
          <c:tx>
            <c:strRef>
              <c:f>'[Диаграмма в Microsoft Office Word]Лист1'!$B$1</c:f>
              <c:strCache>
                <c:ptCount val="1"/>
                <c:pt idx="0">
                  <c:v>Продажи</c:v>
                </c:pt>
              </c:strCache>
            </c:strRef>
          </c:tx>
          <c:dLbls>
            <c:showVal val="1"/>
            <c:showLeaderLines val="1"/>
          </c:dLbls>
          <c:cat>
            <c:strRef>
              <c:f>'[Диаграмма в Microsoft Office Word]Лист1'!$A$2:$A$5</c:f>
              <c:strCache>
                <c:ptCount val="4"/>
                <c:pt idx="0">
                  <c:v>Удовлетворительно</c:v>
                </c:pt>
                <c:pt idx="1">
                  <c:v>Скорее удовлетворительно</c:v>
                </c:pt>
                <c:pt idx="2">
                  <c:v>Скорее неудовлетворительно</c:v>
                </c:pt>
                <c:pt idx="3">
                  <c:v>Неудовлетворительно</c:v>
                </c:pt>
              </c:strCache>
            </c:strRef>
          </c:cat>
          <c:val>
            <c:numRef>
              <c:f>'[Диаграмма в Microsoft Office Word]Лист1'!$B$2:$B$5</c:f>
              <c:numCache>
                <c:formatCode>General</c:formatCode>
                <c:ptCount val="4"/>
                <c:pt idx="0">
                  <c:v>2611</c:v>
                </c:pt>
                <c:pt idx="1">
                  <c:v>187</c:v>
                </c:pt>
                <c:pt idx="2">
                  <c:v>167</c:v>
                </c:pt>
                <c:pt idx="3">
                  <c:v>15</c:v>
                </c:pt>
              </c:numCache>
            </c:numRef>
          </c:val>
        </c:ser>
        <c:ser>
          <c:idx val="1"/>
          <c:order val="1"/>
          <c:tx>
            <c:strRef>
              <c:f>'[Диаграмма в Microsoft Office Word]Лист1'!$C$1</c:f>
              <c:strCache>
                <c:ptCount val="1"/>
                <c:pt idx="0">
                  <c:v>Столбец1</c:v>
                </c:pt>
              </c:strCache>
            </c:strRef>
          </c:tx>
          <c:cat>
            <c:strRef>
              <c:f>'[Диаграмма в Microsoft Office Word]Лист1'!$A$2:$A$5</c:f>
              <c:strCache>
                <c:ptCount val="4"/>
                <c:pt idx="0">
                  <c:v>Удовлетворительно</c:v>
                </c:pt>
                <c:pt idx="1">
                  <c:v>Скорее удовлетворительно</c:v>
                </c:pt>
                <c:pt idx="2">
                  <c:v>Скорее неудовлетворительно</c:v>
                </c:pt>
                <c:pt idx="3">
                  <c:v>Неудовлетворительно</c:v>
                </c:pt>
              </c:strCache>
            </c:strRef>
          </c:cat>
          <c:val>
            <c:numRef>
              <c:f>'[Диаграмма в Microsoft Office Word]Лист1'!$C$2:$C$5</c:f>
              <c:numCache>
                <c:formatCode>General</c:formatCode>
                <c:ptCount val="4"/>
              </c:numCache>
            </c:numRef>
          </c:val>
        </c:ser>
      </c:pie3DChart>
    </c:plotArea>
    <c:legend>
      <c:legendPos val="r"/>
    </c:legend>
    <c:plotVisOnly val="1"/>
  </c:chart>
  <c:spPr>
    <a:ln>
      <a:noFill/>
    </a:ln>
  </c:spPr>
  <c:externalData r:id="rId1"/>
</c:chartSpace>
</file>

<file path=word/charts/chart4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Удовлетворенность качеством услуг телефонной связи, чел.</a:t>
            </a:r>
          </a:p>
        </c:rich>
      </c:tx>
      <c:layout>
        <c:manualLayout>
          <c:xMode val="edge"/>
          <c:yMode val="edge"/>
          <c:x val="0.11926683438429164"/>
          <c:y val="1.3937282229965165E-2"/>
        </c:manualLayout>
      </c:layout>
    </c:title>
    <c:view3D>
      <c:rotX val="30"/>
      <c:perspective val="30"/>
    </c:view3D>
    <c:plotArea>
      <c:layout/>
      <c:pie3DChart>
        <c:varyColors val="1"/>
        <c:ser>
          <c:idx val="0"/>
          <c:order val="0"/>
          <c:tx>
            <c:strRef>
              <c:f>'[Диаграмма в Microsoft Office Word]Лист1'!$B$1</c:f>
              <c:strCache>
                <c:ptCount val="1"/>
                <c:pt idx="0">
                  <c:v>Продажи</c:v>
                </c:pt>
              </c:strCache>
            </c:strRef>
          </c:tx>
          <c:dLbls>
            <c:showVal val="1"/>
            <c:showLeaderLines val="1"/>
          </c:dLbls>
          <c:cat>
            <c:strRef>
              <c:f>'[Диаграмма в Microsoft Office Word]Лист1'!$A$2:$A$5</c:f>
              <c:strCache>
                <c:ptCount val="4"/>
                <c:pt idx="0">
                  <c:v>Удовлетворительно</c:v>
                </c:pt>
                <c:pt idx="1">
                  <c:v>Скорее удовлетворительно</c:v>
                </c:pt>
                <c:pt idx="2">
                  <c:v>Скорее неудовлетворительно</c:v>
                </c:pt>
                <c:pt idx="3">
                  <c:v>Неудовлетворительно</c:v>
                </c:pt>
              </c:strCache>
            </c:strRef>
          </c:cat>
          <c:val>
            <c:numRef>
              <c:f>'[Диаграмма в Microsoft Office Word]Лист1'!$B$2:$B$5</c:f>
              <c:numCache>
                <c:formatCode>General</c:formatCode>
                <c:ptCount val="4"/>
                <c:pt idx="0">
                  <c:v>2611</c:v>
                </c:pt>
                <c:pt idx="1">
                  <c:v>187</c:v>
                </c:pt>
                <c:pt idx="2">
                  <c:v>167</c:v>
                </c:pt>
                <c:pt idx="3">
                  <c:v>15</c:v>
                </c:pt>
              </c:numCache>
            </c:numRef>
          </c:val>
        </c:ser>
        <c:ser>
          <c:idx val="1"/>
          <c:order val="1"/>
          <c:tx>
            <c:strRef>
              <c:f>'[Диаграмма в Microsoft Office Word]Лист1'!$C$1</c:f>
              <c:strCache>
                <c:ptCount val="1"/>
                <c:pt idx="0">
                  <c:v>Столбец1</c:v>
                </c:pt>
              </c:strCache>
            </c:strRef>
          </c:tx>
          <c:cat>
            <c:strRef>
              <c:f>'[Диаграмма в Microsoft Office Word]Лист1'!$A$2:$A$5</c:f>
              <c:strCache>
                <c:ptCount val="4"/>
                <c:pt idx="0">
                  <c:v>Удовлетворительно</c:v>
                </c:pt>
                <c:pt idx="1">
                  <c:v>Скорее удовлетворительно</c:v>
                </c:pt>
                <c:pt idx="2">
                  <c:v>Скорее неудовлетворительно</c:v>
                </c:pt>
                <c:pt idx="3">
                  <c:v>Неудовлетворительно</c:v>
                </c:pt>
              </c:strCache>
            </c:strRef>
          </c:cat>
          <c:val>
            <c:numRef>
              <c:f>'[Диаграмма в Microsoft Office Word]Лист1'!$C$2:$C$5</c:f>
              <c:numCache>
                <c:formatCode>General</c:formatCode>
                <c:ptCount val="4"/>
              </c:numCache>
            </c:numRef>
          </c:val>
        </c:ser>
      </c:pie3DChart>
    </c:plotArea>
    <c:legend>
      <c:legendPos val="r"/>
    </c:legend>
    <c:plotVisOnly val="1"/>
  </c:chart>
  <c:spPr>
    <a:ln>
      <a:noFill/>
    </a:ln>
  </c:spPr>
  <c:externalData r:id="rId1"/>
</c:chartSpace>
</file>

<file path=word/charts/chart42.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manualLayout>
          <c:layoutTarget val="inner"/>
          <c:xMode val="edge"/>
          <c:yMode val="edge"/>
          <c:x val="4.1725121438471912E-4"/>
          <c:y val="9.7172924306447514E-2"/>
          <c:w val="0.89187918925864607"/>
          <c:h val="0.90282707569356435"/>
        </c:manualLayout>
      </c:layout>
      <c:pie3DChart>
        <c:varyColors val="1"/>
        <c:ser>
          <c:idx val="0"/>
          <c:order val="0"/>
          <c:tx>
            <c:strRef>
              <c:f>Лист1!$B$1</c:f>
              <c:strCache>
                <c:ptCount val="1"/>
                <c:pt idx="0">
                  <c:v>Продажи</c:v>
                </c:pt>
              </c:strCache>
            </c:strRef>
          </c:tx>
          <c:explosion val="25"/>
          <c:dLbls>
            <c:showVal val="1"/>
            <c:showLeaderLines val="1"/>
          </c:dLbls>
          <c:cat>
            <c:strRef>
              <c:f>Лист1!$A$2:$A$22</c:f>
              <c:strCache>
                <c:ptCount val="20"/>
                <c:pt idx="0">
                  <c:v>Кв. 1</c:v>
                </c:pt>
                <c:pt idx="1">
                  <c:v>Кв. 2</c:v>
                </c:pt>
                <c:pt idx="2">
                  <c:v>Кв. 3</c:v>
                </c:pt>
                <c:pt idx="3">
                  <c:v>Кв. 4</c:v>
                </c:pt>
                <c:pt idx="4">
                  <c:v>Кв. 5</c:v>
                </c:pt>
                <c:pt idx="5">
                  <c:v>Кв. 6</c:v>
                </c:pt>
                <c:pt idx="6">
                  <c:v>Кв. 7</c:v>
                </c:pt>
                <c:pt idx="7">
                  <c:v>Кв. 8</c:v>
                </c:pt>
                <c:pt idx="8">
                  <c:v>Кв. 9</c:v>
                </c:pt>
                <c:pt idx="9">
                  <c:v>Кв. 10</c:v>
                </c:pt>
                <c:pt idx="10">
                  <c:v>Кв. 11</c:v>
                </c:pt>
                <c:pt idx="11">
                  <c:v>Кв. 12</c:v>
                </c:pt>
                <c:pt idx="12">
                  <c:v>Кв. 13</c:v>
                </c:pt>
                <c:pt idx="13">
                  <c:v>Кв. 14</c:v>
                </c:pt>
                <c:pt idx="14">
                  <c:v>Кв. 15</c:v>
                </c:pt>
                <c:pt idx="15">
                  <c:v>Кв. 16</c:v>
                </c:pt>
                <c:pt idx="16">
                  <c:v>Кв. 17</c:v>
                </c:pt>
                <c:pt idx="17">
                  <c:v>Кв. 18</c:v>
                </c:pt>
                <c:pt idx="18">
                  <c:v>Кв. 19</c:v>
                </c:pt>
                <c:pt idx="19">
                  <c:v>Кв. 20</c:v>
                </c:pt>
              </c:strCache>
            </c:strRef>
          </c:cat>
          <c:val>
            <c:numRef>
              <c:f>Лист1!$B$2:$B$22</c:f>
              <c:numCache>
                <c:formatCode>General</c:formatCode>
                <c:ptCount val="21"/>
                <c:pt idx="0">
                  <c:v>429</c:v>
                </c:pt>
                <c:pt idx="1">
                  <c:v>84</c:v>
                </c:pt>
                <c:pt idx="2">
                  <c:v>20</c:v>
                </c:pt>
                <c:pt idx="3">
                  <c:v>1</c:v>
                </c:pt>
                <c:pt idx="4">
                  <c:v>80</c:v>
                </c:pt>
                <c:pt idx="5">
                  <c:v>235</c:v>
                </c:pt>
                <c:pt idx="6">
                  <c:v>295</c:v>
                </c:pt>
                <c:pt idx="7">
                  <c:v>154</c:v>
                </c:pt>
                <c:pt idx="8">
                  <c:v>34</c:v>
                </c:pt>
                <c:pt idx="9">
                  <c:v>17</c:v>
                </c:pt>
                <c:pt idx="10">
                  <c:v>1</c:v>
                </c:pt>
                <c:pt idx="11">
                  <c:v>46</c:v>
                </c:pt>
                <c:pt idx="12">
                  <c:v>23</c:v>
                </c:pt>
                <c:pt idx="13">
                  <c:v>38</c:v>
                </c:pt>
                <c:pt idx="14">
                  <c:v>10</c:v>
                </c:pt>
                <c:pt idx="15">
                  <c:v>3</c:v>
                </c:pt>
                <c:pt idx="16">
                  <c:v>1</c:v>
                </c:pt>
                <c:pt idx="17">
                  <c:v>223</c:v>
                </c:pt>
                <c:pt idx="18">
                  <c:v>3</c:v>
                </c:pt>
                <c:pt idx="19">
                  <c:v>35</c:v>
                </c:pt>
              </c:numCache>
            </c:numRef>
          </c:val>
        </c:ser>
      </c:pie3DChart>
    </c:plotArea>
    <c:legend>
      <c:legendPos val="r"/>
      <c:layout>
        <c:manualLayout>
          <c:xMode val="edge"/>
          <c:yMode val="edge"/>
          <c:x val="0.8885890565762613"/>
          <c:y val="2.3934508186476692E-2"/>
          <c:w val="9.7522054534850244E-2"/>
          <c:h val="0.9505122143420015"/>
        </c:manualLayout>
      </c:layout>
    </c:legend>
    <c:plotVisOnly val="1"/>
  </c:chart>
  <c:spPr>
    <a:noFill/>
    <a:ln>
      <a:noFill/>
    </a:ln>
  </c:spPr>
  <c:externalData r:id="rId1"/>
</c:chartSpace>
</file>

<file path=word/charts/chart43.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pie3DChart>
        <c:varyColors val="1"/>
        <c:ser>
          <c:idx val="0"/>
          <c:order val="0"/>
          <c:tx>
            <c:strRef>
              <c:f>Лист1!$B$1</c:f>
              <c:strCache>
                <c:ptCount val="1"/>
                <c:pt idx="0">
                  <c:v>Продажи</c:v>
                </c:pt>
              </c:strCache>
            </c:strRef>
          </c:tx>
          <c:dLbls>
            <c:showVal val="1"/>
            <c:showLeaderLines val="1"/>
          </c:dLbls>
          <c:cat>
            <c:strRef>
              <c:f>Лист1!$A$2:$A$3</c:f>
              <c:strCache>
                <c:ptCount val="2"/>
                <c:pt idx="0">
                  <c:v>женский </c:v>
                </c:pt>
                <c:pt idx="1">
                  <c:v>мужской </c:v>
                </c:pt>
              </c:strCache>
            </c:strRef>
          </c:cat>
          <c:val>
            <c:numRef>
              <c:f>Лист1!$B$2:$B$3</c:f>
              <c:numCache>
                <c:formatCode>0.00%</c:formatCode>
                <c:ptCount val="2"/>
                <c:pt idx="0">
                  <c:v>0.55200000000000005</c:v>
                </c:pt>
                <c:pt idx="1">
                  <c:v>0.44800000000000001</c:v>
                </c:pt>
              </c:numCache>
            </c:numRef>
          </c:val>
        </c:ser>
      </c:pie3DChart>
    </c:plotArea>
    <c:legend>
      <c:legendPos val="r"/>
    </c:legend>
    <c:plotVisOnly val="1"/>
  </c:chart>
  <c:spPr>
    <a:ln>
      <a:noFill/>
    </a:ln>
  </c:spPr>
  <c:externalData r:id="rId1"/>
</c:chartSpace>
</file>

<file path=word/charts/chart44.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3.773673452108809E-2"/>
          <c:y val="0"/>
          <c:w val="0.91414750575532178"/>
          <c:h val="0.85693788276465443"/>
        </c:manualLayout>
      </c:layout>
      <c:barChart>
        <c:barDir val="bar"/>
        <c:grouping val="stacked"/>
        <c:ser>
          <c:idx val="0"/>
          <c:order val="0"/>
          <c:tx>
            <c:strRef>
              <c:f>Лист1!$B$1</c:f>
              <c:strCache>
                <c:ptCount val="1"/>
                <c:pt idx="0">
                  <c:v>Ряд 1</c:v>
                </c:pt>
              </c:strCache>
            </c:strRef>
          </c:tx>
          <c:dLbls>
            <c:showVal val="1"/>
          </c:dLbls>
          <c:cat>
            <c:numRef>
              <c:f>Лист1!$A$2</c:f>
              <c:numCache>
                <c:formatCode>General</c:formatCode>
                <c:ptCount val="1"/>
              </c:numCache>
            </c:numRef>
          </c:cat>
          <c:val>
            <c:numRef>
              <c:f>Лист1!$B$2</c:f>
              <c:numCache>
                <c:formatCode>0.00%</c:formatCode>
                <c:ptCount val="1"/>
                <c:pt idx="0">
                  <c:v>0.27800000000000002</c:v>
                </c:pt>
              </c:numCache>
            </c:numRef>
          </c:val>
        </c:ser>
        <c:ser>
          <c:idx val="1"/>
          <c:order val="1"/>
          <c:tx>
            <c:strRef>
              <c:f>Лист1!$C$1</c:f>
              <c:strCache>
                <c:ptCount val="1"/>
                <c:pt idx="0">
                  <c:v>Ряд 2</c:v>
                </c:pt>
              </c:strCache>
            </c:strRef>
          </c:tx>
          <c:dLbls>
            <c:showVal val="1"/>
          </c:dLbls>
          <c:cat>
            <c:numRef>
              <c:f>Лист1!$A$2</c:f>
              <c:numCache>
                <c:formatCode>General</c:formatCode>
                <c:ptCount val="1"/>
              </c:numCache>
            </c:numRef>
          </c:cat>
          <c:val>
            <c:numRef>
              <c:f>Лист1!$C$2</c:f>
              <c:numCache>
                <c:formatCode>0.00%</c:formatCode>
                <c:ptCount val="1"/>
                <c:pt idx="0">
                  <c:v>0.23800000000000004</c:v>
                </c:pt>
              </c:numCache>
            </c:numRef>
          </c:val>
        </c:ser>
        <c:ser>
          <c:idx val="2"/>
          <c:order val="2"/>
          <c:tx>
            <c:strRef>
              <c:f>Лист1!$D$1</c:f>
              <c:strCache>
                <c:ptCount val="1"/>
                <c:pt idx="0">
                  <c:v>Ряд 3</c:v>
                </c:pt>
              </c:strCache>
            </c:strRef>
          </c:tx>
          <c:dLbls>
            <c:showVal val="1"/>
          </c:dLbls>
          <c:cat>
            <c:numRef>
              <c:f>Лист1!$A$2</c:f>
              <c:numCache>
                <c:formatCode>General</c:formatCode>
                <c:ptCount val="1"/>
              </c:numCache>
            </c:numRef>
          </c:cat>
          <c:val>
            <c:numRef>
              <c:f>Лист1!$D$2</c:f>
              <c:numCache>
                <c:formatCode>0.00%</c:formatCode>
                <c:ptCount val="1"/>
                <c:pt idx="0">
                  <c:v>0.22700000000000001</c:v>
                </c:pt>
              </c:numCache>
            </c:numRef>
          </c:val>
        </c:ser>
        <c:ser>
          <c:idx val="3"/>
          <c:order val="3"/>
          <c:tx>
            <c:strRef>
              <c:f>Лист1!$E$1</c:f>
              <c:strCache>
                <c:ptCount val="1"/>
                <c:pt idx="0">
                  <c:v>Ряд 4</c:v>
                </c:pt>
              </c:strCache>
            </c:strRef>
          </c:tx>
          <c:dLbls>
            <c:showVal val="1"/>
          </c:dLbls>
          <c:cat>
            <c:numRef>
              <c:f>Лист1!$A$2</c:f>
              <c:numCache>
                <c:formatCode>General</c:formatCode>
                <c:ptCount val="1"/>
              </c:numCache>
            </c:numRef>
          </c:cat>
          <c:val>
            <c:numRef>
              <c:f>Лист1!$E$2</c:f>
              <c:numCache>
                <c:formatCode>0.00%</c:formatCode>
                <c:ptCount val="1"/>
                <c:pt idx="0">
                  <c:v>0.25800000000000001</c:v>
                </c:pt>
              </c:numCache>
            </c:numRef>
          </c:val>
        </c:ser>
        <c:overlap val="100"/>
        <c:axId val="144389248"/>
        <c:axId val="144390784"/>
      </c:barChart>
      <c:catAx>
        <c:axId val="144389248"/>
        <c:scaling>
          <c:orientation val="minMax"/>
        </c:scaling>
        <c:delete val="1"/>
        <c:axPos val="l"/>
        <c:numFmt formatCode="General" sourceLinked="1"/>
        <c:tickLblPos val="none"/>
        <c:crossAx val="144390784"/>
        <c:crosses val="autoZero"/>
        <c:auto val="1"/>
        <c:lblAlgn val="ctr"/>
        <c:lblOffset val="100"/>
      </c:catAx>
      <c:valAx>
        <c:axId val="144390784"/>
        <c:scaling>
          <c:orientation val="minMax"/>
        </c:scaling>
        <c:axPos val="b"/>
        <c:numFmt formatCode="0.00%" sourceLinked="1"/>
        <c:tickLblPos val="nextTo"/>
        <c:crossAx val="144389248"/>
        <c:crosses val="autoZero"/>
        <c:crossBetween val="between"/>
      </c:valAx>
      <c:spPr>
        <a:noFill/>
        <a:ln w="25400">
          <a:noFill/>
        </a:ln>
      </c:spPr>
    </c:plotArea>
    <c:plotVisOnly val="1"/>
  </c:chart>
  <c:spPr>
    <a:ln>
      <a:noFill/>
    </a:ln>
  </c:spPr>
  <c:externalData r:id="rId1"/>
</c:chartSpace>
</file>

<file path=word/charts/chart45.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pie3DChart>
        <c:varyColors val="1"/>
        <c:ser>
          <c:idx val="0"/>
          <c:order val="0"/>
          <c:tx>
            <c:strRef>
              <c:f>'Лист1'!$B$1</c:f>
              <c:strCache>
                <c:ptCount val="1"/>
                <c:pt idx="0">
                  <c:v>Продажи</c:v>
                </c:pt>
              </c:strCache>
            </c:strRef>
          </c:tx>
          <c:dLbls>
            <c:showVal val="1"/>
            <c:showLeaderLines val="1"/>
          </c:dLbls>
          <c:cat>
            <c:strRef>
              <c:f>'Лист1'!$A$2:$A$5</c:f>
              <c:strCache>
                <c:ptCount val="4"/>
                <c:pt idx="0">
                  <c:v>1 ребенок</c:v>
                </c:pt>
                <c:pt idx="1">
                  <c:v>2 ребенка</c:v>
                </c:pt>
                <c:pt idx="2">
                  <c:v>3 и более детей </c:v>
                </c:pt>
                <c:pt idx="3">
                  <c:v>нет детей  </c:v>
                </c:pt>
              </c:strCache>
            </c:strRef>
          </c:cat>
          <c:val>
            <c:numRef>
              <c:f>'Лист1'!$B$2:$B$5</c:f>
              <c:numCache>
                <c:formatCode>0.00%</c:formatCode>
                <c:ptCount val="4"/>
                <c:pt idx="0">
                  <c:v>0.37500000000000133</c:v>
                </c:pt>
                <c:pt idx="1">
                  <c:v>0.38700000000000151</c:v>
                </c:pt>
                <c:pt idx="2">
                  <c:v>6.0000000000000032E-2</c:v>
                </c:pt>
                <c:pt idx="3">
                  <c:v>0.17600000000000021</c:v>
                </c:pt>
              </c:numCache>
            </c:numRef>
          </c:val>
        </c:ser>
      </c:pie3DChart>
    </c:plotArea>
    <c:legend>
      <c:legendPos val="r"/>
    </c:legend>
    <c:plotVisOnly val="1"/>
  </c:chart>
  <c:spPr>
    <a:noFill/>
    <a:ln>
      <a:noFill/>
    </a:ln>
  </c:spPr>
  <c:externalData r:id="rId1"/>
</c:chartSpace>
</file>

<file path=word/charts/chart46.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1.7616017812014984E-2"/>
          <c:y val="7.5213675213675224E-2"/>
          <c:w val="0.95430860616108115"/>
          <c:h val="0.58882347398882862"/>
        </c:manualLayout>
      </c:layout>
      <c:barChart>
        <c:barDir val="bar"/>
        <c:grouping val="stacked"/>
        <c:ser>
          <c:idx val="0"/>
          <c:order val="0"/>
          <c:tx>
            <c:strRef>
              <c:f>Лист1!$B$1</c:f>
              <c:strCache>
                <c:ptCount val="1"/>
                <c:pt idx="0">
                  <c:v>высшее</c:v>
                </c:pt>
              </c:strCache>
            </c:strRef>
          </c:tx>
          <c:dLbls>
            <c:showVal val="1"/>
          </c:dLbls>
          <c:cat>
            <c:numRef>
              <c:f>Лист1!$A$2</c:f>
              <c:numCache>
                <c:formatCode>General</c:formatCode>
                <c:ptCount val="1"/>
              </c:numCache>
            </c:numRef>
          </c:cat>
          <c:val>
            <c:numRef>
              <c:f>Лист1!$B$2</c:f>
              <c:numCache>
                <c:formatCode>General</c:formatCode>
                <c:ptCount val="1"/>
                <c:pt idx="0">
                  <c:v>38.5</c:v>
                </c:pt>
              </c:numCache>
            </c:numRef>
          </c:val>
        </c:ser>
        <c:ser>
          <c:idx val="1"/>
          <c:order val="1"/>
          <c:tx>
            <c:strRef>
              <c:f>Лист1!$C$1</c:f>
              <c:strCache>
                <c:ptCount val="1"/>
                <c:pt idx="0">
                  <c:v>среднее специальное</c:v>
                </c:pt>
              </c:strCache>
            </c:strRef>
          </c:tx>
          <c:dLbls>
            <c:showVal val="1"/>
          </c:dLbls>
          <c:cat>
            <c:numRef>
              <c:f>Лист1!$A$2</c:f>
              <c:numCache>
                <c:formatCode>General</c:formatCode>
                <c:ptCount val="1"/>
              </c:numCache>
            </c:numRef>
          </c:cat>
          <c:val>
            <c:numRef>
              <c:f>Лист1!$C$2</c:f>
              <c:numCache>
                <c:formatCode>General</c:formatCode>
                <c:ptCount val="1"/>
                <c:pt idx="0">
                  <c:v>29.3</c:v>
                </c:pt>
              </c:numCache>
            </c:numRef>
          </c:val>
        </c:ser>
        <c:ser>
          <c:idx val="2"/>
          <c:order val="2"/>
          <c:tx>
            <c:strRef>
              <c:f>Лист1!$D$1</c:f>
              <c:strCache>
                <c:ptCount val="1"/>
                <c:pt idx="0">
                  <c:v>общее среднее</c:v>
                </c:pt>
              </c:strCache>
            </c:strRef>
          </c:tx>
          <c:dLbls>
            <c:showVal val="1"/>
          </c:dLbls>
          <c:cat>
            <c:numRef>
              <c:f>Лист1!$A$2</c:f>
              <c:numCache>
                <c:formatCode>General</c:formatCode>
                <c:ptCount val="1"/>
              </c:numCache>
            </c:numRef>
          </c:cat>
          <c:val>
            <c:numRef>
              <c:f>Лист1!$D$2</c:f>
              <c:numCache>
                <c:formatCode>General</c:formatCode>
                <c:ptCount val="1"/>
                <c:pt idx="0">
                  <c:v>3.7</c:v>
                </c:pt>
              </c:numCache>
            </c:numRef>
          </c:val>
        </c:ser>
        <c:ser>
          <c:idx val="3"/>
          <c:order val="3"/>
          <c:tx>
            <c:strRef>
              <c:f>Лист1!$E$1</c:f>
              <c:strCache>
                <c:ptCount val="1"/>
                <c:pt idx="0">
                  <c:v>не полное высшее</c:v>
                </c:pt>
              </c:strCache>
            </c:strRef>
          </c:tx>
          <c:dLbls>
            <c:showVal val="1"/>
          </c:dLbls>
          <c:cat>
            <c:numRef>
              <c:f>Лист1!$A$2</c:f>
              <c:numCache>
                <c:formatCode>General</c:formatCode>
                <c:ptCount val="1"/>
              </c:numCache>
            </c:numRef>
          </c:cat>
          <c:val>
            <c:numRef>
              <c:f>Лист1!$E$2</c:f>
              <c:numCache>
                <c:formatCode>General</c:formatCode>
                <c:ptCount val="1"/>
                <c:pt idx="0">
                  <c:v>27.8</c:v>
                </c:pt>
              </c:numCache>
            </c:numRef>
          </c:val>
        </c:ser>
        <c:ser>
          <c:idx val="4"/>
          <c:order val="4"/>
          <c:tx>
            <c:strRef>
              <c:f>Лист1!$F$1</c:f>
              <c:strCache>
                <c:ptCount val="1"/>
                <c:pt idx="0">
                  <c:v>научная степень</c:v>
                </c:pt>
              </c:strCache>
            </c:strRef>
          </c:tx>
          <c:dLbls>
            <c:showVal val="1"/>
          </c:dLbls>
          <c:cat>
            <c:numRef>
              <c:f>Лист1!$A$2</c:f>
              <c:numCache>
                <c:formatCode>General</c:formatCode>
                <c:ptCount val="1"/>
              </c:numCache>
            </c:numRef>
          </c:cat>
          <c:val>
            <c:numRef>
              <c:f>Лист1!$F$2</c:f>
              <c:numCache>
                <c:formatCode>General</c:formatCode>
                <c:ptCount val="1"/>
                <c:pt idx="0">
                  <c:v>1.1000000000000001</c:v>
                </c:pt>
              </c:numCache>
            </c:numRef>
          </c:val>
        </c:ser>
        <c:overlap val="100"/>
        <c:axId val="144561280"/>
        <c:axId val="144562816"/>
      </c:barChart>
      <c:catAx>
        <c:axId val="144561280"/>
        <c:scaling>
          <c:orientation val="minMax"/>
        </c:scaling>
        <c:delete val="1"/>
        <c:axPos val="l"/>
        <c:numFmt formatCode="General" sourceLinked="1"/>
        <c:tickLblPos val="none"/>
        <c:crossAx val="144562816"/>
        <c:crosses val="autoZero"/>
        <c:auto val="1"/>
        <c:lblAlgn val="ctr"/>
        <c:lblOffset val="100"/>
      </c:catAx>
      <c:valAx>
        <c:axId val="144562816"/>
        <c:scaling>
          <c:orientation val="minMax"/>
        </c:scaling>
        <c:axPos val="b"/>
        <c:numFmt formatCode="General" sourceLinked="1"/>
        <c:tickLblPos val="nextTo"/>
        <c:crossAx val="144561280"/>
        <c:crosses val="autoZero"/>
        <c:crossBetween val="between"/>
      </c:valAx>
      <c:spPr>
        <a:noFill/>
        <a:ln w="25400">
          <a:noFill/>
        </a:ln>
      </c:spPr>
    </c:plotArea>
    <c:legend>
      <c:legendPos val="b"/>
    </c:legend>
    <c:plotVisOnly val="1"/>
  </c:chart>
  <c:spPr>
    <a:ln>
      <a:noFill/>
    </a:ln>
  </c:spPr>
  <c:externalData r:id="rId1"/>
</c:chartSpace>
</file>

<file path=word/charts/chart47.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pie3DChart>
        <c:varyColors val="1"/>
        <c:ser>
          <c:idx val="0"/>
          <c:order val="0"/>
          <c:tx>
            <c:strRef>
              <c:f>Лист1!$B$1</c:f>
              <c:strCache>
                <c:ptCount val="1"/>
                <c:pt idx="0">
                  <c:v>Столбец1</c:v>
                </c:pt>
              </c:strCache>
            </c:strRef>
          </c:tx>
          <c:dLbls>
            <c:showVal val="1"/>
            <c:showLeaderLines val="1"/>
          </c:dLbls>
          <c:cat>
            <c:strRef>
              <c:f>Лист1!$A$2:$A$7</c:f>
              <c:strCache>
                <c:ptCount val="6"/>
                <c:pt idx="0">
                  <c:v>работающий</c:v>
                </c:pt>
                <c:pt idx="1">
                  <c:v>без работы</c:v>
                </c:pt>
                <c:pt idx="2">
                  <c:v>студент/учащийся</c:v>
                </c:pt>
                <c:pt idx="3">
                  <c:v>пенсионер</c:v>
                </c:pt>
                <c:pt idx="4">
                  <c:v>домохозяин(ка)</c:v>
                </c:pt>
                <c:pt idx="5">
                  <c:v>другое (инвалид 1 группы)</c:v>
                </c:pt>
              </c:strCache>
            </c:strRef>
          </c:cat>
          <c:val>
            <c:numRef>
              <c:f>Лист1!$B$2:$B$7</c:f>
              <c:numCache>
                <c:formatCode>0.00%</c:formatCode>
                <c:ptCount val="6"/>
                <c:pt idx="0">
                  <c:v>0.29600000000000032</c:v>
                </c:pt>
                <c:pt idx="1">
                  <c:v>0.14100000000000001</c:v>
                </c:pt>
                <c:pt idx="2">
                  <c:v>0.23200000000000001</c:v>
                </c:pt>
                <c:pt idx="3">
                  <c:v>0.191</c:v>
                </c:pt>
                <c:pt idx="4">
                  <c:v>0.14000000000000001</c:v>
                </c:pt>
                <c:pt idx="5">
                  <c:v>3.0000000000000182E-4</c:v>
                </c:pt>
              </c:numCache>
            </c:numRef>
          </c:val>
        </c:ser>
      </c:pie3DChart>
    </c:plotArea>
    <c:legend>
      <c:legendPos val="r"/>
    </c:legend>
    <c:plotVisOnly val="1"/>
  </c:chart>
  <c:spPr>
    <a:ln>
      <a:noFill/>
    </a:ln>
  </c:spPr>
  <c:externalData r:id="rId1"/>
</c:chartSpace>
</file>

<file path=word/charts/chart48.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bar"/>
        <c:grouping val="stacked"/>
        <c:ser>
          <c:idx val="0"/>
          <c:order val="0"/>
          <c:tx>
            <c:strRef>
              <c:f>Лист1!$B$1</c:f>
              <c:strCache>
                <c:ptCount val="1"/>
                <c:pt idx="0">
                  <c:v>до 10</c:v>
                </c:pt>
              </c:strCache>
            </c:strRef>
          </c:tx>
          <c:dLbls>
            <c:showVal val="1"/>
          </c:dLbls>
          <c:cat>
            <c:numRef>
              <c:f>Лист1!$A$2</c:f>
              <c:numCache>
                <c:formatCode>General</c:formatCode>
                <c:ptCount val="1"/>
              </c:numCache>
            </c:numRef>
          </c:cat>
          <c:val>
            <c:numRef>
              <c:f>Лист1!$B$2</c:f>
              <c:numCache>
                <c:formatCode>0.00%</c:formatCode>
                <c:ptCount val="1"/>
                <c:pt idx="0">
                  <c:v>0.41400000000000031</c:v>
                </c:pt>
              </c:numCache>
            </c:numRef>
          </c:val>
        </c:ser>
        <c:ser>
          <c:idx val="1"/>
          <c:order val="1"/>
          <c:tx>
            <c:strRef>
              <c:f>Лист1!$C$1</c:f>
              <c:strCache>
                <c:ptCount val="1"/>
                <c:pt idx="0">
                  <c:v>от 10 до 20</c:v>
                </c:pt>
              </c:strCache>
            </c:strRef>
          </c:tx>
          <c:dLbls>
            <c:showVal val="1"/>
          </c:dLbls>
          <c:cat>
            <c:numRef>
              <c:f>Лист1!$A$2</c:f>
              <c:numCache>
                <c:formatCode>General</c:formatCode>
                <c:ptCount val="1"/>
              </c:numCache>
            </c:numRef>
          </c:cat>
          <c:val>
            <c:numRef>
              <c:f>Лист1!$C$2</c:f>
              <c:numCache>
                <c:formatCode>0.00%</c:formatCode>
                <c:ptCount val="1"/>
                <c:pt idx="0">
                  <c:v>0.34200000000000008</c:v>
                </c:pt>
              </c:numCache>
            </c:numRef>
          </c:val>
        </c:ser>
        <c:ser>
          <c:idx val="2"/>
          <c:order val="2"/>
          <c:tx>
            <c:strRef>
              <c:f>Лист1!$D$1</c:f>
              <c:strCache>
                <c:ptCount val="1"/>
                <c:pt idx="0">
                  <c:v>от 20 до 30</c:v>
                </c:pt>
              </c:strCache>
            </c:strRef>
          </c:tx>
          <c:dLbls>
            <c:showVal val="1"/>
          </c:dLbls>
          <c:cat>
            <c:numRef>
              <c:f>Лист1!$A$2</c:f>
              <c:numCache>
                <c:formatCode>General</c:formatCode>
                <c:ptCount val="1"/>
              </c:numCache>
            </c:numRef>
          </c:cat>
          <c:val>
            <c:numRef>
              <c:f>Лист1!$D$2</c:f>
              <c:numCache>
                <c:formatCode>0.00%</c:formatCode>
                <c:ptCount val="1"/>
                <c:pt idx="0">
                  <c:v>0.13900000000000001</c:v>
                </c:pt>
              </c:numCache>
            </c:numRef>
          </c:val>
        </c:ser>
        <c:ser>
          <c:idx val="3"/>
          <c:order val="3"/>
          <c:tx>
            <c:strRef>
              <c:f>Лист1!$E$1</c:f>
              <c:strCache>
                <c:ptCount val="1"/>
                <c:pt idx="0">
                  <c:v>от 30 до 45</c:v>
                </c:pt>
              </c:strCache>
            </c:strRef>
          </c:tx>
          <c:dLbls>
            <c:showVal val="1"/>
          </c:dLbls>
          <c:cat>
            <c:numRef>
              <c:f>Лист1!$A$2</c:f>
              <c:numCache>
                <c:formatCode>General</c:formatCode>
                <c:ptCount val="1"/>
              </c:numCache>
            </c:numRef>
          </c:cat>
          <c:val>
            <c:numRef>
              <c:f>Лист1!$E$2</c:f>
              <c:numCache>
                <c:formatCode>0.00%</c:formatCode>
                <c:ptCount val="1"/>
                <c:pt idx="0">
                  <c:v>9.2000000000000026E-2</c:v>
                </c:pt>
              </c:numCache>
            </c:numRef>
          </c:val>
        </c:ser>
        <c:ser>
          <c:idx val="4"/>
          <c:order val="4"/>
          <c:tx>
            <c:strRef>
              <c:f>Лист1!$F$1</c:f>
              <c:strCache>
                <c:ptCount val="1"/>
                <c:pt idx="0">
                  <c:v>от 45 до 60</c:v>
                </c:pt>
              </c:strCache>
            </c:strRef>
          </c:tx>
          <c:cat>
            <c:numRef>
              <c:f>Лист1!$A$2</c:f>
              <c:numCache>
                <c:formatCode>General</c:formatCode>
                <c:ptCount val="1"/>
              </c:numCache>
            </c:numRef>
          </c:cat>
          <c:val>
            <c:numRef>
              <c:f>Лист1!$F$2</c:f>
              <c:numCache>
                <c:formatCode>0.00%</c:formatCode>
                <c:ptCount val="1"/>
                <c:pt idx="0">
                  <c:v>7.000000000000039E-4</c:v>
                </c:pt>
              </c:numCache>
            </c:numRef>
          </c:val>
        </c:ser>
        <c:ser>
          <c:idx val="5"/>
          <c:order val="5"/>
          <c:tx>
            <c:strRef>
              <c:f>Лист1!$G$1</c:f>
              <c:strCache>
                <c:ptCount val="1"/>
                <c:pt idx="0">
                  <c:v>более 60</c:v>
                </c:pt>
              </c:strCache>
            </c:strRef>
          </c:tx>
          <c:cat>
            <c:numRef>
              <c:f>Лист1!$A$2</c:f>
              <c:numCache>
                <c:formatCode>General</c:formatCode>
                <c:ptCount val="1"/>
              </c:numCache>
            </c:numRef>
          </c:cat>
          <c:val>
            <c:numRef>
              <c:f>Лист1!$G$2</c:f>
              <c:numCache>
                <c:formatCode>0.00%</c:formatCode>
                <c:ptCount val="1"/>
                <c:pt idx="0">
                  <c:v>3.0000000000000092E-3</c:v>
                </c:pt>
              </c:numCache>
            </c:numRef>
          </c:val>
        </c:ser>
        <c:overlap val="100"/>
        <c:axId val="144815616"/>
        <c:axId val="144817152"/>
      </c:barChart>
      <c:catAx>
        <c:axId val="144815616"/>
        <c:scaling>
          <c:orientation val="minMax"/>
        </c:scaling>
        <c:delete val="1"/>
        <c:axPos val="l"/>
        <c:numFmt formatCode="General" sourceLinked="1"/>
        <c:tickLblPos val="none"/>
        <c:crossAx val="144817152"/>
        <c:crosses val="autoZero"/>
        <c:auto val="1"/>
        <c:lblAlgn val="ctr"/>
        <c:lblOffset val="100"/>
      </c:catAx>
      <c:valAx>
        <c:axId val="144817152"/>
        <c:scaling>
          <c:orientation val="minMax"/>
        </c:scaling>
        <c:axPos val="b"/>
        <c:numFmt formatCode="0.00%" sourceLinked="1"/>
        <c:tickLblPos val="nextTo"/>
        <c:crossAx val="144815616"/>
        <c:crosses val="autoZero"/>
        <c:crossBetween val="between"/>
      </c:valAx>
    </c:plotArea>
    <c:legend>
      <c:legendPos val="b"/>
    </c:legend>
    <c:plotVisOnly val="1"/>
  </c:chart>
  <c:spPr>
    <a:ln>
      <a:noFill/>
    </a:ln>
  </c:spPr>
  <c:externalData r:id="rId1"/>
</c:chartSpace>
</file>

<file path=word/charts/chart49.xml><?xml version="1.0" encoding="utf-8"?>
<c:chartSpace xmlns:c="http://schemas.openxmlformats.org/drawingml/2006/chart" xmlns:a="http://schemas.openxmlformats.org/drawingml/2006/main" xmlns:r="http://schemas.openxmlformats.org/officeDocument/2006/relationships">
  <c:date1904 val="1"/>
  <c:lang val="ru-RU"/>
  <c:style val="6"/>
  <c:chart>
    <c:autoTitleDeleted val="1"/>
    <c:view3D>
      <c:rAngAx val="1"/>
    </c:view3D>
    <c:floor>
      <c:spPr>
        <a:noFill/>
        <a:ln w="9525">
          <a:noFill/>
        </a:ln>
      </c:spPr>
    </c:floor>
    <c:sideWall>
      <c:spPr>
        <a:noFill/>
        <a:ln w="25400">
          <a:noFill/>
        </a:ln>
      </c:spPr>
    </c:sideWall>
    <c:backWall>
      <c:spPr>
        <a:noFill/>
        <a:ln w="25400">
          <a:noFill/>
        </a:ln>
      </c:spPr>
    </c:backWall>
    <c:plotArea>
      <c:layout>
        <c:manualLayout>
          <c:layoutTarget val="inner"/>
          <c:xMode val="edge"/>
          <c:yMode val="edge"/>
          <c:x val="2.5462962962963475E-2"/>
          <c:y val="1.9557389274680478E-2"/>
          <c:w val="0.94953813065033532"/>
          <c:h val="0.73708884175455924"/>
        </c:manualLayout>
      </c:layout>
      <c:bar3DChart>
        <c:barDir val="col"/>
        <c:grouping val="stacked"/>
        <c:ser>
          <c:idx val="0"/>
          <c:order val="0"/>
          <c:tx>
            <c:strRef>
              <c:f>Лист1!$B$1</c:f>
              <c:strCache>
                <c:ptCount val="1"/>
                <c:pt idx="0">
                  <c:v>Столбец1</c:v>
                </c:pt>
              </c:strCache>
            </c:strRef>
          </c:tx>
          <c:dLbls>
            <c:dLbl>
              <c:idx val="0"/>
              <c:layout>
                <c:manualLayout>
                  <c:x val="-2.1218890680035293E-17"/>
                  <c:y val="-4.7449584816134024E-3"/>
                </c:manualLayout>
              </c:layout>
              <c:spPr/>
              <c:txPr>
                <a:bodyPr/>
                <a:lstStyle/>
                <a:p>
                  <a:pPr>
                    <a:defRPr sz="1200"/>
                  </a:pPr>
                  <a:endParaRPr lang="ru-RU"/>
                </a:p>
              </c:txPr>
              <c:showVal val="1"/>
            </c:dLbl>
            <c:dLbl>
              <c:idx val="1"/>
              <c:spPr/>
              <c:txPr>
                <a:bodyPr/>
                <a:lstStyle/>
                <a:p>
                  <a:pPr>
                    <a:defRPr sz="1200"/>
                  </a:pPr>
                  <a:endParaRPr lang="ru-RU"/>
                </a:p>
              </c:txPr>
              <c:showVal val="1"/>
            </c:dLbl>
            <c:dLbl>
              <c:idx val="2"/>
              <c:spPr/>
              <c:txPr>
                <a:bodyPr/>
                <a:lstStyle/>
                <a:p>
                  <a:pPr>
                    <a:defRPr sz="1200"/>
                  </a:pPr>
                  <a:endParaRPr lang="ru-RU"/>
                </a:p>
              </c:txPr>
              <c:showVal val="1"/>
            </c:dLbl>
            <c:dLbl>
              <c:idx val="3"/>
              <c:spPr/>
              <c:txPr>
                <a:bodyPr/>
                <a:lstStyle/>
                <a:p>
                  <a:pPr>
                    <a:defRPr sz="1200"/>
                  </a:pPr>
                  <a:endParaRPr lang="ru-RU"/>
                </a:p>
              </c:txPr>
              <c:showVal val="1"/>
            </c:dLbl>
            <c:delete val="1"/>
          </c:dLbls>
          <c:cat>
            <c:strRef>
              <c:f>Лист1!$A$2:$A$5</c:f>
              <c:strCache>
                <c:ptCount val="4"/>
                <c:pt idx="0">
                  <c:v>Руководители высшего звена</c:v>
                </c:pt>
                <c:pt idx="1">
                  <c:v>Руководители среднего звена</c:v>
                </c:pt>
                <c:pt idx="2">
                  <c:v>Собственники бизнеса</c:v>
                </c:pt>
                <c:pt idx="3">
                  <c:v>Не руководящие сотрудники</c:v>
                </c:pt>
              </c:strCache>
            </c:strRef>
          </c:cat>
          <c:val>
            <c:numRef>
              <c:f>Лист1!$B$2:$B$5</c:f>
              <c:numCache>
                <c:formatCode>General</c:formatCode>
                <c:ptCount val="4"/>
                <c:pt idx="0">
                  <c:v>183</c:v>
                </c:pt>
                <c:pt idx="1">
                  <c:v>243</c:v>
                </c:pt>
                <c:pt idx="2">
                  <c:v>152</c:v>
                </c:pt>
                <c:pt idx="3">
                  <c:v>218</c:v>
                </c:pt>
              </c:numCache>
            </c:numRef>
          </c:val>
        </c:ser>
        <c:shape val="box"/>
        <c:axId val="144607104"/>
        <c:axId val="144608640"/>
        <c:axId val="0"/>
      </c:bar3DChart>
      <c:catAx>
        <c:axId val="144607104"/>
        <c:scaling>
          <c:orientation val="minMax"/>
        </c:scaling>
        <c:axPos val="b"/>
        <c:tickLblPos val="nextTo"/>
        <c:crossAx val="144608640"/>
        <c:crosses val="autoZero"/>
        <c:auto val="1"/>
        <c:lblAlgn val="ctr"/>
        <c:lblOffset val="100"/>
      </c:catAx>
      <c:valAx>
        <c:axId val="144608640"/>
        <c:scaling>
          <c:orientation val="minMax"/>
        </c:scaling>
        <c:delete val="1"/>
        <c:axPos val="l"/>
        <c:numFmt formatCode="General" sourceLinked="1"/>
        <c:tickLblPos val="none"/>
        <c:crossAx val="144607104"/>
        <c:crosses val="autoZero"/>
        <c:crossBetween val="between"/>
      </c:valAx>
    </c:plotArea>
    <c:plotVisOnly val="1"/>
  </c:chart>
  <c:spPr>
    <a:ln>
      <a:noFill/>
    </a:ln>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manualLayout>
          <c:layoutTarget val="inner"/>
          <c:xMode val="edge"/>
          <c:yMode val="edge"/>
          <c:x val="2.0315573022790216E-4"/>
          <c:y val="5.9335406538661428E-2"/>
          <c:w val="0.69502871382783504"/>
          <c:h val="0.86309523809524868"/>
        </c:manualLayout>
      </c:layout>
      <c:pie3DChart>
        <c:varyColors val="1"/>
        <c:ser>
          <c:idx val="0"/>
          <c:order val="0"/>
          <c:tx>
            <c:strRef>
              <c:f>Лист1!$B$1</c:f>
              <c:strCache>
                <c:ptCount val="1"/>
                <c:pt idx="0">
                  <c:v>Столбец1</c:v>
                </c:pt>
              </c:strCache>
            </c:strRef>
          </c:tx>
          <c:explosion val="25"/>
          <c:dPt>
            <c:idx val="0"/>
            <c:explosion val="21"/>
          </c:dPt>
          <c:dLbls>
            <c:txPr>
              <a:bodyPr/>
              <a:lstStyle/>
              <a:p>
                <a:pPr>
                  <a:defRPr sz="1400" baseline="0">
                    <a:latin typeface="Times New Roman" pitchFamily="18" charset="0"/>
                    <a:cs typeface="Times New Roman" pitchFamily="18" charset="0"/>
                  </a:defRPr>
                </a:pPr>
                <a:endParaRPr lang="ru-RU"/>
              </a:p>
            </c:txPr>
            <c:showVal val="1"/>
            <c:showLeaderLines val="1"/>
          </c:dLbls>
          <c:cat>
            <c:strRef>
              <c:f>Лист1!$A$2:$A$5</c:f>
              <c:strCache>
                <c:ptCount val="4"/>
                <c:pt idx="0">
                  <c:v>Избыточно (много)</c:v>
                </c:pt>
                <c:pt idx="1">
                  <c:v>достаточно</c:v>
                </c:pt>
                <c:pt idx="2">
                  <c:v>мало</c:v>
                </c:pt>
                <c:pt idx="3">
                  <c:v>нет совсем</c:v>
                </c:pt>
              </c:strCache>
            </c:strRef>
          </c:cat>
          <c:val>
            <c:numRef>
              <c:f>Лист1!$B$2:$B$5</c:f>
              <c:numCache>
                <c:formatCode>General</c:formatCode>
                <c:ptCount val="4"/>
                <c:pt idx="0">
                  <c:v>388</c:v>
                </c:pt>
                <c:pt idx="1">
                  <c:v>738</c:v>
                </c:pt>
                <c:pt idx="2">
                  <c:v>890</c:v>
                </c:pt>
                <c:pt idx="3">
                  <c:v>964</c:v>
                </c:pt>
              </c:numCache>
            </c:numRef>
          </c:val>
        </c:ser>
      </c:pie3DChart>
      <c:spPr>
        <a:ln>
          <a:noFill/>
        </a:ln>
      </c:spPr>
    </c:plotArea>
    <c:legend>
      <c:legendPos val="r"/>
      <c:layout>
        <c:manualLayout>
          <c:xMode val="edge"/>
          <c:yMode val="edge"/>
          <c:x val="0.72886840029083666"/>
          <c:y val="0.31018985126859488"/>
          <c:w val="0.25803402276090726"/>
          <c:h val="0.40184251968503937"/>
        </c:manualLayout>
      </c:layout>
    </c:legend>
    <c:plotVisOnly val="1"/>
  </c:chart>
  <c:spPr>
    <a:ln>
      <a:noFill/>
    </a:ln>
  </c:spPr>
  <c:externalData r:id="rId1"/>
</c:chartSpace>
</file>

<file path=word/charts/chart50.xml><?xml version="1.0" encoding="utf-8"?>
<c:chartSpace xmlns:c="http://schemas.openxmlformats.org/drawingml/2006/chart" xmlns:a="http://schemas.openxmlformats.org/drawingml/2006/main" xmlns:r="http://schemas.openxmlformats.org/officeDocument/2006/relationships">
  <c:date1904 val="1"/>
  <c:lang val="ru-RU"/>
  <c:chart>
    <c:view3D>
      <c:rAngAx val="1"/>
    </c:view3D>
    <c:floor>
      <c:spPr>
        <a:noFill/>
        <a:ln w="9525">
          <a:noFill/>
        </a:ln>
      </c:spPr>
    </c:floor>
    <c:sideWall>
      <c:spPr>
        <a:noFill/>
        <a:ln w="25400">
          <a:noFill/>
        </a:ln>
      </c:spPr>
    </c:sideWall>
    <c:backWall>
      <c:spPr>
        <a:noFill/>
        <a:ln w="25400">
          <a:noFill/>
        </a:ln>
      </c:spPr>
    </c:backWall>
    <c:plotArea>
      <c:layout>
        <c:manualLayout>
          <c:layoutTarget val="inner"/>
          <c:xMode val="edge"/>
          <c:yMode val="edge"/>
          <c:x val="0.50143797878922036"/>
          <c:y val="4.3650793650793704E-2"/>
          <c:w val="0.46256739858737178"/>
          <c:h val="0.85693788276465443"/>
        </c:manualLayout>
      </c:layout>
      <c:bar3DChart>
        <c:barDir val="bar"/>
        <c:grouping val="stacked"/>
        <c:ser>
          <c:idx val="0"/>
          <c:order val="0"/>
          <c:tx>
            <c:strRef>
              <c:f>Лист1!$B$1</c:f>
              <c:strCache>
                <c:ptCount val="1"/>
                <c:pt idx="0">
                  <c:v>Ряд 1</c:v>
                </c:pt>
              </c:strCache>
            </c:strRef>
          </c:tx>
          <c:dLbls>
            <c:dLbl>
              <c:idx val="0"/>
              <c:spPr/>
              <c:txPr>
                <a:bodyPr/>
                <a:lstStyle/>
                <a:p>
                  <a:pPr>
                    <a:defRPr sz="1200"/>
                  </a:pPr>
                  <a:endParaRPr lang="ru-RU"/>
                </a:p>
              </c:txPr>
            </c:dLbl>
            <c:dLbl>
              <c:idx val="1"/>
              <c:spPr/>
              <c:txPr>
                <a:bodyPr/>
                <a:lstStyle/>
                <a:p>
                  <a:pPr>
                    <a:defRPr sz="1200"/>
                  </a:pPr>
                  <a:endParaRPr lang="ru-RU"/>
                </a:p>
              </c:txPr>
            </c:dLbl>
            <c:txPr>
              <a:bodyPr/>
              <a:lstStyle/>
              <a:p>
                <a:pPr>
                  <a:defRPr sz="1100"/>
                </a:pPr>
                <a:endParaRPr lang="ru-RU"/>
              </a:p>
            </c:txPr>
            <c:showVal val="1"/>
          </c:dLbls>
          <c:cat>
            <c:strRef>
              <c:f>Лист1!$A$2:$A$5</c:f>
              <c:strCache>
                <c:ptCount val="4"/>
                <c:pt idx="0">
                  <c:v>Численность до 15 человек</c:v>
                </c:pt>
                <c:pt idx="1">
                  <c:v>Численность от 16 до 100 человек</c:v>
                </c:pt>
                <c:pt idx="2">
                  <c:v>Численность от 101 до 250 человек</c:v>
                </c:pt>
                <c:pt idx="3">
                  <c:v>Численность более 250 человек</c:v>
                </c:pt>
              </c:strCache>
            </c:strRef>
          </c:cat>
          <c:val>
            <c:numRef>
              <c:f>Лист1!$B$2:$B$5</c:f>
              <c:numCache>
                <c:formatCode>General</c:formatCode>
                <c:ptCount val="4"/>
                <c:pt idx="0">
                  <c:v>599</c:v>
                </c:pt>
                <c:pt idx="1">
                  <c:v>106</c:v>
                </c:pt>
                <c:pt idx="2">
                  <c:v>88</c:v>
                </c:pt>
                <c:pt idx="3">
                  <c:v>3</c:v>
                </c:pt>
              </c:numCache>
            </c:numRef>
          </c:val>
        </c:ser>
        <c:ser>
          <c:idx val="1"/>
          <c:order val="1"/>
          <c:tx>
            <c:strRef>
              <c:f>Лист1!$C$1</c:f>
              <c:strCache>
                <c:ptCount val="1"/>
                <c:pt idx="0">
                  <c:v>Столбец1</c:v>
                </c:pt>
              </c:strCache>
            </c:strRef>
          </c:tx>
          <c:cat>
            <c:strRef>
              <c:f>Лист1!$A$2:$A$5</c:f>
              <c:strCache>
                <c:ptCount val="4"/>
                <c:pt idx="0">
                  <c:v>Численность до 15 человек</c:v>
                </c:pt>
                <c:pt idx="1">
                  <c:v>Численность от 16 до 100 человек</c:v>
                </c:pt>
                <c:pt idx="2">
                  <c:v>Численность от 101 до 250 человек</c:v>
                </c:pt>
                <c:pt idx="3">
                  <c:v>Численность более 250 человек</c:v>
                </c:pt>
              </c:strCache>
            </c:strRef>
          </c:cat>
          <c:val>
            <c:numRef>
              <c:f>Лист1!$C$2:$C$5</c:f>
              <c:numCache>
                <c:formatCode>General</c:formatCode>
                <c:ptCount val="4"/>
              </c:numCache>
            </c:numRef>
          </c:val>
        </c:ser>
        <c:ser>
          <c:idx val="2"/>
          <c:order val="2"/>
          <c:tx>
            <c:strRef>
              <c:f>Лист1!$D$1</c:f>
              <c:strCache>
                <c:ptCount val="1"/>
                <c:pt idx="0">
                  <c:v>Столбец2</c:v>
                </c:pt>
              </c:strCache>
            </c:strRef>
          </c:tx>
          <c:cat>
            <c:strRef>
              <c:f>Лист1!$A$2:$A$5</c:f>
              <c:strCache>
                <c:ptCount val="4"/>
                <c:pt idx="0">
                  <c:v>Численность до 15 человек</c:v>
                </c:pt>
                <c:pt idx="1">
                  <c:v>Численность от 16 до 100 человек</c:v>
                </c:pt>
                <c:pt idx="2">
                  <c:v>Численность от 101 до 250 человек</c:v>
                </c:pt>
                <c:pt idx="3">
                  <c:v>Численность более 250 человек</c:v>
                </c:pt>
              </c:strCache>
            </c:strRef>
          </c:cat>
          <c:val>
            <c:numRef>
              <c:f>Лист1!$D$2:$D$5</c:f>
              <c:numCache>
                <c:formatCode>General</c:formatCode>
                <c:ptCount val="4"/>
              </c:numCache>
            </c:numRef>
          </c:val>
        </c:ser>
        <c:shape val="box"/>
        <c:axId val="144643584"/>
        <c:axId val="144645120"/>
        <c:axId val="0"/>
      </c:bar3DChart>
      <c:catAx>
        <c:axId val="144643584"/>
        <c:scaling>
          <c:orientation val="minMax"/>
        </c:scaling>
        <c:axPos val="l"/>
        <c:tickLblPos val="nextTo"/>
        <c:txPr>
          <a:bodyPr/>
          <a:lstStyle/>
          <a:p>
            <a:pPr>
              <a:defRPr sz="1400">
                <a:latin typeface="Times New Roman" pitchFamily="18" charset="0"/>
                <a:cs typeface="Times New Roman" pitchFamily="18" charset="0"/>
              </a:defRPr>
            </a:pPr>
            <a:endParaRPr lang="ru-RU"/>
          </a:p>
        </c:txPr>
        <c:crossAx val="144645120"/>
        <c:crosses val="autoZero"/>
        <c:auto val="1"/>
        <c:lblAlgn val="ctr"/>
        <c:lblOffset val="100"/>
      </c:catAx>
      <c:valAx>
        <c:axId val="144645120"/>
        <c:scaling>
          <c:orientation val="minMax"/>
        </c:scaling>
        <c:delete val="1"/>
        <c:axPos val="b"/>
        <c:numFmt formatCode="General" sourceLinked="1"/>
        <c:tickLblPos val="none"/>
        <c:crossAx val="144643584"/>
        <c:crosses val="autoZero"/>
        <c:crossBetween val="between"/>
      </c:valAx>
      <c:spPr>
        <a:noFill/>
        <a:ln w="25400">
          <a:noFill/>
        </a:ln>
      </c:spPr>
    </c:plotArea>
    <c:plotVisOnly val="1"/>
  </c:chart>
  <c:spPr>
    <a:ln>
      <a:noFill/>
    </a:ln>
  </c:spPr>
  <c:externalData r:id="rId1"/>
</c:chartSpace>
</file>

<file path=word/charts/chart5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manualLayout>
          <c:layoutTarget val="inner"/>
          <c:xMode val="edge"/>
          <c:yMode val="edge"/>
          <c:x val="7.3860637212016772E-2"/>
          <c:y val="0.10515857392826022"/>
          <c:w val="0.65137936270362895"/>
          <c:h val="0.80853182414698166"/>
        </c:manualLayout>
      </c:layout>
      <c:pie3DChart>
        <c:varyColors val="1"/>
        <c:ser>
          <c:idx val="0"/>
          <c:order val="0"/>
          <c:tx>
            <c:strRef>
              <c:f>Лист1!$B$1</c:f>
              <c:strCache>
                <c:ptCount val="1"/>
                <c:pt idx="0">
                  <c:v>Продажи</c:v>
                </c:pt>
              </c:strCache>
            </c:strRef>
          </c:tx>
          <c:dLbls>
            <c:dLbl>
              <c:idx val="0"/>
              <c:showVal val="1"/>
            </c:dLbl>
            <c:dLbl>
              <c:idx val="1"/>
              <c:showVal val="1"/>
            </c:dLbl>
            <c:dLbl>
              <c:idx val="2"/>
              <c:showVal val="1"/>
            </c:dLbl>
            <c:dLbl>
              <c:idx val="3"/>
              <c:showVal val="1"/>
            </c:dLbl>
            <c:delete val="1"/>
          </c:dLbls>
          <c:cat>
            <c:strRef>
              <c:f>Лист1!$A$2:$A$5</c:f>
              <c:strCache>
                <c:ptCount val="4"/>
                <c:pt idx="0">
                  <c:v>менее 1 года</c:v>
                </c:pt>
                <c:pt idx="1">
                  <c:v>от 1 года до 3 лет</c:v>
                </c:pt>
                <c:pt idx="2">
                  <c:v>от 3 до 7 лет</c:v>
                </c:pt>
                <c:pt idx="3">
                  <c:v>более 7 лет</c:v>
                </c:pt>
              </c:strCache>
            </c:strRef>
          </c:cat>
          <c:val>
            <c:numRef>
              <c:f>Лист1!$B$2:$B$5</c:f>
              <c:numCache>
                <c:formatCode>0.00%</c:formatCode>
                <c:ptCount val="4"/>
                <c:pt idx="0">
                  <c:v>0.13100000000000001</c:v>
                </c:pt>
                <c:pt idx="1">
                  <c:v>0.28000000000000008</c:v>
                </c:pt>
                <c:pt idx="2" formatCode="0%">
                  <c:v>0.35600000000000032</c:v>
                </c:pt>
                <c:pt idx="3">
                  <c:v>0.23400000000000001</c:v>
                </c:pt>
              </c:numCache>
            </c:numRef>
          </c:val>
        </c:ser>
      </c:pie3DChart>
    </c:plotArea>
    <c:legend>
      <c:legendPos val="r"/>
    </c:legend>
    <c:plotVisOnly val="1"/>
  </c:chart>
  <c:spPr>
    <a:ln>
      <a:noFill/>
    </a:ln>
  </c:spPr>
  <c:externalData r:id="rId1"/>
</c:chartSpace>
</file>

<file path=word/charts/chart52.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manualLayout>
          <c:layoutTarget val="inner"/>
          <c:xMode val="edge"/>
          <c:yMode val="edge"/>
          <c:x val="0"/>
          <c:y val="6.575982708043851E-2"/>
          <c:w val="0.64757498191982976"/>
          <c:h val="0.89350007719623259"/>
        </c:manualLayout>
      </c:layout>
      <c:pie3DChart>
        <c:varyColors val="1"/>
        <c:ser>
          <c:idx val="0"/>
          <c:order val="0"/>
          <c:tx>
            <c:strRef>
              <c:f>Лист1!$B$1</c:f>
              <c:strCache>
                <c:ptCount val="1"/>
                <c:pt idx="0">
                  <c:v>Продажи</c:v>
                </c:pt>
              </c:strCache>
            </c:strRef>
          </c:tx>
          <c:explosion val="25"/>
          <c:dLbls>
            <c:dLbl>
              <c:idx val="4"/>
              <c:layout>
                <c:manualLayout>
                  <c:x val="2.6057710278476115E-2"/>
                  <c:y val="-5.9250887756677473E-2"/>
                </c:manualLayout>
              </c:layout>
              <c:showVal val="1"/>
            </c:dLbl>
            <c:txPr>
              <a:bodyPr/>
              <a:lstStyle/>
              <a:p>
                <a:pPr>
                  <a:defRPr sz="1100">
                    <a:solidFill>
                      <a:sysClr val="windowText" lastClr="000000"/>
                    </a:solidFill>
                    <a:latin typeface="Times New Roman" pitchFamily="18" charset="0"/>
                    <a:cs typeface="Times New Roman" pitchFamily="18" charset="0"/>
                  </a:defRPr>
                </a:pPr>
                <a:endParaRPr lang="ru-RU"/>
              </a:p>
            </c:txPr>
            <c:showVal val="1"/>
            <c:showLeaderLines val="1"/>
          </c:dLbls>
          <c:cat>
            <c:strRef>
              <c:f>Лист1!$A$2:$A$7</c:f>
              <c:strCache>
                <c:ptCount val="6"/>
                <c:pt idx="0">
                  <c:v>Услуги</c:v>
                </c:pt>
                <c:pt idx="1">
                  <c:v>Сырье и материалы для дальнейшей переработки</c:v>
                </c:pt>
                <c:pt idx="2">
                  <c:v>Компоненты для производства конечной продукции</c:v>
                </c:pt>
                <c:pt idx="3">
                  <c:v>Конечная продукция </c:v>
                </c:pt>
                <c:pt idx="4">
                  <c:v>Другое (торговля продовольственными товарами, выращивание зерновых, с/х продукция)</c:v>
                </c:pt>
                <c:pt idx="5">
                  <c:v>торговля и дистрибуция товаров и услуг, произведенных другими компаниями </c:v>
                </c:pt>
              </c:strCache>
            </c:strRef>
          </c:cat>
          <c:val>
            <c:numRef>
              <c:f>Лист1!$B$2:$B$7</c:f>
              <c:numCache>
                <c:formatCode>General</c:formatCode>
                <c:ptCount val="6"/>
                <c:pt idx="0">
                  <c:v>291</c:v>
                </c:pt>
                <c:pt idx="1">
                  <c:v>102</c:v>
                </c:pt>
                <c:pt idx="2">
                  <c:v>37</c:v>
                </c:pt>
                <c:pt idx="3">
                  <c:v>261</c:v>
                </c:pt>
                <c:pt idx="4">
                  <c:v>4</c:v>
                </c:pt>
                <c:pt idx="5">
                  <c:v>101</c:v>
                </c:pt>
              </c:numCache>
            </c:numRef>
          </c:val>
        </c:ser>
      </c:pie3DChart>
    </c:plotArea>
    <c:legend>
      <c:legendPos val="r"/>
      <c:layout>
        <c:manualLayout>
          <c:xMode val="edge"/>
          <c:yMode val="edge"/>
          <c:x val="0.6263533312206"/>
          <c:y val="2.3402247132901492E-4"/>
          <c:w val="0.35562988063025375"/>
          <c:h val="0.97192868132862764"/>
        </c:manualLayout>
      </c:layout>
      <c:txPr>
        <a:bodyPr/>
        <a:lstStyle/>
        <a:p>
          <a:pPr>
            <a:defRPr sz="1050">
              <a:latin typeface="Times New Roman" pitchFamily="18" charset="0"/>
              <a:cs typeface="Times New Roman" pitchFamily="18" charset="0"/>
            </a:defRPr>
          </a:pPr>
          <a:endParaRPr lang="ru-RU"/>
        </a:p>
      </c:txPr>
    </c:legend>
    <c:plotVisOnly val="1"/>
  </c:chart>
  <c:spPr>
    <a:ln>
      <a:noFill/>
    </a:ln>
  </c:spPr>
  <c:externalData r:id="rId1"/>
</c:chartSpace>
</file>

<file path=word/charts/chart53.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manualLayout>
          <c:layoutTarget val="inner"/>
          <c:xMode val="edge"/>
          <c:yMode val="edge"/>
          <c:x val="1.2759170653907555E-2"/>
          <c:y val="9.6850258058828007E-2"/>
          <c:w val="0.82284668394609861"/>
          <c:h val="0.8245066780445548"/>
        </c:manualLayout>
      </c:layout>
      <c:pie3DChart>
        <c:varyColors val="1"/>
        <c:ser>
          <c:idx val="0"/>
          <c:order val="0"/>
          <c:tx>
            <c:strRef>
              <c:f>Лист1!$B$1</c:f>
              <c:strCache>
                <c:ptCount val="1"/>
                <c:pt idx="0">
                  <c:v>Продажи</c:v>
                </c:pt>
              </c:strCache>
            </c:strRef>
          </c:tx>
          <c:explosion val="25"/>
          <c:dLbls>
            <c:showVal val="1"/>
            <c:showLeaderLines val="1"/>
          </c:dLbls>
          <c:cat>
            <c:strRef>
              <c:f>Лист1!$A$2:$A$27</c:f>
              <c:strCache>
                <c:ptCount val="26"/>
                <c:pt idx="0">
                  <c:v>Кв. 1</c:v>
                </c:pt>
                <c:pt idx="1">
                  <c:v>Кв. 2</c:v>
                </c:pt>
                <c:pt idx="2">
                  <c:v>Кв. 3</c:v>
                </c:pt>
                <c:pt idx="3">
                  <c:v>Кв. 4</c:v>
                </c:pt>
                <c:pt idx="4">
                  <c:v>Кв. 5</c:v>
                </c:pt>
                <c:pt idx="5">
                  <c:v>Кв. 6</c:v>
                </c:pt>
                <c:pt idx="6">
                  <c:v>Кв. 7</c:v>
                </c:pt>
                <c:pt idx="7">
                  <c:v>Кв. 8</c:v>
                </c:pt>
                <c:pt idx="8">
                  <c:v>Кв. 9</c:v>
                </c:pt>
                <c:pt idx="9">
                  <c:v>Кв. 10</c:v>
                </c:pt>
                <c:pt idx="10">
                  <c:v>Кв. 11</c:v>
                </c:pt>
                <c:pt idx="11">
                  <c:v>Кв. 12</c:v>
                </c:pt>
                <c:pt idx="12">
                  <c:v>Кв. 13</c:v>
                </c:pt>
                <c:pt idx="13">
                  <c:v>Кв. 14</c:v>
                </c:pt>
                <c:pt idx="14">
                  <c:v>Кв. 15</c:v>
                </c:pt>
                <c:pt idx="15">
                  <c:v>Кв. 16</c:v>
                </c:pt>
                <c:pt idx="16">
                  <c:v>Кв. 17</c:v>
                </c:pt>
                <c:pt idx="17">
                  <c:v>Кв. 18</c:v>
                </c:pt>
                <c:pt idx="18">
                  <c:v>Кв. 19</c:v>
                </c:pt>
                <c:pt idx="19">
                  <c:v>Кв. 20</c:v>
                </c:pt>
                <c:pt idx="20">
                  <c:v>Кв. 21</c:v>
                </c:pt>
                <c:pt idx="21">
                  <c:v>Кв. 22</c:v>
                </c:pt>
                <c:pt idx="22">
                  <c:v>Кв. 23</c:v>
                </c:pt>
                <c:pt idx="23">
                  <c:v>Кв. 24</c:v>
                </c:pt>
                <c:pt idx="24">
                  <c:v>Кв. 25</c:v>
                </c:pt>
                <c:pt idx="25">
                  <c:v>Кв. 26</c:v>
                </c:pt>
              </c:strCache>
            </c:strRef>
          </c:cat>
          <c:val>
            <c:numRef>
              <c:f>Лист1!$B$2:$B$27</c:f>
              <c:numCache>
                <c:formatCode>General</c:formatCode>
                <c:ptCount val="26"/>
                <c:pt idx="0">
                  <c:v>153</c:v>
                </c:pt>
                <c:pt idx="1">
                  <c:v>5</c:v>
                </c:pt>
                <c:pt idx="2">
                  <c:v>11</c:v>
                </c:pt>
                <c:pt idx="3">
                  <c:v>6</c:v>
                </c:pt>
                <c:pt idx="4">
                  <c:v>15</c:v>
                </c:pt>
                <c:pt idx="5">
                  <c:v>124</c:v>
                </c:pt>
                <c:pt idx="6">
                  <c:v>4</c:v>
                </c:pt>
                <c:pt idx="7">
                  <c:v>28</c:v>
                </c:pt>
                <c:pt idx="8">
                  <c:v>56</c:v>
                </c:pt>
                <c:pt idx="9">
                  <c:v>5</c:v>
                </c:pt>
                <c:pt idx="10">
                  <c:v>3</c:v>
                </c:pt>
                <c:pt idx="11">
                  <c:v>32</c:v>
                </c:pt>
                <c:pt idx="12">
                  <c:v>8</c:v>
                </c:pt>
                <c:pt idx="13">
                  <c:v>0</c:v>
                </c:pt>
                <c:pt idx="14">
                  <c:v>132</c:v>
                </c:pt>
                <c:pt idx="15">
                  <c:v>1</c:v>
                </c:pt>
                <c:pt idx="16">
                  <c:v>94</c:v>
                </c:pt>
                <c:pt idx="17">
                  <c:v>2</c:v>
                </c:pt>
                <c:pt idx="18">
                  <c:v>8</c:v>
                </c:pt>
                <c:pt idx="19">
                  <c:v>78</c:v>
                </c:pt>
                <c:pt idx="20">
                  <c:v>0</c:v>
                </c:pt>
                <c:pt idx="21">
                  <c:v>0</c:v>
                </c:pt>
                <c:pt idx="22">
                  <c:v>5</c:v>
                </c:pt>
                <c:pt idx="23">
                  <c:v>6</c:v>
                </c:pt>
                <c:pt idx="24">
                  <c:v>6</c:v>
                </c:pt>
                <c:pt idx="25">
                  <c:v>14</c:v>
                </c:pt>
              </c:numCache>
            </c:numRef>
          </c:val>
        </c:ser>
      </c:pie3DChart>
    </c:plotArea>
    <c:legend>
      <c:legendPos val="r"/>
      <c:layout>
        <c:manualLayout>
          <c:xMode val="edge"/>
          <c:yMode val="edge"/>
          <c:x val="0.8885890565762613"/>
          <c:y val="1.7769112194309041E-2"/>
          <c:w val="9.7522054534850244E-2"/>
          <c:h val="0.98223088780569057"/>
        </c:manualLayout>
      </c:layout>
    </c:legend>
    <c:plotVisOnly val="1"/>
  </c:chart>
  <c:spPr>
    <a:ln>
      <a:noFill/>
    </a:ln>
  </c:spPr>
  <c:externalData r:id="rId1"/>
</c:chartSpace>
</file>

<file path=word/charts/chart54.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latin typeface="Times New Roman" pitchFamily="18" charset="0"/>
                <a:cs typeface="Times New Roman" pitchFamily="18" charset="0"/>
              </a:rPr>
              <a:t>Ключевые факторы конкурентоспособности по мнению представителей бизнеса</a:t>
            </a:r>
          </a:p>
        </c:rich>
      </c:tx>
    </c:title>
    <c:view3D>
      <c:rotX val="30"/>
      <c:perspective val="30"/>
    </c:view3D>
    <c:plotArea>
      <c:layout/>
      <c:pie3DChart>
        <c:varyColors val="1"/>
        <c:ser>
          <c:idx val="0"/>
          <c:order val="0"/>
          <c:tx>
            <c:strRef>
              <c:f>Лист1!$B$1</c:f>
              <c:strCache>
                <c:ptCount val="1"/>
                <c:pt idx="0">
                  <c:v>Ключевые факторы конкурентоспособности по мнению представителей бизнеса</c:v>
                </c:pt>
              </c:strCache>
            </c:strRef>
          </c:tx>
          <c:dLbls>
            <c:showVal val="1"/>
            <c:showLeaderLines val="1"/>
          </c:dLbls>
          <c:cat>
            <c:strRef>
              <c:f>Лист1!$A$2:$A$8</c:f>
              <c:strCache>
                <c:ptCount val="7"/>
                <c:pt idx="0">
                  <c:v>Низкая цена</c:v>
                </c:pt>
                <c:pt idx="1">
                  <c:v>Высокое качество</c:v>
                </c:pt>
                <c:pt idx="2">
                  <c:v>Уникальность продукции</c:v>
                </c:pt>
                <c:pt idx="3">
                  <c:v>Предложение сопутствующих услуг, товаров, сервисов</c:v>
                </c:pt>
                <c:pt idx="4">
                  <c:v>Доверительные отношения с клиентами</c:v>
                </c:pt>
                <c:pt idx="5">
                  <c:v>Доверительные отношения с поставщиками</c:v>
                </c:pt>
                <c:pt idx="6">
                  <c:v>Другое</c:v>
                </c:pt>
              </c:strCache>
            </c:strRef>
          </c:cat>
          <c:val>
            <c:numRef>
              <c:f>Лист1!$B$2:$B$8</c:f>
              <c:numCache>
                <c:formatCode>0.00%</c:formatCode>
                <c:ptCount val="7"/>
                <c:pt idx="0">
                  <c:v>0.19800000000000001</c:v>
                </c:pt>
                <c:pt idx="1">
                  <c:v>0.56699999999999995</c:v>
                </c:pt>
                <c:pt idx="2">
                  <c:v>1.6000000000000021E-2</c:v>
                </c:pt>
                <c:pt idx="3">
                  <c:v>1.2999999999999998E-2</c:v>
                </c:pt>
                <c:pt idx="4">
                  <c:v>0.13100000000000001</c:v>
                </c:pt>
                <c:pt idx="5">
                  <c:v>6.9000000000000034E-2</c:v>
                </c:pt>
                <c:pt idx="6">
                  <c:v>6.0000000000000114E-3</c:v>
                </c:pt>
              </c:numCache>
            </c:numRef>
          </c:val>
        </c:ser>
      </c:pie3DChart>
    </c:plotArea>
    <c:legend>
      <c:legendPos val="r"/>
    </c:legend>
    <c:plotVisOnly val="1"/>
  </c:chart>
  <c:spPr>
    <a:ln>
      <a:noFill/>
    </a:ln>
  </c:spPr>
  <c:externalData r:id="rId1"/>
</c:chartSpace>
</file>

<file path=word/charts/chart55.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Лист1!$B$1</c:f>
              <c:strCache>
                <c:ptCount val="1"/>
                <c:pt idx="0">
                  <c:v>1</c:v>
                </c:pt>
              </c:strCache>
            </c:strRef>
          </c:tx>
          <c:cat>
            <c:strRef>
              <c:f>Лист1!$A$2:$A$4</c:f>
              <c:strCache>
                <c:ptCount val="3"/>
                <c:pt idx="0">
                  <c:v>Уровень понятности</c:v>
                </c:pt>
                <c:pt idx="1">
                  <c:v>Уровень доступности</c:v>
                </c:pt>
                <c:pt idx="2">
                  <c:v>Удобство получения</c:v>
                </c:pt>
              </c:strCache>
            </c:strRef>
          </c:cat>
          <c:val>
            <c:numRef>
              <c:f>Лист1!$B$2:$B$4</c:f>
              <c:numCache>
                <c:formatCode>General</c:formatCode>
                <c:ptCount val="3"/>
                <c:pt idx="0">
                  <c:v>32.200000000000003</c:v>
                </c:pt>
                <c:pt idx="1">
                  <c:v>22.4</c:v>
                </c:pt>
                <c:pt idx="2">
                  <c:v>23.2</c:v>
                </c:pt>
              </c:numCache>
            </c:numRef>
          </c:val>
        </c:ser>
        <c:ser>
          <c:idx val="1"/>
          <c:order val="1"/>
          <c:tx>
            <c:strRef>
              <c:f>Лист1!$C$1</c:f>
              <c:strCache>
                <c:ptCount val="1"/>
                <c:pt idx="0">
                  <c:v>2</c:v>
                </c:pt>
              </c:strCache>
            </c:strRef>
          </c:tx>
          <c:cat>
            <c:strRef>
              <c:f>Лист1!$A$2:$A$4</c:f>
              <c:strCache>
                <c:ptCount val="3"/>
                <c:pt idx="0">
                  <c:v>Уровень понятности</c:v>
                </c:pt>
                <c:pt idx="1">
                  <c:v>Уровень доступности</c:v>
                </c:pt>
                <c:pt idx="2">
                  <c:v>Удобство получения</c:v>
                </c:pt>
              </c:strCache>
            </c:strRef>
          </c:cat>
          <c:val>
            <c:numRef>
              <c:f>Лист1!$C$2:$C$4</c:f>
              <c:numCache>
                <c:formatCode>General</c:formatCode>
                <c:ptCount val="3"/>
                <c:pt idx="0">
                  <c:v>24</c:v>
                </c:pt>
                <c:pt idx="1">
                  <c:v>22.6</c:v>
                </c:pt>
                <c:pt idx="2">
                  <c:v>36.200000000000003</c:v>
                </c:pt>
              </c:numCache>
            </c:numRef>
          </c:val>
        </c:ser>
        <c:ser>
          <c:idx val="2"/>
          <c:order val="2"/>
          <c:tx>
            <c:strRef>
              <c:f>Лист1!$D$1</c:f>
              <c:strCache>
                <c:ptCount val="1"/>
                <c:pt idx="0">
                  <c:v>3</c:v>
                </c:pt>
              </c:strCache>
            </c:strRef>
          </c:tx>
          <c:cat>
            <c:strRef>
              <c:f>Лист1!$A$2:$A$4</c:f>
              <c:strCache>
                <c:ptCount val="3"/>
                <c:pt idx="0">
                  <c:v>Уровень понятности</c:v>
                </c:pt>
                <c:pt idx="1">
                  <c:v>Уровень доступности</c:v>
                </c:pt>
                <c:pt idx="2">
                  <c:v>Удобство получения</c:v>
                </c:pt>
              </c:strCache>
            </c:strRef>
          </c:cat>
          <c:val>
            <c:numRef>
              <c:f>Лист1!$D$2:$D$4</c:f>
              <c:numCache>
                <c:formatCode>General</c:formatCode>
                <c:ptCount val="3"/>
                <c:pt idx="0">
                  <c:v>26.9</c:v>
                </c:pt>
                <c:pt idx="1">
                  <c:v>32.800000000000004</c:v>
                </c:pt>
                <c:pt idx="2">
                  <c:v>16.8</c:v>
                </c:pt>
              </c:numCache>
            </c:numRef>
          </c:val>
        </c:ser>
        <c:ser>
          <c:idx val="3"/>
          <c:order val="3"/>
          <c:tx>
            <c:strRef>
              <c:f>Лист1!$E$1</c:f>
              <c:strCache>
                <c:ptCount val="1"/>
                <c:pt idx="0">
                  <c:v>4</c:v>
                </c:pt>
              </c:strCache>
            </c:strRef>
          </c:tx>
          <c:cat>
            <c:strRef>
              <c:f>Лист1!$A$2:$A$4</c:f>
              <c:strCache>
                <c:ptCount val="3"/>
                <c:pt idx="0">
                  <c:v>Уровень понятности</c:v>
                </c:pt>
                <c:pt idx="1">
                  <c:v>Уровень доступности</c:v>
                </c:pt>
                <c:pt idx="2">
                  <c:v>Удобство получения</c:v>
                </c:pt>
              </c:strCache>
            </c:strRef>
          </c:cat>
          <c:val>
            <c:numRef>
              <c:f>Лист1!$E$2:$E$4</c:f>
              <c:numCache>
                <c:formatCode>General</c:formatCode>
                <c:ptCount val="3"/>
                <c:pt idx="0">
                  <c:v>15.6</c:v>
                </c:pt>
                <c:pt idx="1">
                  <c:v>20.9</c:v>
                </c:pt>
                <c:pt idx="2">
                  <c:v>22.5</c:v>
                </c:pt>
              </c:numCache>
            </c:numRef>
          </c:val>
        </c:ser>
        <c:ser>
          <c:idx val="4"/>
          <c:order val="4"/>
          <c:tx>
            <c:strRef>
              <c:f>Лист1!$F$1</c:f>
              <c:strCache>
                <c:ptCount val="1"/>
                <c:pt idx="0">
                  <c:v>5</c:v>
                </c:pt>
              </c:strCache>
            </c:strRef>
          </c:tx>
          <c:cat>
            <c:strRef>
              <c:f>Лист1!$A$2:$A$4</c:f>
              <c:strCache>
                <c:ptCount val="3"/>
                <c:pt idx="0">
                  <c:v>Уровень понятности</c:v>
                </c:pt>
                <c:pt idx="1">
                  <c:v>Уровень доступности</c:v>
                </c:pt>
                <c:pt idx="2">
                  <c:v>Удобство получения</c:v>
                </c:pt>
              </c:strCache>
            </c:strRef>
          </c:cat>
          <c:val>
            <c:numRef>
              <c:f>Лист1!$F$2:$F$4</c:f>
              <c:numCache>
                <c:formatCode>General</c:formatCode>
                <c:ptCount val="3"/>
                <c:pt idx="0">
                  <c:v>1.4</c:v>
                </c:pt>
                <c:pt idx="1">
                  <c:v>1.4</c:v>
                </c:pt>
                <c:pt idx="2">
                  <c:v>1.3</c:v>
                </c:pt>
              </c:numCache>
            </c:numRef>
          </c:val>
        </c:ser>
        <c:shape val="box"/>
        <c:axId val="144929152"/>
        <c:axId val="144930688"/>
        <c:axId val="0"/>
      </c:bar3DChart>
      <c:catAx>
        <c:axId val="144929152"/>
        <c:scaling>
          <c:orientation val="minMax"/>
        </c:scaling>
        <c:axPos val="b"/>
        <c:tickLblPos val="nextTo"/>
        <c:crossAx val="144930688"/>
        <c:crosses val="autoZero"/>
        <c:auto val="1"/>
        <c:lblAlgn val="ctr"/>
        <c:lblOffset val="100"/>
      </c:catAx>
      <c:valAx>
        <c:axId val="144930688"/>
        <c:scaling>
          <c:orientation val="minMax"/>
        </c:scaling>
        <c:axPos val="l"/>
        <c:majorGridlines/>
        <c:numFmt formatCode="General" sourceLinked="1"/>
        <c:tickLblPos val="nextTo"/>
        <c:crossAx val="144929152"/>
        <c:crosses val="autoZero"/>
        <c:crossBetween val="between"/>
      </c:valAx>
    </c:plotArea>
    <c:legend>
      <c:legendPos val="r"/>
    </c:legend>
    <c:plotVisOnly val="1"/>
  </c:chart>
  <c:spPr>
    <a:ln>
      <a:noFill/>
    </a:ln>
  </c:sp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manualLayout>
          <c:layoutTarget val="inner"/>
          <c:xMode val="edge"/>
          <c:yMode val="edge"/>
          <c:x val="0"/>
          <c:y val="2.9761904761904812E-3"/>
          <c:w val="0.70600102070574511"/>
          <c:h val="0.98908730158729108"/>
        </c:manualLayout>
      </c:layout>
      <c:pie3DChart>
        <c:varyColors val="1"/>
        <c:ser>
          <c:idx val="0"/>
          <c:order val="0"/>
          <c:tx>
            <c:strRef>
              <c:f>Лист1!$B$1</c:f>
              <c:strCache>
                <c:ptCount val="1"/>
                <c:pt idx="0">
                  <c:v>Продажи</c:v>
                </c:pt>
              </c:strCache>
            </c:strRef>
          </c:tx>
          <c:explosion val="25"/>
          <c:dLbls>
            <c:txPr>
              <a:bodyPr/>
              <a:lstStyle/>
              <a:p>
                <a:pPr>
                  <a:defRPr sz="1400">
                    <a:latin typeface="Times New Roman" pitchFamily="18" charset="0"/>
                    <a:cs typeface="Times New Roman" pitchFamily="18" charset="0"/>
                  </a:defRPr>
                </a:pPr>
                <a:endParaRPr lang="ru-RU"/>
              </a:p>
            </c:txPr>
            <c:showVal val="1"/>
            <c:showLeaderLines val="1"/>
          </c:dLbls>
          <c:cat>
            <c:strRef>
              <c:f>Лист1!$A$2:$A$5</c:f>
              <c:strCache>
                <c:ptCount val="4"/>
                <c:pt idx="0">
                  <c:v>удовлетворен</c:v>
                </c:pt>
                <c:pt idx="1">
                  <c:v>скорее удовлетворен</c:v>
                </c:pt>
                <c:pt idx="2">
                  <c:v>скорее  не удовлетворен</c:v>
                </c:pt>
                <c:pt idx="3">
                  <c:v>не удовлетворен</c:v>
                </c:pt>
              </c:strCache>
            </c:strRef>
          </c:cat>
          <c:val>
            <c:numRef>
              <c:f>Лист1!$B$2:$B$5</c:f>
              <c:numCache>
                <c:formatCode>General</c:formatCode>
                <c:ptCount val="4"/>
                <c:pt idx="0">
                  <c:v>1926</c:v>
                </c:pt>
                <c:pt idx="1">
                  <c:v>784</c:v>
                </c:pt>
                <c:pt idx="2">
                  <c:v>215</c:v>
                </c:pt>
                <c:pt idx="3">
                  <c:v>53</c:v>
                </c:pt>
              </c:numCache>
            </c:numRef>
          </c:val>
        </c:ser>
      </c:pie3DChart>
    </c:plotArea>
    <c:legend>
      <c:legendPos val="r"/>
    </c:legend>
    <c:plotVisOnly val="1"/>
  </c:chart>
  <c:spPr>
    <a:ln>
      <a:noFill/>
    </a:ln>
  </c:sp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manualLayout>
          <c:layoutTarget val="inner"/>
          <c:xMode val="edge"/>
          <c:yMode val="edge"/>
          <c:x val="2.0315573022790216E-4"/>
          <c:y val="5.9335406538661456E-2"/>
          <c:w val="0.69502871382783504"/>
          <c:h val="0.86309523809524891"/>
        </c:manualLayout>
      </c:layout>
      <c:pie3DChart>
        <c:varyColors val="1"/>
        <c:ser>
          <c:idx val="0"/>
          <c:order val="0"/>
          <c:tx>
            <c:strRef>
              <c:f>Лист1!$B$1</c:f>
              <c:strCache>
                <c:ptCount val="1"/>
                <c:pt idx="0">
                  <c:v>Столбец1</c:v>
                </c:pt>
              </c:strCache>
            </c:strRef>
          </c:tx>
          <c:explosion val="25"/>
          <c:dPt>
            <c:idx val="0"/>
            <c:explosion val="21"/>
          </c:dPt>
          <c:dLbls>
            <c:txPr>
              <a:bodyPr/>
              <a:lstStyle/>
              <a:p>
                <a:pPr>
                  <a:defRPr sz="1400" baseline="0">
                    <a:latin typeface="Times New Roman" pitchFamily="18" charset="0"/>
                    <a:cs typeface="Times New Roman" pitchFamily="18" charset="0"/>
                  </a:defRPr>
                </a:pPr>
                <a:endParaRPr lang="ru-RU"/>
              </a:p>
            </c:txPr>
            <c:showVal val="1"/>
            <c:showLeaderLines val="1"/>
          </c:dLbls>
          <c:cat>
            <c:strRef>
              <c:f>Лист1!$A$2:$A$5</c:f>
              <c:strCache>
                <c:ptCount val="4"/>
                <c:pt idx="0">
                  <c:v>Избыточно (много)</c:v>
                </c:pt>
                <c:pt idx="1">
                  <c:v>достаточно</c:v>
                </c:pt>
                <c:pt idx="2">
                  <c:v>мало</c:v>
                </c:pt>
                <c:pt idx="3">
                  <c:v>нет совсем</c:v>
                </c:pt>
              </c:strCache>
            </c:strRef>
          </c:cat>
          <c:val>
            <c:numRef>
              <c:f>Лист1!$B$2:$B$5</c:f>
              <c:numCache>
                <c:formatCode>General</c:formatCode>
                <c:ptCount val="4"/>
                <c:pt idx="0">
                  <c:v>1057</c:v>
                </c:pt>
                <c:pt idx="1">
                  <c:v>1469</c:v>
                </c:pt>
                <c:pt idx="2">
                  <c:v>450</c:v>
                </c:pt>
                <c:pt idx="3">
                  <c:v>5</c:v>
                </c:pt>
              </c:numCache>
            </c:numRef>
          </c:val>
        </c:ser>
      </c:pie3DChart>
      <c:spPr>
        <a:ln>
          <a:noFill/>
        </a:ln>
      </c:spPr>
    </c:plotArea>
    <c:legend>
      <c:legendPos val="r"/>
      <c:layout>
        <c:manualLayout>
          <c:xMode val="edge"/>
          <c:yMode val="edge"/>
          <c:x val="0.72886840029083688"/>
          <c:y val="0.31018985126859488"/>
          <c:w val="0.25803402276090726"/>
          <c:h val="0.40184251968503937"/>
        </c:manualLayout>
      </c:layout>
    </c:legend>
    <c:plotVisOnly val="1"/>
  </c:chart>
  <c:spPr>
    <a:ln>
      <a:noFill/>
    </a:ln>
  </c:sp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manualLayout>
          <c:layoutTarget val="inner"/>
          <c:xMode val="edge"/>
          <c:yMode val="edge"/>
          <c:x val="0"/>
          <c:y val="2.9761904761904812E-3"/>
          <c:w val="0.70600102070574511"/>
          <c:h val="0.98908730158729086"/>
        </c:manualLayout>
      </c:layout>
      <c:pie3DChart>
        <c:varyColors val="1"/>
        <c:ser>
          <c:idx val="0"/>
          <c:order val="0"/>
          <c:tx>
            <c:strRef>
              <c:f>Лист1!$B$1</c:f>
              <c:strCache>
                <c:ptCount val="1"/>
                <c:pt idx="0">
                  <c:v>Продажи</c:v>
                </c:pt>
              </c:strCache>
            </c:strRef>
          </c:tx>
          <c:explosion val="25"/>
          <c:dLbls>
            <c:txPr>
              <a:bodyPr/>
              <a:lstStyle/>
              <a:p>
                <a:pPr>
                  <a:defRPr sz="1400">
                    <a:latin typeface="Times New Roman" pitchFamily="18" charset="0"/>
                    <a:cs typeface="Times New Roman" pitchFamily="18" charset="0"/>
                  </a:defRPr>
                </a:pPr>
                <a:endParaRPr lang="ru-RU"/>
              </a:p>
            </c:txPr>
            <c:showVal val="1"/>
            <c:showLeaderLines val="1"/>
          </c:dLbls>
          <c:cat>
            <c:strRef>
              <c:f>Лист1!$A$2:$A$5</c:f>
              <c:strCache>
                <c:ptCount val="4"/>
                <c:pt idx="0">
                  <c:v>удовлетворен</c:v>
                </c:pt>
                <c:pt idx="1">
                  <c:v>скорее удовлетворен</c:v>
                </c:pt>
                <c:pt idx="2">
                  <c:v>скорее  не удовлетворен</c:v>
                </c:pt>
                <c:pt idx="3">
                  <c:v>не удовлетворен</c:v>
                </c:pt>
              </c:strCache>
            </c:strRef>
          </c:cat>
          <c:val>
            <c:numRef>
              <c:f>Лист1!$B$2:$B$5</c:f>
              <c:numCache>
                <c:formatCode>General</c:formatCode>
                <c:ptCount val="4"/>
                <c:pt idx="0">
                  <c:v>2224</c:v>
                </c:pt>
                <c:pt idx="1">
                  <c:v>683</c:v>
                </c:pt>
                <c:pt idx="2">
                  <c:v>58</c:v>
                </c:pt>
                <c:pt idx="3">
                  <c:v>15</c:v>
                </c:pt>
              </c:numCache>
            </c:numRef>
          </c:val>
        </c:ser>
      </c:pie3DChart>
    </c:plotArea>
    <c:legend>
      <c:legendPos val="r"/>
    </c:legend>
    <c:plotVisOnly val="1"/>
  </c:chart>
  <c:spPr>
    <a:ln>
      <a:noFill/>
    </a:ln>
  </c:sp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5.0972844281062066E-2"/>
          <c:y val="0"/>
          <c:w val="0.94902715571893759"/>
          <c:h val="0.79449971426004462"/>
        </c:manualLayout>
      </c:layout>
      <c:lineChart>
        <c:grouping val="standard"/>
        <c:ser>
          <c:idx val="0"/>
          <c:order val="0"/>
          <c:tx>
            <c:strRef>
              <c:f>Лист1!$B$1</c:f>
              <c:strCache>
                <c:ptCount val="1"/>
                <c:pt idx="0">
                  <c:v>Ряд 1</c:v>
                </c:pt>
              </c:strCache>
            </c:strRef>
          </c:tx>
          <c:dLbls>
            <c:dLbl>
              <c:idx val="0"/>
              <c:layout>
                <c:manualLayout>
                  <c:x val="-4.8655896813741183E-2"/>
                  <c:y val="-7.6459751420132213E-2"/>
                </c:manualLayout>
              </c:layout>
              <c:showVal val="1"/>
            </c:dLbl>
            <c:dLbl>
              <c:idx val="1"/>
              <c:layout>
                <c:manualLayout>
                  <c:x val="-4.6338949346420126E-2"/>
                  <c:y val="-7.6459751420132227E-2"/>
                </c:manualLayout>
              </c:layout>
              <c:showVal val="1"/>
            </c:dLbl>
            <c:dLbl>
              <c:idx val="2"/>
              <c:layout>
                <c:manualLayout>
                  <c:x val="-4.1705054411778117E-2"/>
                  <c:y val="7.6459751420132213E-2"/>
                </c:manualLayout>
              </c:layout>
              <c:showVal val="1"/>
            </c:dLbl>
            <c:txPr>
              <a:bodyPr/>
              <a:lstStyle/>
              <a:p>
                <a:pPr>
                  <a:defRPr b="1">
                    <a:solidFill>
                      <a:srgbClr val="C00000"/>
                    </a:solidFill>
                    <a:latin typeface="Times New Roman" pitchFamily="18" charset="0"/>
                    <a:cs typeface="Times New Roman" pitchFamily="18" charset="0"/>
                  </a:defRPr>
                </a:pPr>
                <a:endParaRPr lang="ru-RU"/>
              </a:p>
            </c:txPr>
            <c:showVal val="1"/>
          </c:dLbls>
          <c:cat>
            <c:strRef>
              <c:f>Лист1!$A$2:$A$4</c:f>
              <c:strCache>
                <c:ptCount val="3"/>
                <c:pt idx="0">
                  <c:v>2016 год</c:v>
                </c:pt>
                <c:pt idx="1">
                  <c:v>2017 год</c:v>
                </c:pt>
                <c:pt idx="2">
                  <c:v>2018 год</c:v>
                </c:pt>
              </c:strCache>
            </c:strRef>
          </c:cat>
          <c:val>
            <c:numRef>
              <c:f>Лист1!$B$2:$B$4</c:f>
              <c:numCache>
                <c:formatCode>General</c:formatCode>
                <c:ptCount val="3"/>
                <c:pt idx="0">
                  <c:v>6293</c:v>
                </c:pt>
                <c:pt idx="1">
                  <c:v>6394</c:v>
                </c:pt>
                <c:pt idx="2">
                  <c:v>7467</c:v>
                </c:pt>
              </c:numCache>
            </c:numRef>
          </c:val>
        </c:ser>
        <c:marker val="1"/>
        <c:axId val="126255872"/>
        <c:axId val="126257408"/>
      </c:lineChart>
      <c:catAx>
        <c:axId val="126255872"/>
        <c:scaling>
          <c:orientation val="minMax"/>
        </c:scaling>
        <c:axPos val="b"/>
        <c:tickLblPos val="nextTo"/>
        <c:txPr>
          <a:bodyPr/>
          <a:lstStyle/>
          <a:p>
            <a:pPr>
              <a:defRPr b="1">
                <a:latin typeface="Times New Roman" pitchFamily="18" charset="0"/>
                <a:cs typeface="Times New Roman" pitchFamily="18" charset="0"/>
              </a:defRPr>
            </a:pPr>
            <a:endParaRPr lang="ru-RU"/>
          </a:p>
        </c:txPr>
        <c:crossAx val="126257408"/>
        <c:crosses val="autoZero"/>
        <c:auto val="1"/>
        <c:lblAlgn val="ctr"/>
        <c:lblOffset val="100"/>
      </c:catAx>
      <c:valAx>
        <c:axId val="126257408"/>
        <c:scaling>
          <c:orientation val="minMax"/>
        </c:scaling>
        <c:delete val="1"/>
        <c:axPos val="l"/>
        <c:numFmt formatCode="General" sourceLinked="1"/>
        <c:tickLblPos val="none"/>
        <c:crossAx val="126255872"/>
        <c:crosses val="autoZero"/>
        <c:crossBetween val="between"/>
      </c:valAx>
      <c:spPr>
        <a:noFill/>
        <a:ln w="25400">
          <a:noFill/>
        </a:ln>
      </c:spPr>
    </c:plotArea>
    <c:plotVisOnly val="1"/>
  </c:chart>
  <c:spPr>
    <a:ln>
      <a:noFill/>
    </a:ln>
  </c:sp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51ABEC-9F3D-4ADE-B54D-63C480979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782</TotalTime>
  <Pages>32</Pages>
  <Words>49490</Words>
  <Characters>282093</Characters>
  <Application>Microsoft Office Word</Application>
  <DocSecurity>0</DocSecurity>
  <Lines>2350</Lines>
  <Paragraphs>661</Paragraphs>
  <ScaleCrop>false</ScaleCrop>
  <HeadingPairs>
    <vt:vector size="2" baseType="variant">
      <vt:variant>
        <vt:lpstr>Название</vt:lpstr>
      </vt:variant>
      <vt:variant>
        <vt:i4>1</vt:i4>
      </vt:variant>
    </vt:vector>
  </HeadingPairs>
  <TitlesOfParts>
    <vt:vector size="1" baseType="lpstr">
      <vt:lpstr/>
    </vt:vector>
  </TitlesOfParts>
  <Company>amoulb</Company>
  <LinksUpToDate>false</LinksUpToDate>
  <CharactersWithSpaces>330922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amoulb</dc:creator>
  <cp:lastModifiedBy>amoulb</cp:lastModifiedBy>
  <cp:revision>179</cp:revision>
  <cp:lastPrinted>2019-02-11T05:26:00Z</cp:lastPrinted>
  <dcterms:created xsi:type="dcterms:W3CDTF">2019-02-07T19:11:00Z</dcterms:created>
  <dcterms:modified xsi:type="dcterms:W3CDTF">2019-02-11T10:56:00Z</dcterms:modified>
</cp:coreProperties>
</file>