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7" w:rsidRDefault="00690217" w:rsidP="006902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 с обращениями граждан</w:t>
      </w:r>
    </w:p>
    <w:p w:rsidR="00690217" w:rsidRDefault="00690217" w:rsidP="006902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Совете муниципального образования Усть-Лабинский район</w:t>
      </w:r>
    </w:p>
    <w:p w:rsidR="00690217" w:rsidRDefault="00690217" w:rsidP="006902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2022 года.</w:t>
      </w:r>
    </w:p>
    <w:p w:rsidR="00690217" w:rsidRDefault="00690217" w:rsidP="0069021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0217" w:rsidRDefault="00690217" w:rsidP="0069021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0217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депутатской работы является работа с населением. Это приёмы граждан, рассмотрение жалоб и обращений, проведение встреч, взаимодействие со службами и предприятиями.</w:t>
      </w:r>
    </w:p>
    <w:p w:rsidR="00B801A4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личного приёма граждан депутаты осуществляют самостоятельно. Сформированный график приёмов расположен в открытом доступе на официальном сайте администрации муниципального образования Усть-Лабинский район</w:t>
      </w:r>
      <w:r>
        <w:rPr>
          <w:rFonts w:ascii="Times New Roman" w:hAnsi="Times New Roman"/>
          <w:szCs w:val="28"/>
        </w:rPr>
        <w:t xml:space="preserve"> </w:t>
      </w:r>
      <w:hyperlink r:id="rId5" w:history="1">
        <w:r w:rsidRPr="007C781B">
          <w:rPr>
            <w:rStyle w:val="a3"/>
            <w:rFonts w:ascii="Times New Roman" w:hAnsi="Times New Roman"/>
          </w:rPr>
          <w:t>http://www.adminustlabinsk.ru/</w:t>
        </w:r>
      </w:hyperlink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«Совет района»</w:t>
      </w:r>
      <w:r>
        <w:rPr>
          <w:rFonts w:ascii="Times New Roman" w:hAnsi="Times New Roman"/>
        </w:rPr>
        <w:t xml:space="preserve"> </w:t>
      </w:r>
      <w:hyperlink r:id="rId6" w:history="1">
        <w:r w:rsidRPr="007C781B">
          <w:rPr>
            <w:rStyle w:val="a3"/>
            <w:rFonts w:ascii="Times New Roman" w:hAnsi="Times New Roman"/>
          </w:rPr>
          <w:t>http://www.adminustlabinsk.ru/information/sovet/deyatelnost-soveta/grafik-priema-grazhdan/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690217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одно обращение граждан не осталось без внимания.</w:t>
      </w:r>
    </w:p>
    <w:p w:rsidR="00690217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 2022 года в адрес председателя Совета в ходе личного приема устных </w:t>
      </w:r>
      <w:r w:rsidR="007C781B">
        <w:rPr>
          <w:rFonts w:ascii="Times New Roman" w:hAnsi="Times New Roman"/>
          <w:sz w:val="28"/>
          <w:szCs w:val="28"/>
        </w:rPr>
        <w:t xml:space="preserve"> и письменных </w:t>
      </w:r>
      <w:r>
        <w:rPr>
          <w:rFonts w:ascii="Times New Roman" w:hAnsi="Times New Roman"/>
          <w:sz w:val="28"/>
          <w:szCs w:val="28"/>
        </w:rPr>
        <w:t>обращений</w:t>
      </w:r>
      <w:r w:rsidR="007C781B" w:rsidRPr="007C781B">
        <w:rPr>
          <w:rFonts w:ascii="Times New Roman" w:hAnsi="Times New Roman"/>
          <w:sz w:val="28"/>
          <w:szCs w:val="28"/>
        </w:rPr>
        <w:t xml:space="preserve"> </w:t>
      </w:r>
      <w:r w:rsidR="007C781B">
        <w:rPr>
          <w:rFonts w:ascii="Times New Roman" w:hAnsi="Times New Roman"/>
          <w:sz w:val="28"/>
          <w:szCs w:val="28"/>
        </w:rPr>
        <w:t>не поступило</w:t>
      </w:r>
      <w:r>
        <w:rPr>
          <w:rFonts w:ascii="Times New Roman" w:hAnsi="Times New Roman"/>
          <w:sz w:val="28"/>
          <w:szCs w:val="28"/>
        </w:rPr>
        <w:t xml:space="preserve">, в 1 полугодии 2021 года- 4.  Письменных обращений не поступало. В общую статистику не входят устные обращения граждан, поступающие непосредственно по телефону председателю Совета депутатов при личном обращении. </w:t>
      </w:r>
    </w:p>
    <w:p w:rsidR="00690217" w:rsidRDefault="00690217" w:rsidP="00690217">
      <w:pPr>
        <w:pStyle w:val="a5"/>
        <w:ind w:firstLine="708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освещается на сайте администрации муниципального образования Усть-Лабинский район</w:t>
      </w:r>
      <w:r>
        <w:t xml:space="preserve"> </w:t>
      </w:r>
      <w:hyperlink r:id="rId7" w:history="1">
        <w:r w:rsidRPr="007C781B">
          <w:rPr>
            <w:rStyle w:val="a3"/>
            <w:rFonts w:ascii="Times New Roman" w:hAnsi="Times New Roman"/>
            <w:szCs w:val="28"/>
          </w:rPr>
          <w:t>http://www.adminustlabinsk.ru/</w:t>
        </w:r>
      </w:hyperlink>
      <w:r>
        <w:t xml:space="preserve"> </w:t>
      </w:r>
    </w:p>
    <w:p w:rsidR="00EA340A" w:rsidRPr="007C781B" w:rsidRDefault="00690217" w:rsidP="00690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разделе «Совет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Деятельность Совета-</w:t>
      </w:r>
      <w:r>
        <w:t xml:space="preserve"> </w:t>
      </w:r>
      <w:hyperlink r:id="rId8" w:history="1">
        <w:r w:rsidRPr="007C781B">
          <w:rPr>
            <w:rStyle w:val="a3"/>
            <w:rFonts w:ascii="Times New Roman" w:hAnsi="Times New Roman" w:cs="Times New Roman"/>
          </w:rPr>
          <w:t>http://www.adminustlabinsk.ru/information/sovet/deyatelnost-soveta/informatsiya-o-rabote-deputatov/</w:t>
        </w:r>
      </w:hyperlink>
    </w:p>
    <w:sectPr w:rsidR="00EA340A" w:rsidRPr="007C781B" w:rsidSect="00CA253C">
      <w:pgSz w:w="11910" w:h="16840"/>
      <w:pgMar w:top="567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4D525B9"/>
    <w:multiLevelType w:val="multilevel"/>
    <w:tmpl w:val="AC1A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0217"/>
    <w:rsid w:val="004A5DED"/>
    <w:rsid w:val="0065138D"/>
    <w:rsid w:val="00690217"/>
    <w:rsid w:val="007C781B"/>
    <w:rsid w:val="00B801A4"/>
    <w:rsid w:val="00CA253C"/>
    <w:rsid w:val="00EA340A"/>
    <w:rsid w:val="00F0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17"/>
  </w:style>
  <w:style w:type="paragraph" w:styleId="1">
    <w:name w:val="heading 1"/>
    <w:basedOn w:val="a"/>
    <w:next w:val="a"/>
    <w:link w:val="10"/>
    <w:uiPriority w:val="99"/>
    <w:qFormat/>
    <w:rsid w:val="00690217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217"/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styleId="a3">
    <w:name w:val="Hyperlink"/>
    <w:basedOn w:val="a0"/>
    <w:semiHidden/>
    <w:unhideWhenUsed/>
    <w:rsid w:val="00690217"/>
    <w:rPr>
      <w:color w:val="0000FF"/>
      <w:u w:val="single"/>
    </w:rPr>
  </w:style>
  <w:style w:type="character" w:customStyle="1" w:styleId="a4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5"/>
    <w:uiPriority w:val="99"/>
    <w:semiHidden/>
    <w:locked/>
    <w:rsid w:val="00690217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link w:val="a4"/>
    <w:uiPriority w:val="99"/>
    <w:semiHidden/>
    <w:unhideWhenUsed/>
    <w:qFormat/>
    <w:rsid w:val="00690217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information/sovet/deyatelnost-soveta/informatsiya-o-rabote-depu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ustlabinsk.ru/information/sovet/deyatelnost-soveta/grafik-priema-grazhdan/" TargetMode="External"/><Relationship Id="rId5" Type="http://schemas.openxmlformats.org/officeDocument/2006/relationships/hyperlink" Target="http://www.adminustlabin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2023-08-10T07:16:00Z</dcterms:created>
  <dcterms:modified xsi:type="dcterms:W3CDTF">2023-08-15T06:39:00Z</dcterms:modified>
</cp:coreProperties>
</file>