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2A0DEB" w:rsidRDefault="002A0DEB" w:rsidP="002A0DEB">
      <w:pPr>
        <w:jc w:val="center"/>
        <w:rPr>
          <w:b/>
        </w:rPr>
      </w:pPr>
      <w:r>
        <w:rPr>
          <w:b/>
        </w:rPr>
        <w:t>о результатах проведения экспертно-аналитического мероприятия и Заключения на проект решения Совета Братского сельского поселения Усть-Лабинского района «О бюджете Братского сельского поселения Усть-Лабинского района на 2026 год»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2A0DEB" w:rsidRDefault="002A0DEB" w:rsidP="002A0DEB">
      <w:pPr>
        <w:suppressAutoHyphens/>
        <w:ind w:firstLine="708"/>
        <w:jc w:val="both"/>
      </w:pPr>
      <w:proofErr w:type="gramStart"/>
      <w:r>
        <w:t>В соответствии с пунктом 2 статьи 187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 (далее – Контрольно-счетная палата), утвержденного решением Совета муниципального образования Усть-Лабинский район от 29.12.2021 № 10 протокол № 22, планом работы Контрольно-счетной палаты на 2025 год и Соглашением о передаче Контрольно-счетной палате полномочий по осуществлению внешнего муниципального финансового контроля Братского</w:t>
      </w:r>
      <w:proofErr w:type="gramEnd"/>
      <w:r>
        <w:t xml:space="preserve"> сельского поселения Усть-Лабинского района от 20.12.2024 № 2, Положением о бюджетном процессе в Братском сельском поселении Усть-Лабинского района, утвержденном решением Совета Братского сельского поселения Усть-Лабинского района от </w:t>
      </w:r>
      <w:r w:rsidR="00340EFD">
        <w:t>22</w:t>
      </w:r>
      <w:r>
        <w:t>.</w:t>
      </w:r>
      <w:r w:rsidR="00340EFD">
        <w:t>06</w:t>
      </w:r>
      <w:r>
        <w:t>.202</w:t>
      </w:r>
      <w:r w:rsidR="00340EFD">
        <w:t>1</w:t>
      </w:r>
      <w:r>
        <w:t xml:space="preserve"> № </w:t>
      </w:r>
      <w:r w:rsidR="00340EFD">
        <w:t>2</w:t>
      </w:r>
      <w:r>
        <w:t xml:space="preserve"> протокол № </w:t>
      </w:r>
      <w:r w:rsidR="00340EFD">
        <w:t>30</w:t>
      </w:r>
      <w:r>
        <w:t xml:space="preserve">, Контрольно-счетной палатой проведено экспертно-аналитическое мероприятие «Экспертиза проекта решения о бюджете </w:t>
      </w:r>
      <w:r w:rsidR="00726611">
        <w:t>Братского</w:t>
      </w:r>
      <w:r>
        <w:t xml:space="preserve"> сельского поселения Усть-Лабинского района на 2026 год» (далее – Экспертиза).</w:t>
      </w:r>
    </w:p>
    <w:p w:rsidR="002A0DEB" w:rsidRDefault="002A0DEB" w:rsidP="002A0DEB">
      <w:pPr>
        <w:ind w:firstLine="709"/>
        <w:jc w:val="both"/>
      </w:pPr>
      <w:r>
        <w:t xml:space="preserve">В соответствии со статьей 184.1 БК РФ, проект Решения о бюджете </w:t>
      </w:r>
      <w:r w:rsidR="00B5261D">
        <w:t>Братского</w:t>
      </w:r>
      <w:r>
        <w:t xml:space="preserve"> сельского поселения Усть-Лабинского района на 2026 год содержит следующие основные характеристики бюджета на 2026 год: </w:t>
      </w:r>
    </w:p>
    <w:p w:rsidR="002A0DEB" w:rsidRDefault="002A0DEB" w:rsidP="002A0DEB">
      <w:pPr>
        <w:ind w:firstLine="709"/>
        <w:jc w:val="both"/>
      </w:pPr>
      <w:r>
        <w:t xml:space="preserve">- общий объем доходов бюджета –  </w:t>
      </w:r>
      <w:r w:rsidR="00B5261D">
        <w:t>35 075,2</w:t>
      </w:r>
      <w:r>
        <w:t xml:space="preserve"> тыс. рублей; </w:t>
      </w:r>
    </w:p>
    <w:p w:rsidR="002A0DEB" w:rsidRDefault="002A0DEB" w:rsidP="002A0DEB">
      <w:pPr>
        <w:ind w:firstLine="709"/>
        <w:jc w:val="both"/>
      </w:pPr>
      <w:r>
        <w:t xml:space="preserve">- общий объем расходов бюджета – </w:t>
      </w:r>
      <w:r w:rsidR="00B5261D">
        <w:t>33 641,5</w:t>
      </w:r>
      <w:r>
        <w:t> тыс. рублей;</w:t>
      </w:r>
    </w:p>
    <w:p w:rsidR="002A0DEB" w:rsidRDefault="002A0DEB" w:rsidP="002A0DEB">
      <w:pPr>
        <w:ind w:firstLine="709"/>
        <w:jc w:val="both"/>
      </w:pPr>
      <w:r>
        <w:t>- профицит бюджета в сумме 1</w:t>
      </w:r>
      <w:r w:rsidR="00B5261D">
        <w:t> 433,7</w:t>
      </w:r>
      <w:r>
        <w:t xml:space="preserve"> тыс. рублей. </w:t>
      </w:r>
    </w:p>
    <w:p w:rsidR="002A0DEB" w:rsidRDefault="002A0DEB" w:rsidP="002A0DEB">
      <w:pPr>
        <w:tabs>
          <w:tab w:val="num" w:pos="0"/>
        </w:tabs>
        <w:ind w:firstLine="709"/>
        <w:jc w:val="both"/>
      </w:pPr>
      <w:r>
        <w:t xml:space="preserve">Верхний предел муниципального долга </w:t>
      </w:r>
      <w:r w:rsidR="00B5261D">
        <w:t>Братского</w:t>
      </w:r>
      <w:r>
        <w:t xml:space="preserve"> сельского поселения Усть-Лабинского района на 01.01.2027 года в сумме 0,0 тыс. рублей, в том числе верхний предел долга по муниципальным гарантиям сельского поселения 0,0 тыс. рублей.</w:t>
      </w:r>
    </w:p>
    <w:p w:rsidR="002A0DEB" w:rsidRDefault="002A0DEB" w:rsidP="002A0DEB">
      <w:pPr>
        <w:ind w:firstLine="567"/>
        <w:jc w:val="both"/>
      </w:pPr>
      <w:r>
        <w:t xml:space="preserve">Проведенной Экспертизой установлено, что в целом, разработка и принятие бюджета </w:t>
      </w:r>
      <w:r w:rsidR="00B5261D">
        <w:t>Братского</w:t>
      </w:r>
      <w:r>
        <w:t xml:space="preserve"> сельского поселения Усть-Лабинского района на 2026 год осуществлены с учетом требований бюджетного и иного законодательства Российской Федерации, нормативных правовых актов администрации сельского поселения.</w:t>
      </w:r>
    </w:p>
    <w:p w:rsidR="002A0DEB" w:rsidRDefault="002A0DEB" w:rsidP="002A0DEB">
      <w:pPr>
        <w:ind w:firstLine="567"/>
        <w:jc w:val="both"/>
        <w:rPr>
          <w:lang w:eastAsia="ar-SA"/>
        </w:rPr>
      </w:pPr>
      <w:r>
        <w:t xml:space="preserve">Вместе с тем,  в проекте решения Совета </w:t>
      </w:r>
      <w:r w:rsidR="00B5261D">
        <w:t>Братского</w:t>
      </w:r>
      <w:r>
        <w:t xml:space="preserve"> сельского поселения  Усть-Лабинского района о бюджете </w:t>
      </w:r>
      <w:r w:rsidR="00B5261D">
        <w:t>Братского</w:t>
      </w:r>
      <w:r>
        <w:t xml:space="preserve"> сельского поселения Усть-Лабинского района на 2026 год и документах, предоставляемых одновременно с ним,  Экспертизой установлены нарушения отдельных требований БК РФ, приказов Министерства финансов Российской Федерации, Положения о бюджетном процессе </w:t>
      </w:r>
      <w:r w:rsidR="0091270F">
        <w:rPr>
          <w:lang w:eastAsia="ar-SA"/>
        </w:rPr>
        <w:t>Братского</w:t>
      </w:r>
      <w:r>
        <w:rPr>
          <w:lang w:eastAsia="ar-SA"/>
        </w:rPr>
        <w:t xml:space="preserve"> сельского поселения Усть-Лабинского района.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B47AE5">
        <w:t>Братского</w:t>
      </w:r>
      <w:r w:rsidR="00524CF2">
        <w:t xml:space="preserve"> </w:t>
      </w:r>
      <w:r>
        <w:t>сельского поселения Усть-Лабинского района и главы</w:t>
      </w:r>
      <w:r w:rsidRPr="001E15E0">
        <w:t xml:space="preserve"> </w:t>
      </w:r>
      <w:r w:rsidR="00B47AE5">
        <w:t>Братского</w:t>
      </w:r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0D6EC2" w:rsidRDefault="000D6EC2" w:rsidP="00C73E2A">
      <w:pPr>
        <w:ind w:firstLine="567"/>
        <w:jc w:val="both"/>
      </w:pPr>
    </w:p>
    <w:p w:rsidR="000D6EC2" w:rsidRDefault="000D6EC2" w:rsidP="00C73E2A">
      <w:pPr>
        <w:ind w:firstLine="567"/>
        <w:jc w:val="both"/>
      </w:pPr>
    </w:p>
    <w:p w:rsidR="000D6EC2" w:rsidRDefault="000D6EC2" w:rsidP="00C73E2A">
      <w:pPr>
        <w:ind w:firstLine="567"/>
        <w:jc w:val="both"/>
      </w:pPr>
    </w:p>
    <w:p w:rsidR="000D6EC2" w:rsidRPr="00B87AD6" w:rsidRDefault="000D6EC2" w:rsidP="000D6EC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  <w:bookmarkStart w:id="0" w:name="_GoBack"/>
      <w:bookmarkEnd w:id="0"/>
    </w:p>
    <w:sectPr w:rsidR="000D6EC2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44C5"/>
    <w:rsid w:val="000465A2"/>
    <w:rsid w:val="00050763"/>
    <w:rsid w:val="00053C21"/>
    <w:rsid w:val="00054E93"/>
    <w:rsid w:val="0006084F"/>
    <w:rsid w:val="00061B0E"/>
    <w:rsid w:val="000620FC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D6EC2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0DEB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0EFD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238A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3909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4CF2"/>
    <w:rsid w:val="00525518"/>
    <w:rsid w:val="00526C23"/>
    <w:rsid w:val="00532F5D"/>
    <w:rsid w:val="0053372C"/>
    <w:rsid w:val="005360E6"/>
    <w:rsid w:val="005455DD"/>
    <w:rsid w:val="005460BD"/>
    <w:rsid w:val="00551F98"/>
    <w:rsid w:val="0055581E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1839"/>
    <w:rsid w:val="00652D6F"/>
    <w:rsid w:val="00655060"/>
    <w:rsid w:val="0065732A"/>
    <w:rsid w:val="0066059A"/>
    <w:rsid w:val="00663B5B"/>
    <w:rsid w:val="006651BC"/>
    <w:rsid w:val="00666E6A"/>
    <w:rsid w:val="00667C64"/>
    <w:rsid w:val="00673EA8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26611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2881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1270F"/>
    <w:rsid w:val="00921F33"/>
    <w:rsid w:val="00923968"/>
    <w:rsid w:val="00925F24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0147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2C4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D78DD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47AE5"/>
    <w:rsid w:val="00B50030"/>
    <w:rsid w:val="00B5021E"/>
    <w:rsid w:val="00B5080D"/>
    <w:rsid w:val="00B5261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2A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3C19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1568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777C6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A782F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73B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576AB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43</cp:revision>
  <cp:lastPrinted>2025-07-08T07:26:00Z</cp:lastPrinted>
  <dcterms:created xsi:type="dcterms:W3CDTF">2023-05-02T07:42:00Z</dcterms:created>
  <dcterms:modified xsi:type="dcterms:W3CDTF">2025-12-02T12:32:00Z</dcterms:modified>
</cp:coreProperties>
</file>